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B77A" w14:textId="47B52040" w:rsidR="004E08C1" w:rsidRPr="00406F4D" w:rsidRDefault="004E08C1">
      <w:pPr>
        <w:rPr>
          <w:rFonts w:asciiTheme="majorEastAsia" w:eastAsiaTheme="majorEastAsia" w:hAnsiTheme="majorEastAsia" w:cs="ＭＳＰゴシック-WinCharSetFFFF-H"/>
          <w:kern w:val="0"/>
          <w:sz w:val="28"/>
          <w:szCs w:val="40"/>
          <w:u w:val="single"/>
        </w:rPr>
      </w:pPr>
    </w:p>
    <w:p w14:paraId="0073B77B" w14:textId="77777777" w:rsidR="004256EB" w:rsidRPr="00B515B7" w:rsidRDefault="004256EB" w:rsidP="003F7278">
      <w:pPr>
        <w:rPr>
          <w:rFonts w:ascii="メイリオ" w:eastAsia="メイリオ" w:hAnsi="メイリオ" w:cs="ＭＳＰゴシック-WinCharSetFFFF-H"/>
          <w:kern w:val="0"/>
          <w:sz w:val="24"/>
          <w:szCs w:val="54"/>
        </w:rPr>
      </w:pPr>
    </w:p>
    <w:p w14:paraId="0073B77C" w14:textId="250FDF6B" w:rsidR="004256EB" w:rsidRPr="00B515B7" w:rsidRDefault="004256EB" w:rsidP="003F7278">
      <w:pPr>
        <w:rPr>
          <w:rFonts w:ascii="メイリオ" w:eastAsia="メイリオ" w:hAnsi="メイリオ" w:cs="ＭＳＰゴシック-WinCharSetFFFF-H"/>
          <w:kern w:val="0"/>
          <w:sz w:val="28"/>
          <w:szCs w:val="54"/>
        </w:rPr>
      </w:pPr>
    </w:p>
    <w:p w14:paraId="0073B77D" w14:textId="77777777" w:rsidR="004256EB" w:rsidRPr="00B515B7" w:rsidRDefault="004256EB" w:rsidP="003F7278">
      <w:pPr>
        <w:rPr>
          <w:rFonts w:ascii="メイリオ" w:eastAsia="メイリオ" w:hAnsi="メイリオ" w:cs="ＭＳＰゴシック-WinCharSetFFFF-H"/>
          <w:kern w:val="0"/>
          <w:sz w:val="28"/>
          <w:szCs w:val="54"/>
        </w:rPr>
      </w:pPr>
    </w:p>
    <w:p w14:paraId="0073B77E" w14:textId="77777777" w:rsidR="00760870" w:rsidRPr="00B515B7" w:rsidRDefault="004256EB" w:rsidP="003F7278">
      <w:pPr>
        <w:rPr>
          <w:rFonts w:ascii="メイリオ" w:eastAsia="メイリオ" w:hAnsi="メイリオ" w:cs="ＭＳＰゴシック-WinCharSetFFFF-H"/>
          <w:kern w:val="0"/>
          <w:sz w:val="28"/>
          <w:szCs w:val="54"/>
        </w:rPr>
      </w:pPr>
      <w:r w:rsidRPr="00B515B7">
        <w:rPr>
          <w:noProof/>
        </w:rPr>
        <mc:AlternateContent>
          <mc:Choice Requires="wps">
            <w:drawing>
              <wp:anchor distT="0" distB="0" distL="114300" distR="114300" simplePos="0" relativeHeight="251701248" behindDoc="0" locked="0" layoutInCell="1" allowOverlap="1" wp14:anchorId="0073B95D" wp14:editId="51B0DCED">
                <wp:simplePos x="0" y="0"/>
                <wp:positionH relativeFrom="column">
                  <wp:posOffset>0</wp:posOffset>
                </wp:positionH>
                <wp:positionV relativeFrom="paragraph">
                  <wp:posOffset>0</wp:posOffset>
                </wp:positionV>
                <wp:extent cx="6120130" cy="1383224"/>
                <wp:effectExtent l="0" t="0" r="0" b="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8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3B9AB" w14:textId="5CD1D5E3" w:rsidR="00582B6B" w:rsidRPr="009C5C2B" w:rsidRDefault="00406F4D"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令和３年度</w:t>
                            </w:r>
                          </w:p>
                          <w:p w14:paraId="0073B9AC" w14:textId="2A4EB401" w:rsidR="00582B6B" w:rsidRDefault="00F4011F"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占冠村</w:t>
                            </w:r>
                          </w:p>
                          <w:p w14:paraId="0073B9AD" w14:textId="646D899F" w:rsidR="00582B6B" w:rsidRDefault="00582B6B" w:rsidP="004256EB">
                            <w:pPr>
                              <w:spacing w:line="760" w:lineRule="exact"/>
                              <w:jc w:val="center"/>
                              <w:rPr>
                                <w:rFonts w:ascii="游ゴシック" w:eastAsia="游ゴシック" w:hAnsi="游ゴシック"/>
                                <w:sz w:val="72"/>
                                <w:szCs w:val="72"/>
                              </w:rPr>
                            </w:pPr>
                            <w:r>
                              <w:rPr>
                                <w:rFonts w:ascii="游ゴシック" w:eastAsia="游ゴシック" w:hAnsi="游ゴシック"/>
                                <w:sz w:val="72"/>
                                <w:szCs w:val="72"/>
                              </w:rPr>
                              <w:t>財務書類</w:t>
                            </w:r>
                            <w:r>
                              <w:rPr>
                                <w:rFonts w:ascii="游ゴシック" w:eastAsia="游ゴシック" w:hAnsi="游ゴシック" w:hint="eastAsia"/>
                                <w:sz w:val="72"/>
                                <w:szCs w:val="72"/>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73B95D" id="_x0000_t202" coordsize="21600,21600" o:spt="202" path="m,l,21600r21600,l21600,xe">
                <v:stroke joinstyle="miter"/>
                <v:path gradientshapeok="t" o:connecttype="rect"/>
              </v:shapetype>
              <v:shape id="Text Box 6" o:spid="_x0000_s1026" type="#_x0000_t202" style="position:absolute;left:0;text-align:left;margin-left:0;margin-top:0;width:481.9pt;height:108.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" filled="f" stroked="f">
                <v:textbox inset="0,0,0,0">
                  <w:txbxContent>
                    <w:p w14:paraId="0073B9AB" w14:textId="5CD1D5E3" w:rsidR="00582B6B" w:rsidRPr="009C5C2B" w:rsidRDefault="00406F4D"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令和３年度</w:t>
                      </w:r>
                    </w:p>
                    <w:p w14:paraId="0073B9AC" w14:textId="2A4EB401" w:rsidR="00582B6B" w:rsidRDefault="00F4011F"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占冠村</w:t>
                      </w:r>
                    </w:p>
                    <w:p w14:paraId="0073B9AD" w14:textId="646D899F" w:rsidR="00582B6B" w:rsidRDefault="00582B6B" w:rsidP="004256EB">
                      <w:pPr>
                        <w:spacing w:line="760" w:lineRule="exact"/>
                        <w:jc w:val="center"/>
                        <w:rPr>
                          <w:rFonts w:ascii="游ゴシック" w:eastAsia="游ゴシック" w:hAnsi="游ゴシック"/>
                          <w:sz w:val="72"/>
                          <w:szCs w:val="72"/>
                        </w:rPr>
                      </w:pPr>
                      <w:r>
                        <w:rPr>
                          <w:rFonts w:ascii="游ゴシック" w:eastAsia="游ゴシック" w:hAnsi="游ゴシック"/>
                          <w:sz w:val="72"/>
                          <w:szCs w:val="72"/>
                        </w:rPr>
                        <w:t>財務書類</w:t>
                      </w:r>
                      <w:r>
                        <w:rPr>
                          <w:rFonts w:ascii="游ゴシック" w:eastAsia="游ゴシック" w:hAnsi="游ゴシック" w:hint="eastAsia"/>
                          <w:sz w:val="72"/>
                          <w:szCs w:val="72"/>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rPr>
                      </w:pPr>
                    </w:p>
                  </w:txbxContent>
                </v:textbox>
              </v:shape>
            </w:pict>
          </mc:Fallback>
        </mc:AlternateContent>
      </w:r>
    </w:p>
    <w:p w14:paraId="0073B77F" w14:textId="77777777" w:rsidR="001E17A3" w:rsidRPr="00B515B7" w:rsidRDefault="001E17A3" w:rsidP="003F7278">
      <w:pPr>
        <w:rPr>
          <w:rFonts w:ascii="メイリオ" w:eastAsia="メイリオ" w:hAnsi="メイリオ" w:cs="ＭＳＰゴシック-WinCharSetFFFF-H"/>
          <w:kern w:val="0"/>
          <w:sz w:val="28"/>
          <w:szCs w:val="54"/>
        </w:rPr>
      </w:pPr>
    </w:p>
    <w:p w14:paraId="0073B780" w14:textId="77777777" w:rsidR="003F7278" w:rsidRPr="00B515B7" w:rsidRDefault="003F7278" w:rsidP="003F7278">
      <w:pPr>
        <w:rPr>
          <w:rFonts w:ascii="メイリオ" w:eastAsia="メイリオ" w:hAnsi="メイリオ" w:cs="ＭＳＰゴシック-WinCharSetFFFF-H"/>
          <w:kern w:val="0"/>
          <w:sz w:val="28"/>
          <w:szCs w:val="54"/>
        </w:rPr>
      </w:pPr>
    </w:p>
    <w:p w14:paraId="0073B781" w14:textId="75609C24" w:rsidR="003F7278" w:rsidRDefault="003F7278" w:rsidP="007F4714">
      <w:pPr>
        <w:jc w:val="center"/>
        <w:rPr>
          <w:rFonts w:ascii="メイリオ" w:eastAsia="メイリオ" w:hAnsi="メイリオ" w:cs="ＭＳＰゴシック-WinCharSetFFFF-H"/>
          <w:kern w:val="0"/>
          <w:sz w:val="28"/>
          <w:szCs w:val="54"/>
        </w:rPr>
      </w:pPr>
    </w:p>
    <w:p w14:paraId="1652F7F5" w14:textId="77777777" w:rsidR="001431D4" w:rsidRDefault="001431D4" w:rsidP="007F4714">
      <w:pPr>
        <w:jc w:val="center"/>
        <w:rPr>
          <w:rFonts w:ascii="メイリオ" w:eastAsia="メイリオ" w:hAnsi="メイリオ" w:cs="ＭＳＰゴシック-WinCharSetFFFF-H"/>
          <w:kern w:val="0"/>
          <w:sz w:val="28"/>
          <w:szCs w:val="54"/>
        </w:rPr>
      </w:pPr>
    </w:p>
    <w:p w14:paraId="59CF4B17" w14:textId="74F19584" w:rsidR="009325DD" w:rsidRDefault="009325DD" w:rsidP="007F4714">
      <w:pPr>
        <w:jc w:val="center"/>
        <w:rPr>
          <w:rFonts w:ascii="メイリオ" w:eastAsia="メイリオ" w:hAnsi="メイリオ" w:cs="ＭＳＰゴシック-WinCharSetFFFF-H"/>
          <w:noProof/>
          <w:kern w:val="0"/>
          <w:sz w:val="28"/>
          <w:szCs w:val="54"/>
        </w:rPr>
      </w:pPr>
      <w:bookmarkStart w:id="0" w:name="_GoBack"/>
      <w:bookmarkEnd w:id="0"/>
    </w:p>
    <w:p w14:paraId="6D14C6F4" w14:textId="7F8A5275" w:rsidR="006A2723" w:rsidRDefault="006A2723" w:rsidP="007F4714">
      <w:pPr>
        <w:jc w:val="center"/>
        <w:rPr>
          <w:rFonts w:ascii="メイリオ" w:eastAsia="メイリオ" w:hAnsi="メイリオ" w:cs="ＭＳＰゴシック-WinCharSetFFFF-H"/>
          <w:noProof/>
          <w:kern w:val="0"/>
          <w:sz w:val="28"/>
          <w:szCs w:val="54"/>
        </w:rPr>
      </w:pPr>
    </w:p>
    <w:p w14:paraId="788A545A" w14:textId="6DD2F8A7" w:rsidR="006A2723" w:rsidRDefault="006A2723" w:rsidP="007F4714">
      <w:pPr>
        <w:jc w:val="center"/>
        <w:rPr>
          <w:rFonts w:ascii="メイリオ" w:eastAsia="メイリオ" w:hAnsi="メイリオ" w:cs="ＭＳＰゴシック-WinCharSetFFFF-H"/>
          <w:noProof/>
          <w:kern w:val="0"/>
          <w:sz w:val="28"/>
          <w:szCs w:val="54"/>
        </w:rPr>
      </w:pPr>
    </w:p>
    <w:p w14:paraId="519A1787" w14:textId="1F856F6F" w:rsidR="006A2723" w:rsidRDefault="006A2723" w:rsidP="007F4714">
      <w:pPr>
        <w:jc w:val="center"/>
        <w:rPr>
          <w:rFonts w:ascii="メイリオ" w:eastAsia="メイリオ" w:hAnsi="メイリオ" w:cs="ＭＳＰゴシック-WinCharSetFFFF-H"/>
          <w:noProof/>
          <w:kern w:val="0"/>
          <w:sz w:val="28"/>
          <w:szCs w:val="54"/>
        </w:rPr>
      </w:pPr>
    </w:p>
    <w:p w14:paraId="7FD276A6" w14:textId="77777777" w:rsidR="001431D4" w:rsidRPr="00B515B7" w:rsidRDefault="001431D4" w:rsidP="00234384">
      <w:pPr>
        <w:rPr>
          <w:rFonts w:ascii="メイリオ" w:eastAsia="メイリオ" w:hAnsi="メイリオ" w:cs="ＭＳＰゴシック-WinCharSetFFFF-H"/>
          <w:kern w:val="0"/>
          <w:sz w:val="28"/>
          <w:szCs w:val="54"/>
        </w:rPr>
      </w:pPr>
    </w:p>
    <w:p w14:paraId="0073B78B" w14:textId="16187CC8" w:rsidR="004256EB" w:rsidRPr="00B515B7" w:rsidRDefault="009325DD" w:rsidP="003936B3">
      <w:pPr>
        <w:jc w:val="center"/>
        <w:rPr>
          <w:rFonts w:ascii="メイリオ" w:eastAsia="メイリオ" w:hAnsi="メイリオ" w:cs="ＭＳＰゴシック-WinCharSetFFFF-H"/>
          <w:kern w:val="0"/>
          <w:sz w:val="28"/>
          <w:szCs w:val="54"/>
        </w:rPr>
      </w:pPr>
      <w:r w:rsidRPr="009325DD">
        <w:t xml:space="preserve"> </w:t>
      </w:r>
      <w:r w:rsidR="004256EB" w:rsidRPr="00B515B7">
        <w:rPr>
          <w:rFonts w:ascii="メイリオ" w:eastAsia="メイリオ" w:hAnsi="メイリオ" w:cs="ＭＳＰゴシック-WinCharSetFFFF-H"/>
          <w:kern w:val="0"/>
          <w:sz w:val="28"/>
          <w:szCs w:val="54"/>
        </w:rPr>
        <w:br w:type="page"/>
      </w:r>
    </w:p>
    <w:p w14:paraId="077C4025" w14:textId="019A37F7" w:rsidR="009D6965" w:rsidRPr="00B515B7" w:rsidRDefault="009D6965" w:rsidP="00DF6970">
      <w:pPr>
        <w:jc w:val="center"/>
        <w:rPr>
          <w:rFonts w:ascii="ＭＳ Ｐゴシック" w:eastAsia="ＭＳ Ｐゴシック" w:hAnsi="ＭＳ Ｐゴシック" w:cs="ＭＳＰゴシック-WinCharSetFFFF-H"/>
          <w:b/>
          <w:color w:val="002060"/>
          <w:kern w:val="0"/>
          <w:sz w:val="32"/>
          <w:szCs w:val="54"/>
        </w:rPr>
      </w:pPr>
      <w:r w:rsidRPr="00B515B7">
        <w:rPr>
          <w:rFonts w:ascii="ＭＳ Ｐゴシック" w:eastAsia="ＭＳ Ｐゴシック" w:hAnsi="ＭＳ Ｐゴシック" w:cs="ＭＳＰゴシック-WinCharSetFFFF-H" w:hint="eastAsia"/>
          <w:b/>
          <w:color w:val="002060"/>
          <w:kern w:val="0"/>
          <w:sz w:val="32"/>
          <w:szCs w:val="54"/>
        </w:rPr>
        <w:lastRenderedPageBreak/>
        <w:t>―目</w:t>
      </w:r>
      <w:r w:rsidR="00615E06" w:rsidRPr="00B515B7">
        <w:rPr>
          <w:rFonts w:ascii="ＭＳ Ｐゴシック" w:eastAsia="ＭＳ Ｐゴシック" w:hAnsi="ＭＳ Ｐゴシック" w:cs="ＭＳＰゴシック-WinCharSetFFFF-H" w:hint="eastAsia"/>
          <w:b/>
          <w:color w:val="002060"/>
          <w:kern w:val="0"/>
          <w:sz w:val="32"/>
          <w:szCs w:val="54"/>
        </w:rPr>
        <w:t xml:space="preserve">　　</w:t>
      </w:r>
      <w:r w:rsidRPr="00B515B7">
        <w:rPr>
          <w:rFonts w:ascii="ＭＳ Ｐゴシック" w:eastAsia="ＭＳ Ｐゴシック" w:hAnsi="ＭＳ Ｐゴシック" w:cs="ＭＳＰゴシック-WinCharSetFFFF-H" w:hint="eastAsia"/>
          <w:b/>
          <w:color w:val="002060"/>
          <w:kern w:val="0"/>
          <w:sz w:val="32"/>
          <w:szCs w:val="54"/>
        </w:rPr>
        <w:t>次―</w:t>
      </w:r>
    </w:p>
    <w:p w14:paraId="44B5849D" w14:textId="01233B1F" w:rsidR="009D6965" w:rsidRPr="00B515B7" w:rsidRDefault="009D6965" w:rsidP="0086242A">
      <w:pPr>
        <w:spacing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１．地方公会計の概要</w:t>
      </w:r>
      <w:r w:rsidR="006E656D"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54"/>
        </w:rPr>
        <w:t>１</w:t>
      </w:r>
    </w:p>
    <w:p w14:paraId="4C452213" w14:textId="4294D06A"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１</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地方公会計制度導入の目的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13391D9B" w14:textId="620C51BD"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２</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官庁会計と地方公会計制度の違い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1131809A" w14:textId="5311CC22"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３</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民間の企業会計と公会計の違い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331F5DC0" w14:textId="29B5CF83"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４</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b/>
          <w:sz w:val="28"/>
          <w:szCs w:val="28"/>
        </w:rPr>
        <w:t>財務書類の内容</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メイリオ"/>
          <w:b/>
          <w:sz w:val="28"/>
          <w:szCs w:val="28"/>
        </w:rPr>
        <w:t>………………………………………………………</w:t>
      </w:r>
      <w:r w:rsidR="00141590" w:rsidRPr="00B515B7">
        <w:rPr>
          <w:rFonts w:ascii="ＭＳ Ｐゴシック" w:eastAsia="ＭＳ Ｐゴシック" w:hAnsi="ＭＳ Ｐゴシック" w:cs="メイリオ" w:hint="eastAsia"/>
          <w:b/>
          <w:sz w:val="28"/>
          <w:szCs w:val="28"/>
        </w:rPr>
        <w:t>２</w:t>
      </w:r>
    </w:p>
    <w:p w14:paraId="555C655E" w14:textId="50AE3123" w:rsidR="009D6965" w:rsidRPr="00B515B7" w:rsidRDefault="0086242A" w:rsidP="0086242A">
      <w:pPr>
        <w:spacing w:beforeLines="50" w:before="180"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２．</w:t>
      </w:r>
      <w:r w:rsidR="00406F4D">
        <w:rPr>
          <w:rFonts w:ascii="ＭＳ Ｐゴシック" w:eastAsia="ＭＳ Ｐゴシック" w:hAnsi="ＭＳ Ｐゴシック" w:cs="ＭＳＰゴシック-WinCharSetFFFF-H" w:hint="eastAsia"/>
          <w:b/>
          <w:color w:val="0070C0"/>
          <w:kern w:val="0"/>
          <w:sz w:val="32"/>
          <w:szCs w:val="54"/>
        </w:rPr>
        <w:t>令和３年度</w:t>
      </w:r>
      <w:r w:rsidR="009D6965" w:rsidRPr="00B515B7">
        <w:rPr>
          <w:rFonts w:ascii="ＭＳ Ｐゴシック" w:eastAsia="ＭＳ Ｐゴシック" w:hAnsi="ＭＳ Ｐゴシック" w:cs="ＭＳＰゴシック-WinCharSetFFFF-H" w:hint="eastAsia"/>
          <w:b/>
          <w:color w:val="0070C0"/>
          <w:kern w:val="0"/>
          <w:sz w:val="32"/>
          <w:szCs w:val="54"/>
        </w:rPr>
        <w:t xml:space="preserve">　</w:t>
      </w:r>
      <w:r w:rsidR="00F4011F">
        <w:rPr>
          <w:rFonts w:ascii="ＭＳ Ｐゴシック" w:eastAsia="ＭＳ Ｐゴシック" w:hAnsi="ＭＳ Ｐゴシック" w:cs="ＭＳＰゴシック-WinCharSetFFFF-H" w:hint="eastAsia"/>
          <w:b/>
          <w:color w:val="0070C0"/>
          <w:kern w:val="0"/>
          <w:sz w:val="32"/>
          <w:szCs w:val="54"/>
        </w:rPr>
        <w:t>占冠村</w:t>
      </w:r>
      <w:r w:rsidR="009D6965" w:rsidRPr="00B515B7">
        <w:rPr>
          <w:rFonts w:ascii="ＭＳ Ｐゴシック" w:eastAsia="ＭＳ Ｐゴシック" w:hAnsi="ＭＳ Ｐゴシック" w:cs="ＭＳＰゴシック-WinCharSetFFFF-H" w:hint="eastAsia"/>
          <w:b/>
          <w:color w:val="0070C0"/>
          <w:kern w:val="0"/>
          <w:sz w:val="32"/>
          <w:szCs w:val="54"/>
        </w:rPr>
        <w:t>財務書類</w:t>
      </w:r>
      <w:r w:rsidR="00704D12" w:rsidRPr="00B515B7">
        <w:rPr>
          <w:rFonts w:ascii="ＭＳ Ｐゴシック" w:eastAsia="ＭＳ Ｐゴシック" w:hAnsi="ＭＳ Ｐゴシック" w:cs="ＭＳＰゴシック-WinCharSetFFFF-H" w:hint="eastAsia"/>
          <w:b/>
          <w:color w:val="0070C0"/>
          <w:kern w:val="0"/>
          <w:sz w:val="32"/>
          <w:szCs w:val="54"/>
        </w:rPr>
        <w:t xml:space="preserve">　実数分析</w:t>
      </w:r>
      <w:r w:rsidR="009D6965" w:rsidRPr="00B515B7">
        <w:rPr>
          <w:rFonts w:ascii="ＭＳ Ｐゴシック" w:eastAsia="ＭＳ Ｐゴシック" w:hAnsi="ＭＳ Ｐゴシック" w:cs="ＭＳＰゴシック-WinCharSetFFFF-H" w:hint="eastAsia"/>
          <w:b/>
          <w:color w:val="0070C0"/>
          <w:kern w:val="0"/>
          <w:sz w:val="32"/>
          <w:szCs w:val="54"/>
        </w:rPr>
        <w:t>………………………</w:t>
      </w:r>
      <w:r w:rsidR="00141590" w:rsidRPr="00B515B7">
        <w:rPr>
          <w:rFonts w:ascii="ＭＳ Ｐゴシック" w:eastAsia="ＭＳ Ｐゴシック" w:hAnsi="ＭＳ Ｐゴシック" w:cs="ＭＳＰゴシック-WinCharSetFFFF-H" w:hint="eastAsia"/>
          <w:b/>
          <w:color w:val="0070C0"/>
          <w:kern w:val="0"/>
          <w:sz w:val="32"/>
          <w:szCs w:val="54"/>
        </w:rPr>
        <w:t>４</w:t>
      </w:r>
    </w:p>
    <w:p w14:paraId="54A9A016" w14:textId="04E12624"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（１）</w:t>
      </w:r>
      <w:r w:rsidRPr="00B515B7">
        <w:rPr>
          <w:rFonts w:ascii="ＭＳ Ｐゴシック" w:eastAsia="ＭＳ Ｐゴシック" w:hAnsi="ＭＳ Ｐゴシック" w:cs="ＭＳＰゴシック-WinCharSetFFFF-H" w:hint="eastAsia"/>
          <w:b/>
          <w:kern w:val="0"/>
          <w:sz w:val="28"/>
          <w:szCs w:val="28"/>
        </w:rPr>
        <w:t>貸借対照表</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D22079" w:rsidRPr="00B515B7">
        <w:rPr>
          <w:rFonts w:ascii="ＭＳ Ｐゴシック" w:eastAsia="ＭＳ Ｐゴシック" w:hAnsi="ＭＳ Ｐゴシック" w:cs="ＭＳＰゴシック-WinCharSetFFFF-H" w:hint="eastAsia"/>
          <w:b/>
          <w:kern w:val="0"/>
          <w:sz w:val="28"/>
          <w:szCs w:val="28"/>
        </w:rPr>
        <w:t>４</w:t>
      </w:r>
    </w:p>
    <w:p w14:paraId="0A6F5D23" w14:textId="7149C269"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（２）</w:t>
      </w:r>
      <w:r w:rsidRPr="00B515B7">
        <w:rPr>
          <w:rFonts w:ascii="ＭＳ Ｐゴシック" w:eastAsia="ＭＳ Ｐゴシック" w:hAnsi="ＭＳ Ｐゴシック" w:cs="ＭＳＰゴシック-WinCharSetFFFF-H" w:hint="eastAsia"/>
          <w:b/>
          <w:kern w:val="0"/>
          <w:sz w:val="28"/>
          <w:szCs w:val="28"/>
        </w:rPr>
        <w:t>行政コスト計算書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DF6970" w:rsidRPr="00B515B7">
        <w:rPr>
          <w:rFonts w:ascii="ＭＳ Ｐゴシック" w:eastAsia="ＭＳ Ｐゴシック" w:hAnsi="ＭＳ Ｐゴシック" w:cs="ＭＳＰゴシック-WinCharSetFFFF-H" w:hint="eastAsia"/>
          <w:b/>
          <w:kern w:val="0"/>
          <w:sz w:val="28"/>
          <w:szCs w:val="28"/>
        </w:rPr>
        <w:t>１</w:t>
      </w:r>
      <w:r w:rsidR="00786D84">
        <w:rPr>
          <w:rFonts w:ascii="ＭＳ Ｐゴシック" w:eastAsia="ＭＳ Ｐゴシック" w:hAnsi="ＭＳ Ｐゴシック" w:cs="ＭＳＰゴシック-WinCharSetFFFF-H" w:hint="eastAsia"/>
          <w:b/>
          <w:kern w:val="0"/>
          <w:sz w:val="28"/>
          <w:szCs w:val="28"/>
        </w:rPr>
        <w:t>３</w:t>
      </w:r>
    </w:p>
    <w:p w14:paraId="6D54C5D4" w14:textId="3404E4A2"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（３）</w:t>
      </w:r>
      <w:r w:rsidRPr="00B515B7">
        <w:rPr>
          <w:rFonts w:ascii="ＭＳ Ｐゴシック" w:eastAsia="ＭＳ Ｐゴシック" w:hAnsi="ＭＳ Ｐゴシック" w:cs="ＭＳＰゴシック-WinCharSetFFFF-H" w:hint="eastAsia"/>
          <w:b/>
          <w:kern w:val="0"/>
          <w:sz w:val="28"/>
          <w:szCs w:val="28"/>
        </w:rPr>
        <w:t>純資産変動計算書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……………………………………………………１</w:t>
      </w:r>
      <w:r w:rsidR="00234384">
        <w:rPr>
          <w:rFonts w:ascii="ＭＳ Ｐゴシック" w:eastAsia="ＭＳ Ｐゴシック" w:hAnsi="ＭＳ Ｐゴシック" w:cs="ＭＳＰゴシック-WinCharSetFFFF-H" w:hint="eastAsia"/>
          <w:b/>
          <w:kern w:val="0"/>
          <w:sz w:val="28"/>
          <w:szCs w:val="28"/>
        </w:rPr>
        <w:t>８</w:t>
      </w:r>
    </w:p>
    <w:p w14:paraId="6836461B" w14:textId="2B5D54CB"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（４）</w:t>
      </w:r>
      <w:r w:rsidRPr="00B515B7">
        <w:rPr>
          <w:rFonts w:ascii="ＭＳ Ｐゴシック" w:eastAsia="ＭＳ Ｐゴシック" w:hAnsi="ＭＳ Ｐゴシック" w:cs="ＭＳＰゴシック-WinCharSetFFFF-H" w:hint="eastAsia"/>
          <w:b/>
          <w:kern w:val="0"/>
          <w:sz w:val="28"/>
          <w:szCs w:val="28"/>
        </w:rPr>
        <w:t>資金収支計算書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80E9F">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０</w:t>
      </w:r>
    </w:p>
    <w:p w14:paraId="0E20C940" w14:textId="68F64B3C" w:rsidR="00704D12" w:rsidRPr="00B515B7" w:rsidRDefault="0086242A" w:rsidP="0086242A">
      <w:pPr>
        <w:spacing w:beforeLines="50" w:before="180"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３．</w:t>
      </w:r>
      <w:r w:rsidR="00406F4D">
        <w:rPr>
          <w:rFonts w:ascii="ＭＳ Ｐゴシック" w:eastAsia="ＭＳ Ｐゴシック" w:hAnsi="ＭＳ Ｐゴシック" w:cs="ＭＳＰゴシック-WinCharSetFFFF-H" w:hint="eastAsia"/>
          <w:b/>
          <w:color w:val="0070C0"/>
          <w:kern w:val="0"/>
          <w:sz w:val="32"/>
          <w:szCs w:val="54"/>
        </w:rPr>
        <w:t>令和３年度</w:t>
      </w:r>
      <w:r w:rsidR="00704D12" w:rsidRPr="00B515B7">
        <w:rPr>
          <w:rFonts w:ascii="ＭＳ Ｐゴシック" w:eastAsia="ＭＳ Ｐゴシック" w:hAnsi="ＭＳ Ｐゴシック" w:cs="ＭＳＰゴシック-WinCharSetFFFF-H" w:hint="eastAsia"/>
          <w:b/>
          <w:color w:val="0070C0"/>
          <w:kern w:val="0"/>
          <w:sz w:val="32"/>
          <w:szCs w:val="54"/>
        </w:rPr>
        <w:t xml:space="preserve">　</w:t>
      </w:r>
      <w:r w:rsidR="00F4011F">
        <w:rPr>
          <w:rFonts w:ascii="ＭＳ Ｐゴシック" w:eastAsia="ＭＳ Ｐゴシック" w:hAnsi="ＭＳ Ｐゴシック" w:cs="ＭＳＰゴシック-WinCharSetFFFF-H" w:hint="eastAsia"/>
          <w:b/>
          <w:color w:val="0070C0"/>
          <w:kern w:val="0"/>
          <w:sz w:val="32"/>
          <w:szCs w:val="54"/>
        </w:rPr>
        <w:t>占冠村</w:t>
      </w:r>
      <w:r w:rsidR="00704D12" w:rsidRPr="00B515B7">
        <w:rPr>
          <w:rFonts w:ascii="ＭＳ Ｐゴシック" w:eastAsia="ＭＳ Ｐゴシック" w:hAnsi="ＭＳ Ｐゴシック" w:cs="ＭＳＰゴシック-WinCharSetFFFF-H" w:hint="eastAsia"/>
          <w:b/>
          <w:color w:val="0070C0"/>
          <w:kern w:val="0"/>
          <w:sz w:val="32"/>
          <w:szCs w:val="54"/>
        </w:rPr>
        <w:t>財務分析</w:t>
      </w:r>
      <w:r w:rsidR="000359D3" w:rsidRPr="00B515B7">
        <w:rPr>
          <w:rFonts w:ascii="ＭＳ Ｐゴシック" w:eastAsia="ＭＳ Ｐゴシック" w:hAnsi="ＭＳ Ｐゴシック" w:cs="ＭＳＰゴシック-WinCharSetFFFF-H" w:hint="eastAsia"/>
          <w:b/>
          <w:color w:val="0070C0"/>
          <w:kern w:val="0"/>
          <w:sz w:val="32"/>
          <w:szCs w:val="54"/>
        </w:rPr>
        <w:t>（一般会計等）</w:t>
      </w:r>
      <w:r w:rsidR="00704D12" w:rsidRPr="00B515B7">
        <w:rPr>
          <w:rFonts w:ascii="ＭＳ Ｐゴシック" w:eastAsia="ＭＳ Ｐゴシック" w:hAnsi="ＭＳ Ｐゴシック" w:cs="ＭＳＰゴシック-WinCharSetFFFF-H" w:hint="eastAsia"/>
          <w:b/>
          <w:color w:val="0070C0"/>
          <w:kern w:val="0"/>
          <w:sz w:val="32"/>
          <w:szCs w:val="54"/>
        </w:rPr>
        <w:t>……</w:t>
      </w:r>
      <w:r w:rsidR="00615E06" w:rsidRPr="00B515B7">
        <w:rPr>
          <w:rFonts w:ascii="ＭＳ Ｐゴシック" w:eastAsia="ＭＳ Ｐゴシック" w:hAnsi="ＭＳ Ｐゴシック" w:cs="ＭＳＰゴシック-WinCharSetFFFF-H" w:hint="eastAsia"/>
          <w:b/>
          <w:color w:val="0070C0"/>
          <w:kern w:val="0"/>
          <w:sz w:val="32"/>
          <w:szCs w:val="54"/>
        </w:rPr>
        <w:t>………</w:t>
      </w:r>
      <w:r w:rsidR="00704D12" w:rsidRPr="00B515B7">
        <w:rPr>
          <w:rFonts w:ascii="ＭＳ Ｐゴシック" w:eastAsia="ＭＳ Ｐゴシック" w:hAnsi="ＭＳ Ｐゴシック" w:cs="ＭＳＰゴシック-WinCharSetFFFF-H" w:hint="eastAsia"/>
          <w:b/>
          <w:color w:val="0070C0"/>
          <w:kern w:val="0"/>
          <w:sz w:val="32"/>
          <w:szCs w:val="54"/>
        </w:rPr>
        <w:t>……</w:t>
      </w:r>
      <w:r w:rsidR="00A828D5">
        <w:rPr>
          <w:rFonts w:ascii="ＭＳ Ｐゴシック" w:eastAsia="ＭＳ Ｐゴシック" w:hAnsi="ＭＳ Ｐゴシック" w:cs="ＭＳＰゴシック-WinCharSetFFFF-H" w:hint="eastAsia"/>
          <w:b/>
          <w:color w:val="0070C0"/>
          <w:kern w:val="0"/>
          <w:sz w:val="32"/>
          <w:szCs w:val="54"/>
        </w:rPr>
        <w:t>２</w:t>
      </w:r>
      <w:r w:rsidR="00234384">
        <w:rPr>
          <w:rFonts w:ascii="ＭＳ Ｐゴシック" w:eastAsia="ＭＳ Ｐゴシック" w:hAnsi="ＭＳ Ｐゴシック" w:cs="ＭＳＰゴシック-WinCharSetFFFF-H" w:hint="eastAsia"/>
          <w:b/>
          <w:color w:val="0070C0"/>
          <w:kern w:val="0"/>
          <w:sz w:val="32"/>
          <w:szCs w:val="54"/>
        </w:rPr>
        <w:t>３</w:t>
      </w:r>
    </w:p>
    <w:p w14:paraId="54CF112B" w14:textId="54E4722F"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（１）</w:t>
      </w:r>
      <w:r w:rsidR="00AB48F6" w:rsidRPr="00B515B7">
        <w:rPr>
          <w:rFonts w:ascii="ＭＳ Ｐゴシック" w:eastAsia="ＭＳ Ｐゴシック" w:hAnsi="ＭＳ Ｐゴシック" w:cs="ＭＳＰゴシック-WinCharSetFFFF-H" w:hint="eastAsia"/>
          <w:b/>
          <w:kern w:val="0"/>
          <w:sz w:val="28"/>
          <w:szCs w:val="28"/>
        </w:rPr>
        <w:t>純資産比率</w:t>
      </w:r>
      <w:r w:rsidRPr="00B515B7">
        <w:rPr>
          <w:rFonts w:ascii="ＭＳ Ｐゴシック" w:eastAsia="ＭＳ Ｐゴシック" w:hAnsi="ＭＳ Ｐゴシック" w:cs="ＭＳＰゴシック-WinCharSetFFFF-H" w:hint="eastAsia"/>
          <w:b/>
          <w:kern w:val="0"/>
          <w:sz w:val="28"/>
          <w:szCs w:val="28"/>
        </w:rPr>
        <w:t>……</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86242A" w:rsidRPr="00B515B7">
        <w:rPr>
          <w:rFonts w:ascii="ＭＳ Ｐゴシック" w:eastAsia="ＭＳ Ｐゴシック" w:hAnsi="ＭＳ Ｐゴシック" w:cs="ＭＳＰゴシック-WinCharSetFFFF-H" w:hint="eastAsia"/>
          <w:b/>
          <w:kern w:val="0"/>
          <w:sz w:val="28"/>
          <w:szCs w:val="28"/>
        </w:rPr>
        <w:t>…</w:t>
      </w:r>
      <w:r w:rsidR="00AB48F6"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４</w:t>
      </w:r>
    </w:p>
    <w:p w14:paraId="26D2801B" w14:textId="25D447A1"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（２）</w:t>
      </w:r>
      <w:r w:rsidR="00AB48F6" w:rsidRPr="00B515B7">
        <w:rPr>
          <w:rFonts w:ascii="ＭＳ Ｐゴシック" w:eastAsia="ＭＳ Ｐゴシック" w:hAnsi="ＭＳ Ｐゴシック" w:cs="ＭＳＰゴシック-WinCharSetFFFF-H" w:hint="eastAsia"/>
          <w:b/>
          <w:kern w:val="0"/>
          <w:sz w:val="28"/>
          <w:szCs w:val="28"/>
        </w:rPr>
        <w:t>住民一人当たりの資産額</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５</w:t>
      </w:r>
    </w:p>
    <w:p w14:paraId="74894B58" w14:textId="4C2C50EA"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（３）</w:t>
      </w:r>
      <w:r w:rsidR="00AB48F6" w:rsidRPr="00B515B7">
        <w:rPr>
          <w:rFonts w:ascii="ＭＳ Ｐゴシック" w:eastAsia="ＭＳ Ｐゴシック" w:hAnsi="ＭＳ Ｐゴシック" w:cs="ＭＳＰゴシック-WinCharSetFFFF-H" w:hint="eastAsia"/>
          <w:b/>
          <w:kern w:val="0"/>
          <w:sz w:val="28"/>
          <w:szCs w:val="28"/>
        </w:rPr>
        <w:t>住民一人当たり負債額</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５</w:t>
      </w:r>
    </w:p>
    <w:p w14:paraId="0B083755" w14:textId="1386A286"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sidR="00FA199D">
        <w:rPr>
          <w:rFonts w:ascii="ＭＳ Ｐゴシック" w:eastAsia="ＭＳ Ｐゴシック" w:hAnsi="ＭＳ Ｐゴシック" w:cs="ＭＳＰゴシック-WinCharSetFFFF-H" w:hint="eastAsia"/>
          <w:b/>
          <w:color w:val="ED7D31" w:themeColor="accent2"/>
          <w:kern w:val="0"/>
          <w:sz w:val="28"/>
          <w:szCs w:val="54"/>
        </w:rPr>
        <w:t>４</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00444169" w:rsidRPr="00B515B7">
        <w:rPr>
          <w:rFonts w:ascii="ＭＳ Ｐゴシック" w:eastAsia="ＭＳ Ｐゴシック" w:hAnsi="ＭＳ Ｐゴシック" w:cs="ＭＳＰゴシック-WinCharSetFFFF-H" w:hint="eastAsia"/>
          <w:b/>
          <w:kern w:val="0"/>
          <w:sz w:val="28"/>
          <w:szCs w:val="28"/>
        </w:rPr>
        <w:t>住民一人当たり行政コスト</w:t>
      </w:r>
      <w:r w:rsidR="00615E06"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44169" w:rsidRPr="00B515B7">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６</w:t>
      </w:r>
    </w:p>
    <w:p w14:paraId="5501E190" w14:textId="6F2B0A32" w:rsidR="003806DA" w:rsidRPr="00B515B7" w:rsidRDefault="003806DA" w:rsidP="003806DA">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sidR="00FA199D">
        <w:rPr>
          <w:rFonts w:ascii="ＭＳ Ｐゴシック" w:eastAsia="ＭＳ Ｐゴシック" w:hAnsi="ＭＳ Ｐゴシック" w:cs="ＭＳＰゴシック-WinCharSetFFFF-H" w:hint="eastAsia"/>
          <w:b/>
          <w:color w:val="ED7D31" w:themeColor="accent2"/>
          <w:kern w:val="0"/>
          <w:sz w:val="28"/>
          <w:szCs w:val="54"/>
        </w:rPr>
        <w:t>５</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00AC400E" w:rsidRPr="00B515B7">
        <w:rPr>
          <w:rFonts w:ascii="ＭＳ Ｐゴシック" w:eastAsia="ＭＳ Ｐゴシック" w:hAnsi="ＭＳ Ｐゴシック" w:cs="ＭＳＰゴシック-WinCharSetFFFF-H" w:hint="eastAsia"/>
          <w:b/>
          <w:kern w:val="0"/>
          <w:sz w:val="28"/>
          <w:szCs w:val="28"/>
        </w:rPr>
        <w:t>受益者負担割合</w:t>
      </w:r>
      <w:r w:rsidRPr="00B515B7">
        <w:rPr>
          <w:rFonts w:ascii="ＭＳ Ｐゴシック" w:eastAsia="ＭＳ Ｐゴシック" w:hAnsi="ＭＳ Ｐゴシック" w:cs="ＭＳＰゴシック-WinCharSetFFFF-H" w:hint="eastAsia"/>
          <w:b/>
          <w:kern w:val="0"/>
          <w:sz w:val="28"/>
          <w:szCs w:val="28"/>
        </w:rPr>
        <w:t>……………………………………………</w:t>
      </w:r>
      <w:r w:rsidR="00AC400E"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６</w:t>
      </w:r>
    </w:p>
    <w:p w14:paraId="25BE9663" w14:textId="09AD4511" w:rsidR="00AD6262" w:rsidRDefault="00AD6262" w:rsidP="00AD6262">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sidR="00FA199D">
        <w:rPr>
          <w:rFonts w:ascii="ＭＳ Ｐゴシック" w:eastAsia="ＭＳ Ｐゴシック" w:hAnsi="ＭＳ Ｐゴシック" w:cs="ＭＳＰゴシック-WinCharSetFFFF-H" w:hint="eastAsia"/>
          <w:b/>
          <w:color w:val="ED7D31" w:themeColor="accent2"/>
          <w:kern w:val="0"/>
          <w:sz w:val="28"/>
          <w:szCs w:val="54"/>
        </w:rPr>
        <w:t>６</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Pr="00AD6262">
        <w:rPr>
          <w:rFonts w:ascii="ＭＳ Ｐゴシック" w:eastAsia="ＭＳ Ｐゴシック" w:hAnsi="ＭＳ Ｐゴシック" w:cs="ＭＳＰゴシック-WinCharSetFFFF-H" w:hint="eastAsia"/>
          <w:b/>
          <w:color w:val="000000" w:themeColor="text1"/>
          <w:kern w:val="0"/>
          <w:sz w:val="28"/>
          <w:szCs w:val="54"/>
        </w:rPr>
        <w:t>基礎的財政収支（プライマリーバランス）</w:t>
      </w:r>
      <w:r w:rsidRPr="00B515B7">
        <w:rPr>
          <w:rFonts w:ascii="ＭＳ Ｐゴシック" w:eastAsia="ＭＳ Ｐゴシック" w:hAnsi="ＭＳ Ｐゴシック" w:cs="ＭＳＰゴシック-WinCharSetFFFF-H" w:hint="eastAsia"/>
          <w:b/>
          <w:kern w:val="0"/>
          <w:sz w:val="28"/>
          <w:szCs w:val="28"/>
        </w:rPr>
        <w:t>………………………………２</w:t>
      </w:r>
      <w:r w:rsidR="00234384">
        <w:rPr>
          <w:rFonts w:ascii="ＭＳ Ｐゴシック" w:eastAsia="ＭＳ Ｐゴシック" w:hAnsi="ＭＳ Ｐゴシック" w:cs="ＭＳＰゴシック-WinCharSetFFFF-H" w:hint="eastAsia"/>
          <w:b/>
          <w:kern w:val="0"/>
          <w:sz w:val="28"/>
          <w:szCs w:val="28"/>
        </w:rPr>
        <w:t>７</w:t>
      </w:r>
    </w:p>
    <w:p w14:paraId="7B62CF8C" w14:textId="3A7FDAC0" w:rsidR="003144A5" w:rsidRPr="009C2B37" w:rsidRDefault="003144A5" w:rsidP="003144A5">
      <w:pPr>
        <w:jc w:val="distribute"/>
        <w:rPr>
          <w:rFonts w:ascii="メイリオ" w:eastAsia="メイリオ" w:hAnsi="メイリオ" w:cs="ＭＳＰゴシック-WinCharSetFFFF-H"/>
          <w:kern w:val="0"/>
          <w:sz w:val="28"/>
          <w:szCs w:val="54"/>
        </w:rPr>
      </w:pPr>
      <w:r>
        <w:rPr>
          <w:rFonts w:ascii="ＭＳ Ｐゴシック" w:eastAsia="ＭＳ Ｐゴシック" w:hAnsi="ＭＳ Ｐゴシック" w:cs="ＭＳＰゴシック-WinCharSetFFFF-H" w:hint="eastAsia"/>
          <w:b/>
          <w:color w:val="0070C0"/>
          <w:kern w:val="0"/>
          <w:sz w:val="32"/>
          <w:szCs w:val="54"/>
        </w:rPr>
        <w:t>【参考資料】財務四表　科目説明</w:t>
      </w:r>
      <w:r w:rsidRPr="009C2B37">
        <w:rPr>
          <w:rFonts w:ascii="ＭＳ Ｐゴシック" w:eastAsia="ＭＳ Ｐゴシック" w:hAnsi="ＭＳ Ｐゴシック" w:cs="ＭＳＰゴシック-WinCharSetFFFF-H" w:hint="eastAsia"/>
          <w:b/>
          <w:color w:val="0070C0"/>
          <w:kern w:val="0"/>
          <w:sz w:val="32"/>
          <w:szCs w:val="54"/>
        </w:rPr>
        <w:t>………………………………２</w:t>
      </w:r>
      <w:r w:rsidR="00234384">
        <w:rPr>
          <w:rFonts w:ascii="ＭＳ Ｐゴシック" w:eastAsia="ＭＳ Ｐゴシック" w:hAnsi="ＭＳ Ｐゴシック" w:cs="ＭＳＰゴシック-WinCharSetFFFF-H" w:hint="eastAsia"/>
          <w:b/>
          <w:color w:val="0070C0"/>
          <w:kern w:val="0"/>
          <w:sz w:val="32"/>
          <w:szCs w:val="54"/>
        </w:rPr>
        <w:t>８</w:t>
      </w:r>
    </w:p>
    <w:p w14:paraId="3B16F932" w14:textId="77777777" w:rsidR="003144A5" w:rsidRPr="003144A5" w:rsidRDefault="003144A5" w:rsidP="00AD6262">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p>
    <w:p w14:paraId="0073B79A" w14:textId="1334C50C" w:rsidR="00B94688" w:rsidRPr="00AD6262" w:rsidRDefault="00B94688" w:rsidP="00EF4BB6">
      <w:pPr>
        <w:spacing w:line="520" w:lineRule="exact"/>
        <w:ind w:firstLineChars="100" w:firstLine="280"/>
        <w:jc w:val="distribute"/>
        <w:rPr>
          <w:rFonts w:ascii="メイリオ" w:eastAsia="メイリオ" w:hAnsi="メイリオ" w:cs="ＭＳＰゴシック-WinCharSetFFFF-H"/>
          <w:kern w:val="0"/>
          <w:sz w:val="28"/>
          <w:szCs w:val="54"/>
        </w:rPr>
      </w:pPr>
    </w:p>
    <w:p w14:paraId="0073B79B" w14:textId="77777777" w:rsidR="00B94688" w:rsidRPr="00B515B7" w:rsidRDefault="00B94688" w:rsidP="003F7278">
      <w:pPr>
        <w:rPr>
          <w:rFonts w:ascii="メイリオ" w:eastAsia="メイリオ" w:hAnsi="メイリオ" w:cs="ＭＳＰゴシック-WinCharSetFFFF-H"/>
          <w:kern w:val="0"/>
          <w:sz w:val="28"/>
          <w:szCs w:val="54"/>
        </w:rPr>
        <w:sectPr w:rsidR="00B94688" w:rsidRPr="00B515B7" w:rsidSect="003F7278">
          <w:footerReference w:type="default" r:id="rId8"/>
          <w:pgSz w:w="11906" w:h="16838"/>
          <w:pgMar w:top="1440" w:right="1080" w:bottom="1440" w:left="1080" w:header="851" w:footer="992" w:gutter="0"/>
          <w:cols w:space="425"/>
          <w:docGrid w:type="lines" w:linePitch="360"/>
        </w:sectPr>
      </w:pPr>
    </w:p>
    <w:p w14:paraId="0073B79C" w14:textId="77777777" w:rsidR="00CB0267" w:rsidRPr="00B515B7" w:rsidRDefault="00CB0267" w:rsidP="00CB0267">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hint="eastAsia"/>
          <w:b/>
          <w:color w:val="0070C0"/>
          <w:kern w:val="0"/>
          <w:sz w:val="32"/>
          <w:szCs w:val="54"/>
        </w:rPr>
        <w:lastRenderedPageBreak/>
        <w:t>１．地方公会計の概要</w:t>
      </w:r>
    </w:p>
    <w:p w14:paraId="0073B7B9" w14:textId="0DA8BAB2"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（１）</w:t>
      </w:r>
      <w:bookmarkStart w:id="1" w:name="_Hlk506021764"/>
      <w:r w:rsidRPr="00B515B7">
        <w:rPr>
          <w:rFonts w:ascii="メイリオ" w:eastAsia="メイリオ" w:hAnsi="メイリオ" w:cs="メイリオ" w:hint="eastAsia"/>
          <w:sz w:val="28"/>
          <w:szCs w:val="28"/>
        </w:rPr>
        <w:t>地方公会計制度導入の目的</w:t>
      </w:r>
    </w:p>
    <w:p w14:paraId="46B6F9A3" w14:textId="77777777" w:rsidR="00736C1A" w:rsidRPr="00B515B7" w:rsidRDefault="00736C1A" w:rsidP="00736C1A">
      <w:pPr>
        <w:ind w:firstLineChars="100" w:firstLine="240"/>
        <w:rPr>
          <w:rFonts w:ascii="ＭＳ 明朝" w:hAnsi="ＭＳ 明朝"/>
          <w:sz w:val="24"/>
          <w:szCs w:val="24"/>
        </w:rPr>
      </w:pPr>
      <w:r w:rsidRPr="00B515B7">
        <w:rPr>
          <w:rFonts w:ascii="ＭＳ 明朝" w:hAnsi="ＭＳ 明朝" w:hint="eastAsia"/>
          <w:sz w:val="24"/>
          <w:szCs w:val="24"/>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14:paraId="7493AD97" w14:textId="77777777" w:rsidR="00736C1A" w:rsidRPr="00B515B7" w:rsidRDefault="00736C1A" w:rsidP="00736C1A">
      <w:pPr>
        <w:ind w:firstLineChars="100" w:firstLine="240"/>
        <w:rPr>
          <w:rFonts w:ascii="ＭＳ 明朝" w:hAnsi="ＭＳ 明朝"/>
          <w:sz w:val="24"/>
          <w:szCs w:val="24"/>
        </w:rPr>
      </w:pPr>
      <w:r w:rsidRPr="00B515B7">
        <w:rPr>
          <w:rFonts w:ascii="ＭＳ 明朝" w:hAnsi="ＭＳ 明朝" w:hint="eastAsia"/>
          <w:sz w:val="24"/>
          <w:szCs w:val="24"/>
        </w:rPr>
        <w:t>しかし、現金主義会計だけでは、地方公共団体の資産や債務の実態をつかみにくいことから、発生主義的な考え方を取り入れた決算資料の作成が求められていました。</w:t>
      </w:r>
    </w:p>
    <w:p w14:paraId="64C3D783" w14:textId="77777777" w:rsidR="00524067" w:rsidRPr="00B515B7" w:rsidRDefault="00524067" w:rsidP="00524067">
      <w:pPr>
        <w:ind w:firstLineChars="100" w:firstLine="240"/>
        <w:rPr>
          <w:rFonts w:ascii="ＭＳ 明朝" w:hAnsi="ＭＳ 明朝"/>
          <w:sz w:val="24"/>
          <w:szCs w:val="24"/>
        </w:rPr>
      </w:pPr>
    </w:p>
    <w:p w14:paraId="482FB3E0" w14:textId="77777777" w:rsidR="00524067" w:rsidRPr="00B515B7" w:rsidRDefault="00524067" w:rsidP="00524067">
      <w:pPr>
        <w:rPr>
          <w:rFonts w:ascii="ＭＳ 明朝" w:hAnsi="ＭＳ 明朝"/>
        </w:rPr>
      </w:pPr>
      <w:r w:rsidRPr="00B515B7">
        <w:rPr>
          <w:rFonts w:ascii="HGP創英角ｺﾞｼｯｸUB" w:eastAsia="HGP創英角ｺﾞｼｯｸUB" w:hAnsi="ＭＳ ゴシック" w:cs="ＭＳ Ｐゴシック" w:hint="eastAsia"/>
          <w:color w:val="003399"/>
          <w:kern w:val="0"/>
          <w:sz w:val="24"/>
          <w:szCs w:val="28"/>
        </w:rPr>
        <w:t>■地方公会計の目的</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524067" w:rsidRPr="00B515B7" w14:paraId="365F0085" w14:textId="77777777" w:rsidTr="007E0F8E">
        <w:trPr>
          <w:trHeight w:val="353"/>
          <w:jc w:val="center"/>
        </w:trPr>
        <w:tc>
          <w:tcPr>
            <w:tcW w:w="9639" w:type="dxa"/>
            <w:shd w:val="thinHorzStripe" w:color="FFFFF0" w:fill="auto"/>
          </w:tcPr>
          <w:p w14:paraId="691478CE" w14:textId="77777777" w:rsidR="00524067" w:rsidRPr="00B515B7" w:rsidRDefault="00524067"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○「発生主義・複式簿記」といった企業会計的要素を取り込むことにより、資産・負債などのストック情報が把握できる。</w:t>
            </w:r>
          </w:p>
          <w:p w14:paraId="516B6E45" w14:textId="256C3210" w:rsidR="00524067" w:rsidRPr="00B515B7" w:rsidRDefault="00524067"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○現金主義の会計制度では見えにくいコストを把握し、自治体の財政状況</w:t>
            </w:r>
            <w:r w:rsidR="004C678B">
              <w:rPr>
                <w:rFonts w:ascii="ＭＳ ゴシック" w:eastAsia="ＭＳ ゴシック" w:hAnsi="ＭＳ ゴシック" w:hint="eastAsia"/>
                <w:sz w:val="24"/>
                <w:szCs w:val="24"/>
              </w:rPr>
              <w:t>など</w:t>
            </w:r>
            <w:r w:rsidRPr="00B515B7">
              <w:rPr>
                <w:rFonts w:ascii="ＭＳ ゴシック" w:eastAsia="ＭＳ ゴシック" w:hAnsi="ＭＳ ゴシック" w:hint="eastAsia"/>
                <w:sz w:val="24"/>
                <w:szCs w:val="24"/>
              </w:rPr>
              <w:t>をわかりやすく開示できる。</w:t>
            </w:r>
          </w:p>
          <w:p w14:paraId="21723B70" w14:textId="77777777" w:rsidR="00524067" w:rsidRPr="00B515B7" w:rsidRDefault="00524067" w:rsidP="007E0F8E">
            <w:pPr>
              <w:spacing w:line="0" w:lineRule="atLeast"/>
              <w:ind w:left="240" w:hangingChars="100" w:hanging="240"/>
              <w:rPr>
                <w:rFonts w:ascii="ＭＳ 明朝" w:hAnsi="ＭＳ 明朝"/>
                <w:sz w:val="24"/>
                <w:szCs w:val="24"/>
              </w:rPr>
            </w:pPr>
            <w:r w:rsidRPr="00B515B7">
              <w:rPr>
                <w:rFonts w:ascii="ＭＳ ゴシック" w:eastAsia="ＭＳ ゴシック" w:hAnsi="ＭＳ ゴシック" w:hint="eastAsia"/>
                <w:sz w:val="24"/>
                <w:szCs w:val="24"/>
              </w:rPr>
              <w:t>○資産・債務の適正管理や有効活用といった、中・長期的な視点に立った自治体経営の強化が可能になる。</w:t>
            </w:r>
          </w:p>
        </w:tc>
      </w:tr>
    </w:tbl>
    <w:p w14:paraId="0073B7BD" w14:textId="77777777" w:rsidR="00CB0267" w:rsidRPr="00B515B7" w:rsidRDefault="00CB0267" w:rsidP="00CB0267">
      <w:pPr>
        <w:ind w:firstLineChars="100" w:firstLine="240"/>
        <w:rPr>
          <w:rFonts w:ascii="ＭＳ 明朝" w:hAnsi="ＭＳ 明朝"/>
          <w:sz w:val="24"/>
          <w:szCs w:val="24"/>
        </w:rPr>
      </w:pPr>
    </w:p>
    <w:p w14:paraId="0073B7BE" w14:textId="1D0EFBE2"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w:t>
      </w:r>
      <w:r w:rsidR="003900EA" w:rsidRPr="00B515B7">
        <w:rPr>
          <w:rFonts w:ascii="メイリオ" w:eastAsia="メイリオ" w:hAnsi="メイリオ" w:cs="メイリオ" w:hint="eastAsia"/>
          <w:color w:val="ED7D31" w:themeColor="accent2"/>
          <w:sz w:val="28"/>
          <w:szCs w:val="28"/>
        </w:rPr>
        <w:t>２</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官庁会計と地方公会計制度の違い</w:t>
      </w:r>
    </w:p>
    <w:p w14:paraId="5B08D50A" w14:textId="62E1CFF0" w:rsidR="00B2510A" w:rsidRPr="00B515B7" w:rsidRDefault="00B2510A" w:rsidP="00B2510A">
      <w:pPr>
        <w:ind w:firstLineChars="100" w:firstLine="240"/>
        <w:rPr>
          <w:rFonts w:ascii="ＭＳ 明朝" w:hAnsi="ＭＳ 明朝"/>
          <w:sz w:val="24"/>
          <w:szCs w:val="24"/>
        </w:rPr>
      </w:pPr>
      <w:r w:rsidRPr="00B515B7">
        <w:rPr>
          <w:rFonts w:ascii="ＭＳ 明朝" w:hAnsi="ＭＳ 明朝" w:hint="eastAsia"/>
          <w:sz w:val="24"/>
          <w:szCs w:val="24"/>
        </w:rPr>
        <w:t>地方公共団体の会計は、単式簿記・現金主義によるもので、「現金」という1つの科目の収支のみを記録するものですが、一方、地方公会計制度による財務書類では、現金の収支に関わらず、1つの取引について、それを原因と結果の両方からとらえ、二面的に記録することにより、資産の動きや行政サービスの提供に必要なコストを把握することができるようになります。</w:t>
      </w:r>
    </w:p>
    <w:p w14:paraId="0073B7C0" w14:textId="77777777" w:rsidR="00CB0267" w:rsidRPr="00B515B7" w:rsidRDefault="00CB0267" w:rsidP="00CB0267">
      <w:pPr>
        <w:ind w:firstLineChars="100" w:firstLine="210"/>
        <w:rPr>
          <w:rFonts w:ascii="ＭＳ ゴシック" w:eastAsia="ＭＳ ゴシック" w:hAnsi="ＭＳ ゴシック"/>
        </w:rPr>
      </w:pPr>
    </w:p>
    <w:p w14:paraId="0073B7C1" w14:textId="1382F895"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w:t>
      </w:r>
      <w:r w:rsidR="003900EA" w:rsidRPr="00B515B7">
        <w:rPr>
          <w:rFonts w:ascii="メイリオ" w:eastAsia="メイリオ" w:hAnsi="メイリオ" w:cs="メイリオ" w:hint="eastAsia"/>
          <w:color w:val="ED7D31" w:themeColor="accent2"/>
          <w:sz w:val="28"/>
          <w:szCs w:val="28"/>
        </w:rPr>
        <w:t>３</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民間の企業会計と公会計の違い</w:t>
      </w:r>
    </w:p>
    <w:bookmarkEnd w:id="1"/>
    <w:p w14:paraId="37DE386C" w14:textId="0BF304EE" w:rsidR="00C0123B" w:rsidRPr="00B515B7" w:rsidRDefault="00C0123B" w:rsidP="00C0123B">
      <w:pPr>
        <w:ind w:firstLineChars="100" w:firstLine="240"/>
        <w:rPr>
          <w:rFonts w:ascii="ＭＳ 明朝" w:hAnsi="ＭＳ 明朝"/>
          <w:sz w:val="24"/>
          <w:szCs w:val="24"/>
        </w:rPr>
      </w:pPr>
      <w:r w:rsidRPr="00B515B7">
        <w:rPr>
          <w:rFonts w:ascii="ＭＳ 明朝" w:hAnsi="ＭＳ 明朝" w:hint="eastAsia"/>
          <w:sz w:val="24"/>
          <w:szCs w:val="24"/>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14:paraId="6327486C" w14:textId="77777777" w:rsidR="00C0123B" w:rsidRPr="00B515B7" w:rsidRDefault="00C0123B" w:rsidP="00C0123B">
      <w:pPr>
        <w:ind w:firstLineChars="100" w:firstLine="240"/>
        <w:rPr>
          <w:rFonts w:ascii="ＭＳ 明朝" w:hAnsi="ＭＳ 明朝"/>
          <w:sz w:val="24"/>
          <w:szCs w:val="24"/>
        </w:rPr>
      </w:pPr>
      <w:r w:rsidRPr="00B515B7">
        <w:rPr>
          <w:rFonts w:ascii="ＭＳ 明朝" w:hAnsi="ＭＳ 明朝" w:hint="eastAsia"/>
          <w:sz w:val="24"/>
          <w:szCs w:val="24"/>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14:paraId="0073B7C4" w14:textId="0AF0183B" w:rsidR="00CB0267" w:rsidRPr="00B515B7" w:rsidRDefault="00CB0267" w:rsidP="00CB0267">
      <w:pPr>
        <w:ind w:firstLineChars="100" w:firstLine="240"/>
        <w:rPr>
          <w:rFonts w:ascii="ＭＳ 明朝" w:hAnsi="ＭＳ 明朝"/>
          <w:sz w:val="24"/>
          <w:szCs w:val="24"/>
        </w:rPr>
      </w:pPr>
    </w:p>
    <w:p w14:paraId="0073B7C5" w14:textId="77777777" w:rsidR="00CB0267" w:rsidRPr="00B515B7" w:rsidRDefault="00CB0267" w:rsidP="00CB0267">
      <w:pPr>
        <w:ind w:firstLineChars="100" w:firstLine="240"/>
        <w:rPr>
          <w:rFonts w:ascii="ＭＳ 明朝" w:hAnsi="ＭＳ 明朝"/>
          <w:sz w:val="24"/>
          <w:szCs w:val="24"/>
        </w:rPr>
      </w:pPr>
      <w:r w:rsidRPr="00B515B7">
        <w:rPr>
          <w:rFonts w:ascii="ＭＳ 明朝" w:hAnsi="ＭＳ 明朝"/>
          <w:sz w:val="24"/>
          <w:szCs w:val="24"/>
        </w:rPr>
        <w:br w:type="page"/>
      </w:r>
    </w:p>
    <w:p w14:paraId="0073B7C6" w14:textId="301665CB" w:rsidR="00A772F4" w:rsidRPr="00B515B7" w:rsidRDefault="00A772F4" w:rsidP="00A772F4">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lastRenderedPageBreak/>
        <w:t>（</w:t>
      </w:r>
      <w:r w:rsidR="003900EA" w:rsidRPr="00B515B7">
        <w:rPr>
          <w:rFonts w:ascii="メイリオ" w:eastAsia="メイリオ" w:hAnsi="メイリオ" w:cs="メイリオ" w:hint="eastAsia"/>
          <w:color w:val="ED7D31" w:themeColor="accent2"/>
          <w:sz w:val="28"/>
          <w:szCs w:val="28"/>
        </w:rPr>
        <w:t>４</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財務書類の内容</w:t>
      </w:r>
    </w:p>
    <w:p w14:paraId="0073B7C7" w14:textId="77777777" w:rsidR="00A772F4" w:rsidRPr="00B515B7" w:rsidRDefault="00A772F4" w:rsidP="00A772F4">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①財務書類の作成範囲</w:t>
      </w:r>
    </w:p>
    <w:p w14:paraId="0073B7C9" w14:textId="77777777" w:rsidR="00A772F4" w:rsidRPr="00B515B7" w:rsidRDefault="00A772F4" w:rsidP="00A772F4">
      <w:pPr>
        <w:ind w:firstLineChars="100" w:firstLine="240"/>
        <w:rPr>
          <w:rFonts w:ascii="ＭＳ 明朝" w:hAnsi="ＭＳ 明朝"/>
          <w:sz w:val="24"/>
          <w:szCs w:val="24"/>
        </w:rPr>
      </w:pPr>
      <w:r w:rsidRPr="00B515B7">
        <w:rPr>
          <w:rFonts w:ascii="ＭＳ 明朝" w:hAnsi="ＭＳ 明朝" w:hint="eastAsia"/>
          <w:sz w:val="24"/>
          <w:szCs w:val="24"/>
        </w:rPr>
        <w:t>財務書類の作成の範囲は以下の通りとなります。</w:t>
      </w:r>
    </w:p>
    <w:p w14:paraId="0073B7CA" w14:textId="77777777" w:rsidR="00A772F4" w:rsidRPr="00B515B7" w:rsidRDefault="00A772F4" w:rsidP="00A772F4">
      <w:pPr>
        <w:spacing w:line="0" w:lineRule="atLeast"/>
        <w:ind w:firstLineChars="100" w:firstLine="210"/>
        <w:rPr>
          <w:rFonts w:ascii="ＭＳ 明朝" w:hAnsi="ＭＳ 明朝"/>
        </w:rPr>
      </w:pPr>
    </w:p>
    <w:tbl>
      <w:tblPr>
        <w:tblW w:w="7980" w:type="dxa"/>
        <w:tblInd w:w="83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99" w:type="dxa"/>
          <w:right w:w="99" w:type="dxa"/>
        </w:tblCellMar>
        <w:tblLook w:val="04A0" w:firstRow="1" w:lastRow="0" w:firstColumn="1" w:lastColumn="0" w:noHBand="0" w:noVBand="1"/>
      </w:tblPr>
      <w:tblGrid>
        <w:gridCol w:w="2820"/>
        <w:gridCol w:w="5160"/>
      </w:tblGrid>
      <w:tr w:rsidR="00A772F4" w:rsidRPr="00B515B7" w14:paraId="0073B7CD" w14:textId="77777777" w:rsidTr="007E0F8E">
        <w:trPr>
          <w:trHeight w:val="345"/>
        </w:trPr>
        <w:tc>
          <w:tcPr>
            <w:tcW w:w="2820" w:type="dxa"/>
            <w:shd w:val="clear" w:color="000000" w:fill="8DB3E2"/>
            <w:noWrap/>
            <w:vAlign w:val="center"/>
            <w:hideMark/>
          </w:tcPr>
          <w:p w14:paraId="0073B7CB" w14:textId="77777777" w:rsidR="00A772F4" w:rsidRPr="00B515B7" w:rsidRDefault="00A772F4" w:rsidP="007E0F8E">
            <w:pPr>
              <w:widowControl/>
              <w:spacing w:line="0" w:lineRule="atLeast"/>
              <w:jc w:val="center"/>
              <w:rPr>
                <w:rFonts w:ascii="ＭＳ Ｐゴシック" w:eastAsia="ＭＳ Ｐゴシック" w:hAnsi="ＭＳ Ｐゴシック" w:cs="ＭＳ Ｐゴシック"/>
                <w:b/>
                <w:bCs/>
                <w:color w:val="FFFFFF"/>
                <w:kern w:val="0"/>
                <w:sz w:val="24"/>
                <w:szCs w:val="28"/>
              </w:rPr>
            </w:pPr>
            <w:r w:rsidRPr="00B515B7">
              <w:rPr>
                <w:rFonts w:ascii="ＭＳ Ｐゴシック" w:eastAsia="ＭＳ Ｐゴシック" w:hAnsi="ＭＳ Ｐゴシック" w:cs="ＭＳ Ｐゴシック" w:hint="eastAsia"/>
                <w:b/>
                <w:bCs/>
                <w:color w:val="FFFFFF"/>
                <w:kern w:val="0"/>
                <w:sz w:val="24"/>
                <w:szCs w:val="28"/>
              </w:rPr>
              <w:t>財務書類名称</w:t>
            </w:r>
          </w:p>
        </w:tc>
        <w:tc>
          <w:tcPr>
            <w:tcW w:w="5160" w:type="dxa"/>
            <w:shd w:val="clear" w:color="000000" w:fill="8DB3E2"/>
            <w:noWrap/>
            <w:vAlign w:val="center"/>
            <w:hideMark/>
          </w:tcPr>
          <w:p w14:paraId="0073B7CC" w14:textId="77777777" w:rsidR="00A772F4" w:rsidRPr="00B515B7" w:rsidRDefault="00A772F4" w:rsidP="007E0F8E">
            <w:pPr>
              <w:widowControl/>
              <w:spacing w:line="0" w:lineRule="atLeast"/>
              <w:jc w:val="center"/>
              <w:rPr>
                <w:rFonts w:ascii="ＭＳ Ｐゴシック" w:eastAsia="ＭＳ Ｐゴシック" w:hAnsi="ＭＳ Ｐゴシック" w:cs="ＭＳ Ｐゴシック"/>
                <w:b/>
                <w:bCs/>
                <w:color w:val="FFFFFF"/>
                <w:kern w:val="0"/>
                <w:sz w:val="24"/>
                <w:szCs w:val="28"/>
              </w:rPr>
            </w:pPr>
            <w:r w:rsidRPr="00B515B7">
              <w:rPr>
                <w:rFonts w:ascii="ＭＳ Ｐゴシック" w:eastAsia="ＭＳ Ｐゴシック" w:hAnsi="ＭＳ Ｐゴシック" w:cs="ＭＳ Ｐゴシック" w:hint="eastAsia"/>
                <w:b/>
                <w:bCs/>
                <w:color w:val="FFFFFF"/>
                <w:kern w:val="0"/>
                <w:sz w:val="24"/>
                <w:szCs w:val="28"/>
              </w:rPr>
              <w:t>対象会計範囲</w:t>
            </w:r>
          </w:p>
        </w:tc>
      </w:tr>
      <w:tr w:rsidR="00A772F4" w:rsidRPr="00B515B7" w14:paraId="0073B7D0" w14:textId="77777777" w:rsidTr="007E0F8E">
        <w:trPr>
          <w:trHeight w:val="57"/>
        </w:trPr>
        <w:tc>
          <w:tcPr>
            <w:tcW w:w="2820" w:type="dxa"/>
            <w:vMerge w:val="restart"/>
            <w:shd w:val="clear" w:color="auto" w:fill="92CDDC"/>
            <w:noWrap/>
            <w:vAlign w:val="center"/>
            <w:hideMark/>
          </w:tcPr>
          <w:p w14:paraId="0073B7CE"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一般会計等財務書類</w:t>
            </w:r>
          </w:p>
        </w:tc>
        <w:tc>
          <w:tcPr>
            <w:tcW w:w="5160" w:type="dxa"/>
            <w:shd w:val="clear" w:color="auto" w:fill="FFFFFF"/>
            <w:noWrap/>
            <w:vAlign w:val="center"/>
            <w:hideMark/>
          </w:tcPr>
          <w:p w14:paraId="0073B7CF"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w:t>
            </w:r>
          </w:p>
        </w:tc>
      </w:tr>
      <w:tr w:rsidR="00A772F4" w:rsidRPr="00B515B7" w14:paraId="0073B7D3" w14:textId="77777777" w:rsidTr="007E0F8E">
        <w:trPr>
          <w:trHeight w:val="57"/>
        </w:trPr>
        <w:tc>
          <w:tcPr>
            <w:tcW w:w="2820" w:type="dxa"/>
            <w:vMerge/>
            <w:shd w:val="clear" w:color="auto" w:fill="92CDDC"/>
            <w:vAlign w:val="center"/>
            <w:hideMark/>
          </w:tcPr>
          <w:p w14:paraId="0073B7D1"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DAEEF3"/>
            <w:noWrap/>
            <w:vAlign w:val="center"/>
            <w:hideMark/>
          </w:tcPr>
          <w:p w14:paraId="0073B7D2"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財政健全化法において対象としている範囲</w:t>
            </w:r>
          </w:p>
        </w:tc>
      </w:tr>
      <w:tr w:rsidR="00A772F4" w:rsidRPr="00B515B7" w14:paraId="0073B7D6" w14:textId="77777777" w:rsidTr="007E0F8E">
        <w:trPr>
          <w:trHeight w:val="57"/>
        </w:trPr>
        <w:tc>
          <w:tcPr>
            <w:tcW w:w="2820" w:type="dxa"/>
            <w:vMerge w:val="restart"/>
            <w:shd w:val="clear" w:color="auto" w:fill="FBD4B4"/>
            <w:noWrap/>
            <w:vAlign w:val="center"/>
            <w:hideMark/>
          </w:tcPr>
          <w:p w14:paraId="0073B7D4"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全体財務書類</w:t>
            </w:r>
          </w:p>
        </w:tc>
        <w:tc>
          <w:tcPr>
            <w:tcW w:w="5160" w:type="dxa"/>
            <w:shd w:val="clear" w:color="auto" w:fill="auto"/>
            <w:noWrap/>
            <w:vAlign w:val="center"/>
            <w:hideMark/>
          </w:tcPr>
          <w:p w14:paraId="0073B7D5"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一般会計等財務書類</w:t>
            </w:r>
          </w:p>
        </w:tc>
      </w:tr>
      <w:tr w:rsidR="00A772F4" w:rsidRPr="00B515B7" w14:paraId="0073B7D9" w14:textId="77777777" w:rsidTr="007E0F8E">
        <w:trPr>
          <w:trHeight w:val="57"/>
        </w:trPr>
        <w:tc>
          <w:tcPr>
            <w:tcW w:w="2820" w:type="dxa"/>
            <w:vMerge/>
            <w:shd w:val="clear" w:color="auto" w:fill="FBD4B4"/>
            <w:vAlign w:val="center"/>
            <w:hideMark/>
          </w:tcPr>
          <w:p w14:paraId="0073B7D7"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DE9D9"/>
            <w:noWrap/>
            <w:vAlign w:val="center"/>
            <w:hideMark/>
          </w:tcPr>
          <w:p w14:paraId="0073B7D8"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特別会計（一般会計等に含まない会計）</w:t>
            </w:r>
          </w:p>
        </w:tc>
      </w:tr>
      <w:tr w:rsidR="00A772F4" w:rsidRPr="00B515B7" w14:paraId="0073B7DC" w14:textId="77777777" w:rsidTr="007E0F8E">
        <w:trPr>
          <w:trHeight w:val="57"/>
        </w:trPr>
        <w:tc>
          <w:tcPr>
            <w:tcW w:w="2820" w:type="dxa"/>
            <w:vMerge w:val="restart"/>
            <w:shd w:val="clear" w:color="auto" w:fill="D6E3BC"/>
            <w:noWrap/>
            <w:vAlign w:val="center"/>
            <w:hideMark/>
          </w:tcPr>
          <w:p w14:paraId="0073B7DA"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連結財務書類</w:t>
            </w:r>
          </w:p>
        </w:tc>
        <w:tc>
          <w:tcPr>
            <w:tcW w:w="5160" w:type="dxa"/>
            <w:shd w:val="clear" w:color="auto" w:fill="auto"/>
            <w:noWrap/>
            <w:vAlign w:val="center"/>
            <w:hideMark/>
          </w:tcPr>
          <w:p w14:paraId="0073B7DB"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全体財務書類</w:t>
            </w:r>
          </w:p>
        </w:tc>
      </w:tr>
      <w:tr w:rsidR="00A772F4" w:rsidRPr="00B515B7" w14:paraId="0073B7DF" w14:textId="77777777" w:rsidTr="007E0F8E">
        <w:trPr>
          <w:trHeight w:val="57"/>
        </w:trPr>
        <w:tc>
          <w:tcPr>
            <w:tcW w:w="2820" w:type="dxa"/>
            <w:vMerge/>
            <w:shd w:val="clear" w:color="auto" w:fill="D6E3BC"/>
            <w:vAlign w:val="center"/>
            <w:hideMark/>
          </w:tcPr>
          <w:p w14:paraId="0073B7DD"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EAF1DD"/>
            <w:noWrap/>
            <w:vAlign w:val="center"/>
            <w:hideMark/>
          </w:tcPr>
          <w:p w14:paraId="0073B7DE"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一部事務組合</w:t>
            </w:r>
          </w:p>
        </w:tc>
      </w:tr>
      <w:tr w:rsidR="00A772F4" w:rsidRPr="00B515B7" w14:paraId="0073B7E2" w14:textId="77777777" w:rsidTr="007E0F8E">
        <w:trPr>
          <w:trHeight w:val="57"/>
        </w:trPr>
        <w:tc>
          <w:tcPr>
            <w:tcW w:w="2820" w:type="dxa"/>
            <w:vMerge/>
            <w:shd w:val="clear" w:color="auto" w:fill="D6E3BC"/>
            <w:vAlign w:val="center"/>
            <w:hideMark/>
          </w:tcPr>
          <w:p w14:paraId="0073B7E0"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auto"/>
            <w:noWrap/>
            <w:vAlign w:val="center"/>
            <w:hideMark/>
          </w:tcPr>
          <w:p w14:paraId="0073B7E1"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広域連合</w:t>
            </w:r>
          </w:p>
        </w:tc>
      </w:tr>
      <w:tr w:rsidR="00A772F4" w:rsidRPr="00B515B7" w14:paraId="0073B7E5" w14:textId="77777777" w:rsidTr="007E0F8E">
        <w:trPr>
          <w:trHeight w:val="57"/>
        </w:trPr>
        <w:tc>
          <w:tcPr>
            <w:tcW w:w="2820" w:type="dxa"/>
            <w:vMerge/>
            <w:shd w:val="clear" w:color="auto" w:fill="D6E3BC"/>
            <w:vAlign w:val="center"/>
            <w:hideMark/>
          </w:tcPr>
          <w:p w14:paraId="0073B7E3"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EAF1DD"/>
            <w:noWrap/>
            <w:vAlign w:val="center"/>
            <w:hideMark/>
          </w:tcPr>
          <w:p w14:paraId="0073B7E4"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地方公社</w:t>
            </w:r>
          </w:p>
        </w:tc>
      </w:tr>
      <w:tr w:rsidR="00A772F4" w:rsidRPr="00B515B7" w14:paraId="0073B7E8" w14:textId="77777777" w:rsidTr="007E0F8E">
        <w:trPr>
          <w:trHeight w:val="57"/>
        </w:trPr>
        <w:tc>
          <w:tcPr>
            <w:tcW w:w="2820" w:type="dxa"/>
            <w:vMerge/>
            <w:shd w:val="clear" w:color="auto" w:fill="D6E3BC"/>
            <w:vAlign w:val="center"/>
            <w:hideMark/>
          </w:tcPr>
          <w:p w14:paraId="0073B7E6"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auto"/>
            <w:noWrap/>
            <w:vAlign w:val="center"/>
            <w:hideMark/>
          </w:tcPr>
          <w:p w14:paraId="0073B7E7"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第三セクター</w:t>
            </w:r>
          </w:p>
        </w:tc>
      </w:tr>
    </w:tbl>
    <w:p w14:paraId="0073B7E9" w14:textId="77777777" w:rsidR="00A772F4" w:rsidRPr="00B515B7" w:rsidRDefault="00A772F4" w:rsidP="00A772F4">
      <w:pPr>
        <w:widowControl/>
        <w:jc w:val="left"/>
        <w:rPr>
          <w:rFonts w:ascii="ＭＳ 明朝" w:hAnsi="ＭＳ 明朝"/>
          <w:sz w:val="24"/>
          <w:szCs w:val="24"/>
        </w:rPr>
      </w:pPr>
    </w:p>
    <w:p w14:paraId="7C12733B" w14:textId="59FFA549" w:rsidR="00C917D2" w:rsidRDefault="00A772F4" w:rsidP="00C917D2">
      <w:pPr>
        <w:ind w:firstLineChars="100" w:firstLine="240"/>
        <w:rPr>
          <w:rFonts w:ascii="ＭＳ 明朝" w:hAnsi="ＭＳ 明朝"/>
          <w:sz w:val="24"/>
          <w:szCs w:val="24"/>
        </w:rPr>
      </w:pPr>
      <w:r w:rsidRPr="00B515B7">
        <w:rPr>
          <w:rFonts w:ascii="ＭＳ 明朝" w:hAnsi="ＭＳ 明朝" w:hint="eastAsia"/>
          <w:sz w:val="24"/>
          <w:szCs w:val="24"/>
        </w:rPr>
        <w:t>すべての自治体において、一般会計等財務書類、全体財務書類、連結財務書類の3種類が公表されることになります。</w:t>
      </w:r>
    </w:p>
    <w:p w14:paraId="7C05412D" w14:textId="77777777" w:rsidR="00AD6A36" w:rsidRPr="00B515B7" w:rsidRDefault="00AD6A36" w:rsidP="00406F4D">
      <w:pPr>
        <w:rPr>
          <w:rFonts w:ascii="ＭＳ 明朝" w:hAnsi="ＭＳ 明朝"/>
          <w:color w:val="000000" w:themeColor="text1"/>
          <w:sz w:val="24"/>
          <w:szCs w:val="24"/>
        </w:rPr>
      </w:pPr>
    </w:p>
    <w:p w14:paraId="1D4F3313" w14:textId="31D0994F" w:rsidR="0083348C" w:rsidRPr="0083348C" w:rsidRDefault="0076328D" w:rsidP="009325DD">
      <w:pPr>
        <w:spacing w:beforeLines="50" w:before="180"/>
        <w:rPr>
          <w:rFonts w:asciiTheme="majorEastAsia" w:eastAsiaTheme="majorEastAsia" w:hAnsiTheme="majorEastAsia"/>
          <w:sz w:val="24"/>
          <w:szCs w:val="24"/>
        </w:rPr>
      </w:pPr>
      <w:r w:rsidRPr="003B2493">
        <w:rPr>
          <w:rFonts w:asciiTheme="majorEastAsia" w:eastAsiaTheme="majorEastAsia" w:hAnsiTheme="majorEastAsia" w:hint="eastAsia"/>
          <w:sz w:val="24"/>
          <w:szCs w:val="24"/>
        </w:rPr>
        <w:t>■</w:t>
      </w:r>
      <w:r w:rsidR="00F4011F">
        <w:rPr>
          <w:rFonts w:asciiTheme="majorEastAsia" w:eastAsiaTheme="majorEastAsia" w:hAnsiTheme="majorEastAsia" w:hint="eastAsia"/>
          <w:sz w:val="24"/>
          <w:szCs w:val="24"/>
        </w:rPr>
        <w:t>占冠村</w:t>
      </w:r>
      <w:r w:rsidR="00F94789">
        <w:rPr>
          <w:rFonts w:asciiTheme="majorEastAsia" w:eastAsiaTheme="majorEastAsia" w:hAnsiTheme="majorEastAsia" w:hint="eastAsia"/>
          <w:sz w:val="24"/>
          <w:szCs w:val="24"/>
        </w:rPr>
        <w:t>に</w:t>
      </w:r>
      <w:r w:rsidRPr="003B2493">
        <w:rPr>
          <w:rFonts w:asciiTheme="majorEastAsia" w:eastAsiaTheme="majorEastAsia" w:hAnsiTheme="majorEastAsia" w:hint="eastAsia"/>
          <w:sz w:val="24"/>
          <w:szCs w:val="24"/>
        </w:rPr>
        <w:t>おける財務書類の範囲</w:t>
      </w:r>
    </w:p>
    <w:p w14:paraId="1E192B83" w14:textId="1C8C5C8F" w:rsidR="004C678B" w:rsidRDefault="00207914" w:rsidP="00C917D2">
      <w:pPr>
        <w:ind w:firstLineChars="100" w:firstLine="210"/>
        <w:rPr>
          <w:rFonts w:ascii="メイリオ" w:eastAsia="メイリオ" w:hAnsi="メイリオ" w:cs="メイリオ"/>
          <w:kern w:val="0"/>
          <w:sz w:val="24"/>
          <w:szCs w:val="54"/>
        </w:rPr>
      </w:pPr>
      <w:r w:rsidRPr="00207914">
        <w:rPr>
          <w:noProof/>
        </w:rPr>
        <w:drawing>
          <wp:inline distT="0" distB="0" distL="0" distR="0" wp14:anchorId="69B06AD3" wp14:editId="59ABC67A">
            <wp:extent cx="6007910" cy="3533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5494" cy="3538236"/>
                    </a:xfrm>
                    <a:prstGeom prst="rect">
                      <a:avLst/>
                    </a:prstGeom>
                    <a:noFill/>
                    <a:ln>
                      <a:noFill/>
                    </a:ln>
                  </pic:spPr>
                </pic:pic>
              </a:graphicData>
            </a:graphic>
          </wp:inline>
        </w:drawing>
      </w:r>
    </w:p>
    <w:p w14:paraId="57974F54" w14:textId="1F94F5E1" w:rsidR="00F94789" w:rsidRDefault="00F94789" w:rsidP="00C917D2">
      <w:pPr>
        <w:ind w:firstLineChars="100" w:firstLine="240"/>
        <w:rPr>
          <w:rFonts w:ascii="メイリオ" w:eastAsia="メイリオ" w:hAnsi="メイリオ" w:cs="メイリオ"/>
          <w:kern w:val="0"/>
          <w:sz w:val="24"/>
          <w:szCs w:val="54"/>
        </w:rPr>
      </w:pPr>
    </w:p>
    <w:p w14:paraId="0073B83D" w14:textId="62CB3D94" w:rsidR="00A772F4" w:rsidRPr="00B515B7" w:rsidRDefault="00A772F4" w:rsidP="00C917D2">
      <w:pPr>
        <w:ind w:firstLineChars="100" w:firstLine="240"/>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②財務書類の種類</w:t>
      </w:r>
    </w:p>
    <w:p w14:paraId="799DEAC8" w14:textId="77777777" w:rsidR="00A8217F" w:rsidRPr="00B515B7" w:rsidRDefault="00A8217F" w:rsidP="00A8217F">
      <w:pPr>
        <w:ind w:firstLineChars="100" w:firstLine="240"/>
        <w:rPr>
          <w:rFonts w:ascii="ＭＳ 明朝" w:hAnsi="ＭＳ 明朝"/>
          <w:sz w:val="24"/>
          <w:szCs w:val="24"/>
        </w:rPr>
      </w:pPr>
      <w:r w:rsidRPr="00B515B7">
        <w:rPr>
          <w:rFonts w:ascii="ＭＳ 明朝" w:hAnsi="ＭＳ 明朝" w:hint="eastAsia"/>
          <w:sz w:val="24"/>
          <w:szCs w:val="24"/>
        </w:rPr>
        <w:t>【財務書類の体系（４表）】と付属明細表で構成されます。</w:t>
      </w:r>
    </w:p>
    <w:p w14:paraId="3A44EF65" w14:textId="77777777" w:rsidR="00A8217F" w:rsidRPr="00B515B7" w:rsidRDefault="00A8217F" w:rsidP="00A8217F">
      <w:pPr>
        <w:rPr>
          <w:rFonts w:ascii="HGP創英角ｺﾞｼｯｸUB" w:eastAsia="HGP創英角ｺﾞｼｯｸUB" w:hAnsi="ＭＳ ゴシック" w:cs="ＭＳ Ｐゴシック"/>
          <w:color w:val="003399"/>
          <w:kern w:val="0"/>
          <w:sz w:val="24"/>
          <w:szCs w:val="28"/>
        </w:rPr>
      </w:pPr>
    </w:p>
    <w:p w14:paraId="01A0CF89" w14:textId="77777777" w:rsidR="00A8217F" w:rsidRPr="00B515B7" w:rsidRDefault="00A8217F" w:rsidP="00A8217F">
      <w:pPr>
        <w:ind w:firstLineChars="100" w:firstLine="240"/>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■財務書類４表構成の相互関係</w:t>
      </w:r>
    </w:p>
    <w:p w14:paraId="11466615" w14:textId="77777777" w:rsidR="00A8217F" w:rsidRPr="00B515B7" w:rsidRDefault="00A8217F" w:rsidP="00A8217F">
      <w:pPr>
        <w:spacing w:line="0" w:lineRule="atLeast"/>
        <w:rPr>
          <w:rFonts w:ascii="ＭＳ 明朝" w:hAnsi="ＭＳ 明朝"/>
        </w:rPr>
      </w:pPr>
      <w:r w:rsidRPr="00B515B7">
        <w:rPr>
          <w:rFonts w:ascii="ＭＳ ゴシック" w:eastAsia="ＭＳ ゴシック" w:hAnsi="ＭＳ ゴシック"/>
          <w:noProof/>
          <w:sz w:val="20"/>
        </w:rPr>
        <mc:AlternateContent>
          <mc:Choice Requires="wps">
            <w:drawing>
              <wp:anchor distT="0" distB="0" distL="114299" distR="114299" simplePos="0" relativeHeight="251730944" behindDoc="0" locked="0" layoutInCell="1" allowOverlap="1" wp14:anchorId="0345F90C" wp14:editId="2E6FE793">
                <wp:simplePos x="0" y="0"/>
                <wp:positionH relativeFrom="column">
                  <wp:posOffset>5589905</wp:posOffset>
                </wp:positionH>
                <wp:positionV relativeFrom="page">
                  <wp:posOffset>4583430</wp:posOffset>
                </wp:positionV>
                <wp:extent cx="0" cy="296545"/>
                <wp:effectExtent l="0" t="0" r="38100" b="27305"/>
                <wp:wrapNone/>
                <wp:docPr id="294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654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07E206" id="_x0000_t32" coordsize="21600,21600" o:spt="32" o:oned="t" path="m,l21600,21600e" filled="f">
                <v:path arrowok="t" fillok="f" o:connecttype="none"/>
                <o:lock v:ext="edit" shapetype="t"/>
              </v:shapetype>
              <v:shape id="直線矢印コネクタ 6" o:spid="_x0000_s1026" type="#_x0000_t32" style="position:absolute;left:0;text-align:left;margin-left:440.15pt;margin-top:360.9pt;width:0;height:23.35p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" strokeweight="1.25pt">
                <w10:wrap anchory="page"/>
              </v:shape>
            </w:pict>
          </mc:Fallback>
        </mc:AlternateContent>
      </w:r>
      <w:r w:rsidRPr="00B515B7">
        <w:rPr>
          <w:rFonts w:ascii="ＭＳ ゴシック" w:eastAsia="ＭＳ ゴシック" w:hAnsi="ＭＳ ゴシック"/>
          <w:noProof/>
          <w:sz w:val="20"/>
        </w:rPr>
        <mc:AlternateContent>
          <mc:Choice Requires="wps">
            <w:drawing>
              <wp:anchor distT="0" distB="0" distL="114299" distR="114299" simplePos="0" relativeHeight="251734016" behindDoc="0" locked="0" layoutInCell="1" allowOverlap="1" wp14:anchorId="1613CCAF" wp14:editId="10A00472">
                <wp:simplePos x="0" y="0"/>
                <wp:positionH relativeFrom="column">
                  <wp:posOffset>4098925</wp:posOffset>
                </wp:positionH>
                <wp:positionV relativeFrom="page">
                  <wp:posOffset>4585335</wp:posOffset>
                </wp:positionV>
                <wp:extent cx="0" cy="149225"/>
                <wp:effectExtent l="0" t="0" r="38100" b="22225"/>
                <wp:wrapNone/>
                <wp:docPr id="293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22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CED87" id="直線矢印コネクタ 4" o:spid="_x0000_s1026" type="#_x0000_t32" style="position:absolute;left:0;text-align:left;margin-left:322.75pt;margin-top:361.05pt;width:0;height:11.75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" strokeweight="1.25pt">
                <w10:wrap anchory="page"/>
              </v:shape>
            </w:pict>
          </mc:Fallback>
        </mc:AlternateConten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765"/>
        <w:gridCol w:w="1596"/>
        <w:gridCol w:w="805"/>
        <w:gridCol w:w="1596"/>
        <w:gridCol w:w="704"/>
        <w:gridCol w:w="1559"/>
      </w:tblGrid>
      <w:tr w:rsidR="00A8217F" w:rsidRPr="00B515B7" w14:paraId="53A6A1CC" w14:textId="77777777" w:rsidTr="00815575">
        <w:tc>
          <w:tcPr>
            <w:tcW w:w="2462" w:type="dxa"/>
            <w:gridSpan w:val="2"/>
            <w:tcBorders>
              <w:top w:val="single" w:sz="4" w:space="0" w:color="FFFFFF"/>
              <w:left w:val="single" w:sz="4" w:space="0" w:color="FFFFFF"/>
              <w:right w:val="single" w:sz="4" w:space="0" w:color="FFFFFF"/>
            </w:tcBorders>
            <w:shd w:val="clear" w:color="auto" w:fill="auto"/>
            <w:vAlign w:val="center"/>
          </w:tcPr>
          <w:p w14:paraId="54C6E6A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貸借対照表</w:t>
            </w:r>
          </w:p>
        </w:tc>
        <w:tc>
          <w:tcPr>
            <w:tcW w:w="7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8B94C1"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1ED6B0D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行政コスト</w:t>
            </w:r>
          </w:p>
          <w:p w14:paraId="2D4B045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c>
          <w:tcPr>
            <w:tcW w:w="8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F26E73"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3C83FA6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純資産変動</w:t>
            </w:r>
          </w:p>
          <w:p w14:paraId="2E295BD1"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c>
          <w:tcPr>
            <w:tcW w:w="7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B42F14"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tcBorders>
              <w:top w:val="single" w:sz="4" w:space="0" w:color="FFFFFF"/>
              <w:left w:val="single" w:sz="4" w:space="0" w:color="FFFFFF"/>
              <w:right w:val="single" w:sz="4" w:space="0" w:color="FFFFFF"/>
            </w:tcBorders>
            <w:shd w:val="clear" w:color="auto" w:fill="auto"/>
            <w:vAlign w:val="center"/>
          </w:tcPr>
          <w:p w14:paraId="327ED70D"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資金収支</w:t>
            </w:r>
          </w:p>
          <w:p w14:paraId="470CDDD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r>
      <w:tr w:rsidR="00A8217F" w:rsidRPr="00B515B7" w14:paraId="4628C21A" w14:textId="77777777" w:rsidTr="00815575">
        <w:trPr>
          <w:trHeight w:val="587"/>
        </w:trPr>
        <w:tc>
          <w:tcPr>
            <w:tcW w:w="1231" w:type="dxa"/>
            <w:tcBorders>
              <w:bottom w:val="single" w:sz="4" w:space="0" w:color="FFFFFF"/>
            </w:tcBorders>
            <w:shd w:val="clear" w:color="auto" w:fill="auto"/>
            <w:vAlign w:val="center"/>
          </w:tcPr>
          <w:p w14:paraId="3A99E72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資産</w:t>
            </w:r>
          </w:p>
        </w:tc>
        <w:tc>
          <w:tcPr>
            <w:tcW w:w="1231" w:type="dxa"/>
            <w:tcBorders>
              <w:bottom w:val="single" w:sz="4" w:space="0" w:color="FFFFFF"/>
            </w:tcBorders>
            <w:shd w:val="clear" w:color="auto" w:fill="auto"/>
            <w:vAlign w:val="center"/>
          </w:tcPr>
          <w:p w14:paraId="3D45870E"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負債</w:t>
            </w:r>
          </w:p>
        </w:tc>
        <w:tc>
          <w:tcPr>
            <w:tcW w:w="765" w:type="dxa"/>
            <w:vMerge w:val="restart"/>
            <w:tcBorders>
              <w:top w:val="single" w:sz="4" w:space="0" w:color="FFFFFF"/>
            </w:tcBorders>
            <w:shd w:val="clear" w:color="auto" w:fill="auto"/>
            <w:vAlign w:val="center"/>
          </w:tcPr>
          <w:p w14:paraId="2F5AED4B"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4E4E1B7B"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経常費用</w:t>
            </w:r>
          </w:p>
        </w:tc>
        <w:tc>
          <w:tcPr>
            <w:tcW w:w="805" w:type="dxa"/>
            <w:vMerge w:val="restart"/>
            <w:tcBorders>
              <w:top w:val="single" w:sz="4" w:space="0" w:color="FFFFFF"/>
            </w:tcBorders>
            <w:shd w:val="clear" w:color="auto" w:fill="auto"/>
            <w:vAlign w:val="center"/>
          </w:tcPr>
          <w:p w14:paraId="2581113B"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299" distR="114299" simplePos="0" relativeHeight="251736064" behindDoc="0" locked="0" layoutInCell="1" allowOverlap="1" wp14:anchorId="65D74159" wp14:editId="0DF2D0CF">
                      <wp:simplePos x="0" y="0"/>
                      <wp:positionH relativeFrom="column">
                        <wp:posOffset>198120</wp:posOffset>
                      </wp:positionH>
                      <wp:positionV relativeFrom="paragraph">
                        <wp:posOffset>513715</wp:posOffset>
                      </wp:positionV>
                      <wp:extent cx="0" cy="1054735"/>
                      <wp:effectExtent l="0" t="0" r="38100" b="31115"/>
                      <wp:wrapNone/>
                      <wp:docPr id="44"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CCF2E" id="直線矢印コネクタ 10" o:spid="_x0000_s1026" type="#_x0000_t32" style="position:absolute;left:0;text-align:left;margin-left:15.6pt;margin-top:40.45pt;width:0;height:83.0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" strokeweight="1.25pt"/>
                  </w:pict>
                </mc:Fallback>
              </mc:AlternateContent>
            </w:r>
            <w:r w:rsidRPr="00B515B7">
              <w:rPr>
                <w:rFonts w:ascii="ＭＳ ゴシック" w:eastAsia="ＭＳ ゴシック" w:hAnsi="ＭＳ ゴシック"/>
                <w:noProof/>
                <w:sz w:val="20"/>
              </w:rPr>
              <mc:AlternateContent>
                <mc:Choice Requires="wps">
                  <w:drawing>
                    <wp:anchor distT="4294967295" distB="4294967295" distL="114300" distR="114300" simplePos="0" relativeHeight="251737088" behindDoc="0" locked="1" layoutInCell="1" allowOverlap="1" wp14:anchorId="37414C59" wp14:editId="5F1AC02E">
                      <wp:simplePos x="0" y="0"/>
                      <wp:positionH relativeFrom="column">
                        <wp:posOffset>-55245</wp:posOffset>
                      </wp:positionH>
                      <wp:positionV relativeFrom="page">
                        <wp:posOffset>1563370</wp:posOffset>
                      </wp:positionV>
                      <wp:extent cx="250200" cy="0"/>
                      <wp:effectExtent l="38100" t="76200" r="0" b="95250"/>
                      <wp:wrapNone/>
                      <wp:docPr id="45"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20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A1D20" id="直線矢印コネクタ 11" o:spid="_x0000_s1026" type="#_x0000_t32" style="position:absolute;left:0;text-align:left;margin-left:-4.35pt;margin-top:123.1pt;width:19.7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" strokeweight="1.25pt">
                      <v:stroke endarrow="block"/>
                      <w10:wrap anchory="page"/>
                      <w10:anchorlock/>
                    </v:shape>
                  </w:pict>
                </mc:Fallback>
              </mc:AlternateContent>
            </w:r>
            <w:r w:rsidRPr="00B515B7">
              <w:rPr>
                <w:rFonts w:ascii="ＭＳ ゴシック" w:eastAsia="ＭＳ ゴシック" w:hAnsi="ＭＳ ゴシック"/>
                <w:noProof/>
                <w:sz w:val="20"/>
              </w:rPr>
              <mc:AlternateContent>
                <mc:Choice Requires="wps">
                  <w:drawing>
                    <wp:anchor distT="4294967295" distB="4294967295" distL="114300" distR="114300" simplePos="0" relativeHeight="251738112" behindDoc="0" locked="0" layoutInCell="1" allowOverlap="1" wp14:anchorId="204B9A5A" wp14:editId="0F6D28EB">
                      <wp:simplePos x="0" y="0"/>
                      <wp:positionH relativeFrom="column">
                        <wp:posOffset>196215</wp:posOffset>
                      </wp:positionH>
                      <wp:positionV relativeFrom="paragraph">
                        <wp:posOffset>520700</wp:posOffset>
                      </wp:positionV>
                      <wp:extent cx="246380" cy="0"/>
                      <wp:effectExtent l="0" t="76200" r="20320" b="95250"/>
                      <wp:wrapNone/>
                      <wp:docPr id="46"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21962" id="直線矢印コネクタ 12" o:spid="_x0000_s1026" type="#_x0000_t32" style="position:absolute;left:0;text-align:left;margin-left:15.45pt;margin-top:41pt;width:19.4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" strokeweight="1.25pt">
                      <v:stroke endarrow="block"/>
                    </v:shape>
                  </w:pict>
                </mc:Fallback>
              </mc:AlternateContent>
            </w:r>
          </w:p>
        </w:tc>
        <w:tc>
          <w:tcPr>
            <w:tcW w:w="1596" w:type="dxa"/>
            <w:tcBorders>
              <w:bottom w:val="single" w:sz="4" w:space="0" w:color="auto"/>
            </w:tcBorders>
            <w:shd w:val="clear" w:color="auto" w:fill="auto"/>
            <w:vAlign w:val="center"/>
          </w:tcPr>
          <w:p w14:paraId="637ECC3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前年度末残高</w:t>
            </w:r>
          </w:p>
        </w:tc>
        <w:tc>
          <w:tcPr>
            <w:tcW w:w="704" w:type="dxa"/>
            <w:vMerge w:val="restart"/>
            <w:tcBorders>
              <w:top w:val="single" w:sz="4" w:space="0" w:color="FFFFFF"/>
            </w:tcBorders>
            <w:shd w:val="clear" w:color="auto" w:fill="auto"/>
            <w:vAlign w:val="center"/>
          </w:tcPr>
          <w:p w14:paraId="126D3446"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027B1030"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業務活動収支</w:t>
            </w:r>
          </w:p>
        </w:tc>
      </w:tr>
      <w:tr w:rsidR="00A8217F" w:rsidRPr="00B515B7" w14:paraId="7D1CB4D4" w14:textId="77777777" w:rsidTr="00815575">
        <w:trPr>
          <w:trHeight w:val="554"/>
        </w:trPr>
        <w:tc>
          <w:tcPr>
            <w:tcW w:w="1231" w:type="dxa"/>
            <w:vMerge w:val="restart"/>
            <w:tcBorders>
              <w:top w:val="single" w:sz="4" w:space="0" w:color="FFFFFF"/>
              <w:bottom w:val="single" w:sz="4" w:space="0" w:color="FFFFFF"/>
            </w:tcBorders>
            <w:shd w:val="clear" w:color="auto" w:fill="D6E3BC"/>
            <w:vAlign w:val="center"/>
          </w:tcPr>
          <w:p w14:paraId="24AB2FEC" w14:textId="77777777" w:rsidR="00A8217F" w:rsidRPr="00B515B7" w:rsidRDefault="00A8217F" w:rsidP="00815575">
            <w:pPr>
              <w:spacing w:beforeLines="50" w:before="180" w:line="0" w:lineRule="atLeast"/>
              <w:jc w:val="center"/>
              <w:rPr>
                <w:rFonts w:ascii="ＭＳ ゴシック" w:eastAsia="ＭＳ ゴシック" w:hAnsi="ＭＳ ゴシック"/>
                <w:sz w:val="20"/>
              </w:rPr>
            </w:pPr>
            <w:r w:rsidRPr="00B515B7">
              <w:rPr>
                <w:rFonts w:ascii="ＭＳ 明朝" w:hAnsi="ＭＳ 明朝"/>
                <w:noProof/>
                <w:sz w:val="24"/>
                <w:szCs w:val="24"/>
              </w:rPr>
              <mc:AlternateContent>
                <mc:Choice Requires="wps">
                  <w:drawing>
                    <wp:anchor distT="0" distB="0" distL="114300" distR="114300" simplePos="0" relativeHeight="251728896" behindDoc="0" locked="1" layoutInCell="1" allowOverlap="1" wp14:anchorId="69C77804" wp14:editId="24541795">
                      <wp:simplePos x="0" y="0"/>
                      <wp:positionH relativeFrom="column">
                        <wp:posOffset>100965</wp:posOffset>
                      </wp:positionH>
                      <wp:positionV relativeFrom="paragraph">
                        <wp:posOffset>104140</wp:posOffset>
                      </wp:positionV>
                      <wp:extent cx="488315" cy="494665"/>
                      <wp:effectExtent l="0" t="0" r="26035" b="19685"/>
                      <wp:wrapNone/>
                      <wp:docPr id="3"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9466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ED6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95pt;margin-top:8.2pt;width:38.45pt;height:3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">
                      <w10:anchorlock/>
                    </v:shape>
                  </w:pict>
                </mc:Fallback>
              </mc:AlternateContent>
            </w:r>
            <w:r w:rsidRPr="00B515B7">
              <w:rPr>
                <w:rFonts w:ascii="ＭＳ ゴシック" w:eastAsia="ＭＳ ゴシック" w:hAnsi="ＭＳ ゴシック" w:hint="eastAsia"/>
                <w:sz w:val="20"/>
              </w:rPr>
              <w:t>うち</w:t>
            </w:r>
          </w:p>
          <w:p w14:paraId="565A3E5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現金</w:t>
            </w:r>
          </w:p>
          <w:p w14:paraId="5F17302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300" distR="114300" simplePos="0" relativeHeight="251731968" behindDoc="0" locked="0" layoutInCell="1" allowOverlap="1" wp14:anchorId="491978B5" wp14:editId="71389FD4">
                      <wp:simplePos x="0" y="0"/>
                      <wp:positionH relativeFrom="column">
                        <wp:posOffset>316865</wp:posOffset>
                      </wp:positionH>
                      <wp:positionV relativeFrom="page">
                        <wp:posOffset>717550</wp:posOffset>
                      </wp:positionV>
                      <wp:extent cx="3175" cy="984250"/>
                      <wp:effectExtent l="76200" t="38100" r="73025" b="25400"/>
                      <wp:wrapNone/>
                      <wp:docPr id="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9842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3BCAD" id="直線矢印コネクタ 8" o:spid="_x0000_s1026" type="#_x0000_t32" style="position:absolute;left:0;text-align:left;margin-left:24.95pt;margin-top:56.5pt;width:.25pt;height:7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" strokeweight="1.25pt">
                      <v:stroke endarrow="block"/>
                      <w10:wrap anchory="page"/>
                    </v:shape>
                  </w:pict>
                </mc:Fallback>
              </mc:AlternateContent>
            </w:r>
            <w:r w:rsidRPr="00B515B7">
              <w:rPr>
                <w:rFonts w:ascii="ＭＳ ゴシック" w:eastAsia="ＭＳ ゴシック" w:hAnsi="ＭＳ ゴシック" w:hint="eastAsia"/>
                <w:sz w:val="20"/>
              </w:rPr>
              <w:t>預金</w:t>
            </w:r>
          </w:p>
        </w:tc>
        <w:tc>
          <w:tcPr>
            <w:tcW w:w="1231" w:type="dxa"/>
            <w:vMerge w:val="restart"/>
            <w:tcBorders>
              <w:top w:val="single" w:sz="4" w:space="0" w:color="FFFFFF"/>
            </w:tcBorders>
            <w:shd w:val="clear" w:color="auto" w:fill="auto"/>
            <w:vAlign w:val="center"/>
          </w:tcPr>
          <w:p w14:paraId="179F351E"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51C5776B"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1F833491"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経常収益</w:t>
            </w:r>
          </w:p>
        </w:tc>
        <w:tc>
          <w:tcPr>
            <w:tcW w:w="805" w:type="dxa"/>
            <w:vMerge/>
            <w:shd w:val="clear" w:color="auto" w:fill="auto"/>
            <w:vAlign w:val="center"/>
          </w:tcPr>
          <w:p w14:paraId="07845959"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FBD4B4"/>
            <w:vAlign w:val="center"/>
          </w:tcPr>
          <w:p w14:paraId="7B64676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純行政コスト</w:t>
            </w:r>
          </w:p>
        </w:tc>
        <w:tc>
          <w:tcPr>
            <w:tcW w:w="704" w:type="dxa"/>
            <w:vMerge/>
            <w:shd w:val="clear" w:color="auto" w:fill="auto"/>
            <w:vAlign w:val="center"/>
          </w:tcPr>
          <w:p w14:paraId="55E08DFF"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22B461E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投資活動収支</w:t>
            </w:r>
          </w:p>
        </w:tc>
      </w:tr>
      <w:tr w:rsidR="00A8217F" w:rsidRPr="00B515B7" w14:paraId="473740E0" w14:textId="77777777" w:rsidTr="00815575">
        <w:trPr>
          <w:trHeight w:val="560"/>
        </w:trPr>
        <w:tc>
          <w:tcPr>
            <w:tcW w:w="1231" w:type="dxa"/>
            <w:vMerge/>
            <w:tcBorders>
              <w:bottom w:val="single" w:sz="4" w:space="0" w:color="FFFFFF"/>
            </w:tcBorders>
            <w:shd w:val="clear" w:color="auto" w:fill="D6E3BC"/>
            <w:vAlign w:val="center"/>
          </w:tcPr>
          <w:p w14:paraId="5152280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vMerge/>
            <w:shd w:val="clear" w:color="auto" w:fill="auto"/>
            <w:vAlign w:val="center"/>
          </w:tcPr>
          <w:p w14:paraId="57D61D29"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4C298376"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6FA53056"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臨時損失</w:t>
            </w:r>
          </w:p>
        </w:tc>
        <w:tc>
          <w:tcPr>
            <w:tcW w:w="805" w:type="dxa"/>
            <w:vMerge/>
            <w:shd w:val="clear" w:color="auto" w:fill="auto"/>
            <w:vAlign w:val="center"/>
          </w:tcPr>
          <w:p w14:paraId="2F3C57B7"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38FDE6B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財源</w:t>
            </w:r>
          </w:p>
        </w:tc>
        <w:tc>
          <w:tcPr>
            <w:tcW w:w="704" w:type="dxa"/>
            <w:vMerge/>
            <w:shd w:val="clear" w:color="auto" w:fill="auto"/>
            <w:vAlign w:val="center"/>
          </w:tcPr>
          <w:p w14:paraId="7F88CF2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3E7FC863"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財務活動収支</w:t>
            </w:r>
          </w:p>
        </w:tc>
      </w:tr>
      <w:tr w:rsidR="00A8217F" w:rsidRPr="00B515B7" w14:paraId="23A15452" w14:textId="77777777" w:rsidTr="00815575">
        <w:tc>
          <w:tcPr>
            <w:tcW w:w="1231" w:type="dxa"/>
            <w:vMerge w:val="restart"/>
            <w:tcBorders>
              <w:top w:val="single" w:sz="4" w:space="0" w:color="FFFFFF"/>
            </w:tcBorders>
            <w:shd w:val="clear" w:color="auto" w:fill="auto"/>
            <w:vAlign w:val="center"/>
          </w:tcPr>
          <w:p w14:paraId="2DC0B31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vMerge/>
            <w:tcBorders>
              <w:bottom w:val="single" w:sz="4" w:space="0" w:color="auto"/>
            </w:tcBorders>
            <w:shd w:val="clear" w:color="auto" w:fill="auto"/>
            <w:vAlign w:val="center"/>
          </w:tcPr>
          <w:p w14:paraId="54A30112"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0C6D049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4D5570F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臨時利益</w:t>
            </w:r>
          </w:p>
        </w:tc>
        <w:tc>
          <w:tcPr>
            <w:tcW w:w="805" w:type="dxa"/>
            <w:vMerge/>
            <w:shd w:val="clear" w:color="auto" w:fill="auto"/>
            <w:vAlign w:val="center"/>
          </w:tcPr>
          <w:p w14:paraId="61DB8D5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3ECA4C19"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固定資産等</w:t>
            </w:r>
          </w:p>
          <w:p w14:paraId="71D640D5"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の変動</w:t>
            </w:r>
          </w:p>
        </w:tc>
        <w:tc>
          <w:tcPr>
            <w:tcW w:w="704" w:type="dxa"/>
            <w:vMerge/>
            <w:shd w:val="clear" w:color="auto" w:fill="auto"/>
            <w:vAlign w:val="center"/>
          </w:tcPr>
          <w:p w14:paraId="43821ED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tcBorders>
              <w:bottom w:val="single" w:sz="4" w:space="0" w:color="auto"/>
            </w:tcBorders>
            <w:shd w:val="clear" w:color="auto" w:fill="auto"/>
            <w:vAlign w:val="center"/>
          </w:tcPr>
          <w:p w14:paraId="71E61AD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前年度末残高</w:t>
            </w:r>
          </w:p>
        </w:tc>
      </w:tr>
      <w:tr w:rsidR="00A8217F" w:rsidRPr="00B515B7" w14:paraId="34A6DB52" w14:textId="77777777" w:rsidTr="00815575">
        <w:trPr>
          <w:trHeight w:val="542"/>
        </w:trPr>
        <w:tc>
          <w:tcPr>
            <w:tcW w:w="1231" w:type="dxa"/>
            <w:vMerge/>
            <w:shd w:val="clear" w:color="auto" w:fill="auto"/>
            <w:vAlign w:val="center"/>
          </w:tcPr>
          <w:p w14:paraId="7F2CA4ED"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shd w:val="clear" w:color="auto" w:fill="B6DDE8"/>
            <w:vAlign w:val="center"/>
          </w:tcPr>
          <w:p w14:paraId="6EC021D0" w14:textId="77777777" w:rsidR="00A8217F" w:rsidRPr="00B515B7" w:rsidRDefault="00A8217F" w:rsidP="00815575">
            <w:pPr>
              <w:spacing w:beforeLines="35" w:before="126"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299" distR="114299" simplePos="0" relativeHeight="251735040" behindDoc="0" locked="0" layoutInCell="1" allowOverlap="1" wp14:anchorId="24586D52" wp14:editId="6F66AC71">
                      <wp:simplePos x="0" y="0"/>
                      <wp:positionH relativeFrom="column">
                        <wp:posOffset>326390</wp:posOffset>
                      </wp:positionH>
                      <wp:positionV relativeFrom="page">
                        <wp:posOffset>346075</wp:posOffset>
                      </wp:positionV>
                      <wp:extent cx="0" cy="146685"/>
                      <wp:effectExtent l="76200" t="38100" r="57150" b="24765"/>
                      <wp:wrapNone/>
                      <wp:docPr id="294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E368E" id="直線矢印コネクタ 7" o:spid="_x0000_s1026" type="#_x0000_t32" style="position:absolute;left:0;text-align:left;margin-left:25.7pt;margin-top:27.25pt;width:0;height:11.55pt;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" strokeweight="1.25pt">
                      <v:stroke endarrow="block"/>
                      <w10:wrap anchory="page"/>
                    </v:shape>
                  </w:pict>
                </mc:Fallback>
              </mc:AlternateContent>
            </w:r>
            <w:r w:rsidRPr="00B515B7">
              <w:rPr>
                <w:rFonts w:ascii="ＭＳ ゴシック" w:eastAsia="ＭＳ ゴシック" w:hAnsi="ＭＳ ゴシック" w:hint="eastAsia"/>
                <w:sz w:val="20"/>
              </w:rPr>
              <w:t>純資産</w:t>
            </w:r>
          </w:p>
        </w:tc>
        <w:tc>
          <w:tcPr>
            <w:tcW w:w="765" w:type="dxa"/>
            <w:vMerge/>
            <w:tcBorders>
              <w:bottom w:val="single" w:sz="4" w:space="0" w:color="FFFFFF"/>
            </w:tcBorders>
            <w:shd w:val="clear" w:color="auto" w:fill="auto"/>
            <w:vAlign w:val="center"/>
          </w:tcPr>
          <w:p w14:paraId="5BDE235E"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FBD4B4"/>
            <w:vAlign w:val="center"/>
          </w:tcPr>
          <w:p w14:paraId="73FFC24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純行政コスト</w:t>
            </w:r>
          </w:p>
        </w:tc>
        <w:tc>
          <w:tcPr>
            <w:tcW w:w="805" w:type="dxa"/>
            <w:vMerge/>
            <w:tcBorders>
              <w:bottom w:val="single" w:sz="4" w:space="0" w:color="FFFFFF"/>
            </w:tcBorders>
            <w:shd w:val="clear" w:color="auto" w:fill="auto"/>
            <w:vAlign w:val="center"/>
          </w:tcPr>
          <w:p w14:paraId="35CC5A82"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B6DDE8"/>
            <w:vAlign w:val="center"/>
          </w:tcPr>
          <w:p w14:paraId="7BB902DE"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本年度末残高</w:t>
            </w:r>
          </w:p>
        </w:tc>
        <w:tc>
          <w:tcPr>
            <w:tcW w:w="704" w:type="dxa"/>
            <w:vMerge/>
            <w:tcBorders>
              <w:bottom w:val="single" w:sz="4" w:space="0" w:color="FFFFFF"/>
            </w:tcBorders>
            <w:shd w:val="clear" w:color="auto" w:fill="auto"/>
            <w:vAlign w:val="center"/>
          </w:tcPr>
          <w:p w14:paraId="03AFF01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D6E3BC"/>
            <w:vAlign w:val="center"/>
          </w:tcPr>
          <w:p w14:paraId="0F9A7C7F"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本年度末残高</w:t>
            </w:r>
          </w:p>
        </w:tc>
      </w:tr>
    </w:tbl>
    <w:p w14:paraId="0038A1B3" w14:textId="77777777" w:rsidR="00A8217F" w:rsidRPr="00B515B7" w:rsidRDefault="00A8217F" w:rsidP="00A8217F">
      <w:pPr>
        <w:spacing w:line="0" w:lineRule="atLeast"/>
        <w:rPr>
          <w:rFonts w:ascii="ＭＳ 明朝" w:hAnsi="ＭＳ 明朝"/>
        </w:rPr>
      </w:pPr>
      <w:r w:rsidRPr="00B515B7">
        <w:rPr>
          <w:rFonts w:ascii="ＭＳ ゴシック" w:eastAsia="ＭＳ ゴシック" w:hAnsi="ＭＳ ゴシック"/>
          <w:noProof/>
          <w:sz w:val="20"/>
        </w:rPr>
        <mc:AlternateContent>
          <mc:Choice Requires="wps">
            <w:drawing>
              <wp:anchor distT="0" distB="0" distL="114300" distR="114300" simplePos="0" relativeHeight="251732992" behindDoc="0" locked="0" layoutInCell="1" allowOverlap="1" wp14:anchorId="50F25A18" wp14:editId="7C772C0C">
                <wp:simplePos x="0" y="0"/>
                <wp:positionH relativeFrom="column">
                  <wp:posOffset>1172210</wp:posOffset>
                </wp:positionH>
                <wp:positionV relativeFrom="paragraph">
                  <wp:posOffset>143830</wp:posOffset>
                </wp:positionV>
                <wp:extent cx="2929255" cy="1270"/>
                <wp:effectExtent l="0" t="0" r="23495" b="36830"/>
                <wp:wrapNone/>
                <wp:docPr id="293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925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5B570" id="直線矢印コネクタ 5" o:spid="_x0000_s1026" type="#_x0000_t32" style="position:absolute;left:0;text-align:left;margin-left:92.3pt;margin-top:11.35pt;width:230.65pt;height:.1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" strokeweight="1.25pt"/>
            </w:pict>
          </mc:Fallback>
        </mc:AlternateContent>
      </w:r>
    </w:p>
    <w:p w14:paraId="179FF964" w14:textId="77777777" w:rsidR="00A8217F" w:rsidRPr="00B515B7" w:rsidRDefault="00A8217F" w:rsidP="00A8217F">
      <w:pPr>
        <w:spacing w:line="0" w:lineRule="atLeast"/>
        <w:rPr>
          <w:rFonts w:ascii="ＭＳ 明朝" w:hAnsi="ＭＳ 明朝"/>
        </w:rPr>
      </w:pPr>
      <w:r w:rsidRPr="00B515B7">
        <w:rPr>
          <w:rFonts w:ascii="ＭＳ 明朝" w:hAnsi="ＭＳ 明朝"/>
          <w:noProof/>
        </w:rPr>
        <mc:AlternateContent>
          <mc:Choice Requires="wps">
            <w:drawing>
              <wp:anchor distT="0" distB="0" distL="114300" distR="114300" simplePos="0" relativeHeight="251739136" behindDoc="0" locked="0" layoutInCell="1" allowOverlap="1" wp14:anchorId="02E1C6B1" wp14:editId="2A90315E">
                <wp:simplePos x="0" y="0"/>
                <wp:positionH relativeFrom="column">
                  <wp:posOffset>4671695</wp:posOffset>
                </wp:positionH>
                <wp:positionV relativeFrom="paragraph">
                  <wp:posOffset>118110</wp:posOffset>
                </wp:positionV>
                <wp:extent cx="1536065" cy="310515"/>
                <wp:effectExtent l="0" t="0" r="0" b="0"/>
                <wp:wrapNone/>
                <wp:docPr id="29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2B888" w14:textId="77777777" w:rsidR="00582B6B" w:rsidRDefault="00582B6B" w:rsidP="00A8217F">
                            <w:r w:rsidRPr="006F455E">
                              <w:rPr>
                                <w:rFonts w:ascii="ＭＳ ゴシック" w:eastAsia="ＭＳ ゴシック" w:hAnsi="ＭＳ ゴシック" w:hint="eastAsia"/>
                                <w:sz w:val="20"/>
                              </w:rPr>
                              <w:t>＋本年度末歳計外現金</w:t>
                            </w:r>
                            <w:r w:rsidRPr="00E236A6">
                              <w:rPr>
                                <w:rFonts w:hint="eastAsia"/>
                              </w:rPr>
                              <w:t>残高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1C6B1" id="テキスト ボックス 3" o:spid="_x0000_s1027" type="#_x0000_t202" style="position:absolute;left:0;text-align:left;margin-left:367.85pt;margin-top:9.3pt;width:120.95pt;height:2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" filled="f" stroked="f">
                <v:textbox>
                  <w:txbxContent>
                    <w:p w14:paraId="0BF2B888" w14:textId="77777777" w:rsidR="00582B6B" w:rsidRDefault="00582B6B" w:rsidP="00A8217F">
                      <w:r w:rsidRPr="006F455E">
                        <w:rPr>
                          <w:rFonts w:ascii="ＭＳ ゴシック" w:eastAsia="ＭＳ ゴシック" w:hAnsi="ＭＳ ゴシック" w:hint="eastAsia"/>
                          <w:sz w:val="20"/>
                        </w:rPr>
                        <w:t>＋本年度末歳計外現金</w:t>
                      </w:r>
                      <w:r w:rsidRPr="00E236A6">
                        <w:rPr>
                          <w:rFonts w:hint="eastAsia"/>
                        </w:rPr>
                        <w:t>残高</w:t>
                      </w:r>
                    </w:p>
                  </w:txbxContent>
                </v:textbox>
              </v:shape>
            </w:pict>
          </mc:Fallback>
        </mc:AlternateContent>
      </w:r>
      <w:r w:rsidRPr="00B515B7">
        <w:rPr>
          <w:rFonts w:ascii="ＭＳ 明朝" w:hAnsi="ＭＳ 明朝"/>
          <w:noProof/>
        </w:rPr>
        <mc:AlternateContent>
          <mc:Choice Requires="wps">
            <w:drawing>
              <wp:anchor distT="0" distB="0" distL="114300" distR="114300" simplePos="0" relativeHeight="251729920" behindDoc="0" locked="1" layoutInCell="1" allowOverlap="1" wp14:anchorId="78C2BE69" wp14:editId="620FBC20">
                <wp:simplePos x="0" y="0"/>
                <wp:positionH relativeFrom="column">
                  <wp:posOffset>391795</wp:posOffset>
                </wp:positionH>
                <wp:positionV relativeFrom="paragraph">
                  <wp:posOffset>116840</wp:posOffset>
                </wp:positionV>
                <wp:extent cx="5201285" cy="1270"/>
                <wp:effectExtent l="0" t="0" r="37465" b="36830"/>
                <wp:wrapNone/>
                <wp:docPr id="29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128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95402" id="直線矢印コネクタ 2" o:spid="_x0000_s1026" type="#_x0000_t32" style="position:absolute;left:0;text-align:left;margin-left:30.85pt;margin-top:9.2pt;width:409.55pt;height:.1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" strokeweight="1.25pt">
                <w10:anchorlock/>
              </v:shape>
            </w:pict>
          </mc:Fallback>
        </mc:AlternateContent>
      </w:r>
    </w:p>
    <w:p w14:paraId="6F2F2EFE" w14:textId="77777777" w:rsidR="00A8217F" w:rsidRPr="00B515B7" w:rsidRDefault="00A8217F" w:rsidP="00A8217F">
      <w:pPr>
        <w:spacing w:line="0" w:lineRule="atLeast"/>
        <w:rPr>
          <w:rFonts w:ascii="ＭＳ 明朝" w:hAnsi="ＭＳ 明朝"/>
        </w:rPr>
      </w:pPr>
    </w:p>
    <w:p w14:paraId="002AC14B" w14:textId="77777777" w:rsidR="00A8217F" w:rsidRPr="00B515B7" w:rsidRDefault="00A8217F" w:rsidP="00A8217F">
      <w:pPr>
        <w:spacing w:line="0" w:lineRule="atLeast"/>
        <w:rPr>
          <w:rFonts w:ascii="ＭＳ 明朝" w:hAnsi="ＭＳ 明朝"/>
        </w:rPr>
      </w:pPr>
    </w:p>
    <w:p w14:paraId="0073B882" w14:textId="77777777" w:rsidR="00A772F4" w:rsidRPr="00B515B7" w:rsidRDefault="00A772F4" w:rsidP="00A772F4">
      <w:pPr>
        <w:spacing w:line="0" w:lineRule="atLeast"/>
        <w:rPr>
          <w:rFonts w:ascii="ＭＳ 明朝" w:hAnsi="ＭＳ 明朝"/>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A772F4" w:rsidRPr="00B515B7" w14:paraId="0073B886" w14:textId="77777777" w:rsidTr="007E0F8E">
        <w:trPr>
          <w:trHeight w:val="353"/>
          <w:jc w:val="center"/>
        </w:trPr>
        <w:tc>
          <w:tcPr>
            <w:tcW w:w="9639" w:type="dxa"/>
            <w:shd w:val="thinHorzStripe" w:color="FFFFF0" w:fill="auto"/>
          </w:tcPr>
          <w:p w14:paraId="0073B883" w14:textId="77777777" w:rsidR="00A772F4" w:rsidRPr="00B515B7" w:rsidRDefault="00A772F4"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 xml:space="preserve">○貸借対照表の資産のうち「現金預金」の金額は、資金収支計算書の本年度末残高に本年度末歳計外現金残高を足したものと対応します。 </w:t>
            </w:r>
          </w:p>
          <w:p w14:paraId="0073B884" w14:textId="77777777" w:rsidR="00A772F4" w:rsidRPr="00B515B7" w:rsidRDefault="00A772F4"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 xml:space="preserve">○貸借対照表の「純資産」の金額は、資産と負債の差額として計算されますが、これは純資産変動計算書の期末残高と対応します。 </w:t>
            </w:r>
          </w:p>
          <w:p w14:paraId="0073B885" w14:textId="77777777" w:rsidR="00A772F4" w:rsidRPr="00B515B7" w:rsidRDefault="00A772F4" w:rsidP="007E0F8E">
            <w:pPr>
              <w:spacing w:line="0" w:lineRule="atLeast"/>
              <w:rPr>
                <w:rFonts w:ascii="ＭＳ 明朝" w:hAnsi="ＭＳ 明朝"/>
                <w:sz w:val="24"/>
                <w:szCs w:val="24"/>
              </w:rPr>
            </w:pPr>
            <w:r w:rsidRPr="00B515B7">
              <w:rPr>
                <w:rFonts w:ascii="ＭＳ ゴシック" w:eastAsia="ＭＳ ゴシック" w:hAnsi="ＭＳ ゴシック" w:hint="eastAsia"/>
                <w:sz w:val="24"/>
                <w:szCs w:val="24"/>
              </w:rPr>
              <w:t>○行政コスト計算書の「純行政コスト」の金額は、純資産変動計算書に記載されます。</w:t>
            </w:r>
          </w:p>
        </w:tc>
      </w:tr>
    </w:tbl>
    <w:p w14:paraId="0073B887" w14:textId="77777777" w:rsidR="00A772F4" w:rsidRPr="00B515B7" w:rsidRDefault="00A772F4" w:rsidP="00A772F4">
      <w:pPr>
        <w:spacing w:line="0" w:lineRule="atLeast"/>
        <w:rPr>
          <w:rFonts w:ascii="ＭＳ 明朝" w:hAnsi="ＭＳ 明朝"/>
        </w:rPr>
      </w:pPr>
    </w:p>
    <w:p w14:paraId="0073B888" w14:textId="62276E9B" w:rsidR="00A3457F" w:rsidRPr="00B515B7" w:rsidRDefault="00A772F4" w:rsidP="00A772F4">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kern w:val="0"/>
          <w:sz w:val="28"/>
          <w:szCs w:val="54"/>
        </w:rPr>
        <w:br w:type="page"/>
      </w:r>
      <w:r w:rsidR="00CB0267" w:rsidRPr="00B515B7">
        <w:rPr>
          <w:rFonts w:ascii="メイリオ" w:eastAsia="メイリオ" w:hAnsi="メイリオ" w:cs="ＭＳＰゴシック-WinCharSetFFFF-H" w:hint="eastAsia"/>
          <w:b/>
          <w:color w:val="0070C0"/>
          <w:kern w:val="0"/>
          <w:sz w:val="32"/>
          <w:szCs w:val="54"/>
        </w:rPr>
        <w:lastRenderedPageBreak/>
        <w:t>２</w:t>
      </w:r>
      <w:r w:rsidR="008224A1" w:rsidRPr="00B515B7">
        <w:rPr>
          <w:rFonts w:ascii="メイリオ" w:eastAsia="メイリオ" w:hAnsi="メイリオ" w:cs="ＭＳＰゴシック-WinCharSetFFFF-H" w:hint="eastAsia"/>
          <w:b/>
          <w:color w:val="0070C0"/>
          <w:kern w:val="0"/>
          <w:sz w:val="32"/>
          <w:szCs w:val="54"/>
        </w:rPr>
        <w:t>．</w:t>
      </w:r>
      <w:r w:rsidR="00406F4D">
        <w:rPr>
          <w:rFonts w:ascii="メイリオ" w:eastAsia="メイリオ" w:hAnsi="メイリオ" w:cs="ＭＳＰゴシック-WinCharSetFFFF-H" w:hint="eastAsia"/>
          <w:b/>
          <w:color w:val="0070C0"/>
          <w:kern w:val="0"/>
          <w:sz w:val="32"/>
          <w:szCs w:val="54"/>
        </w:rPr>
        <w:t>令和３年度</w:t>
      </w:r>
      <w:r w:rsidR="00DC49AF" w:rsidRPr="00B515B7">
        <w:rPr>
          <w:rFonts w:ascii="メイリオ" w:eastAsia="メイリオ" w:hAnsi="メイリオ" w:cs="ＭＳＰゴシック-WinCharSetFFFF-H" w:hint="eastAsia"/>
          <w:b/>
          <w:color w:val="0070C0"/>
          <w:kern w:val="0"/>
          <w:sz w:val="32"/>
          <w:szCs w:val="54"/>
        </w:rPr>
        <w:t xml:space="preserve">　</w:t>
      </w:r>
      <w:r w:rsidR="00F4011F">
        <w:rPr>
          <w:rFonts w:ascii="メイリオ" w:eastAsia="メイリオ" w:hAnsi="メイリオ" w:cs="ＭＳＰゴシック-WinCharSetFFFF-H" w:hint="eastAsia"/>
          <w:b/>
          <w:color w:val="0070C0"/>
          <w:kern w:val="0"/>
          <w:sz w:val="32"/>
          <w:szCs w:val="54"/>
        </w:rPr>
        <w:t>占冠村</w:t>
      </w:r>
      <w:r w:rsidR="008224A1" w:rsidRPr="00B515B7">
        <w:rPr>
          <w:rFonts w:ascii="メイリオ" w:eastAsia="メイリオ" w:hAnsi="メイリオ" w:cs="ＭＳＰゴシック-WinCharSetFFFF-H" w:hint="eastAsia"/>
          <w:b/>
          <w:color w:val="0070C0"/>
          <w:kern w:val="0"/>
          <w:sz w:val="32"/>
          <w:szCs w:val="54"/>
        </w:rPr>
        <w:t>財務書類</w:t>
      </w:r>
      <w:r w:rsidR="00704D12" w:rsidRPr="00B515B7">
        <w:rPr>
          <w:rFonts w:ascii="メイリオ" w:eastAsia="メイリオ" w:hAnsi="メイリオ" w:cs="ＭＳＰゴシック-WinCharSetFFFF-H" w:hint="eastAsia"/>
          <w:b/>
          <w:color w:val="0070C0"/>
          <w:kern w:val="0"/>
          <w:sz w:val="32"/>
          <w:szCs w:val="54"/>
        </w:rPr>
        <w:t xml:space="preserve">　実数分析</w:t>
      </w:r>
    </w:p>
    <w:p w14:paraId="0073B889" w14:textId="77777777" w:rsidR="008224A1" w:rsidRPr="00B515B7" w:rsidRDefault="008224A1" w:rsidP="00B65EEF">
      <w:pPr>
        <w:rPr>
          <w:rFonts w:ascii="メイリオ" w:eastAsia="メイリオ" w:hAnsi="メイリオ" w:cs="ＭＳＰゴシック-WinCharSetFFFF-H"/>
          <w:kern w:val="0"/>
          <w:sz w:val="28"/>
          <w:szCs w:val="28"/>
        </w:rPr>
      </w:pPr>
      <w:r w:rsidRPr="00B515B7">
        <w:rPr>
          <w:rFonts w:ascii="メイリオ" w:eastAsia="メイリオ" w:hAnsi="メイリオ" w:cs="ＭＳＰゴシック-WinCharSetFFFF-H" w:hint="eastAsia"/>
          <w:color w:val="ED7D31" w:themeColor="accent2"/>
          <w:kern w:val="0"/>
          <w:sz w:val="28"/>
          <w:szCs w:val="28"/>
        </w:rPr>
        <w:t>（１）</w:t>
      </w:r>
      <w:r w:rsidRPr="00B515B7">
        <w:rPr>
          <w:rFonts w:ascii="メイリオ" w:eastAsia="メイリオ" w:hAnsi="メイリオ" w:cs="ＭＳＰゴシック-WinCharSetFFFF-H" w:hint="eastAsia"/>
          <w:kern w:val="0"/>
          <w:sz w:val="28"/>
          <w:szCs w:val="28"/>
        </w:rPr>
        <w:t>貸借対照表</w:t>
      </w:r>
    </w:p>
    <w:p w14:paraId="0073B88A" w14:textId="77777777" w:rsidR="00C95968" w:rsidRPr="00B515B7" w:rsidRDefault="00F01A73" w:rsidP="007870AA">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貸借対照表とは、基準日時点における財政状態（資産・負債・純資産の残高および内訳）を表示したものです。</w:t>
      </w:r>
    </w:p>
    <w:p w14:paraId="0073B88B" w14:textId="77777777" w:rsidR="007870AA" w:rsidRPr="00B515B7" w:rsidRDefault="007870AA" w:rsidP="007870AA">
      <w:pPr>
        <w:ind w:firstLineChars="100" w:firstLine="220"/>
        <w:rPr>
          <w:rFonts w:ascii="ＭＳ ゴシック" w:eastAsia="ＭＳ ゴシック" w:hAnsi="ＭＳ ゴシック"/>
          <w:sz w:val="22"/>
        </w:rPr>
      </w:pPr>
    </w:p>
    <w:p w14:paraId="0073B8A2" w14:textId="407BB00F" w:rsidR="00681B6D" w:rsidRPr="00B515B7" w:rsidRDefault="00C95968" w:rsidP="00512458">
      <w:pPr>
        <w:spacing w:line="0" w:lineRule="atLeast"/>
        <w:rPr>
          <w:rFonts w:asciiTheme="majorEastAsia" w:eastAsiaTheme="majorEastAsia" w:hAnsiTheme="majorEastAsia" w:cs="ＭＳＰゴシック-WinCharSetFFFF-H"/>
          <w:kern w:val="0"/>
          <w:sz w:val="24"/>
          <w:szCs w:val="54"/>
        </w:rPr>
      </w:pPr>
      <w:r w:rsidRPr="00B515B7">
        <w:rPr>
          <w:rFonts w:ascii="HGP創英角ｺﾞｼｯｸUB" w:eastAsia="HGP創英角ｺﾞｼｯｸUB" w:hAnsi="ＭＳ ゴシック" w:cs="ＭＳ Ｐゴシック" w:hint="eastAsia"/>
          <w:color w:val="003399"/>
          <w:kern w:val="0"/>
          <w:sz w:val="24"/>
          <w:szCs w:val="28"/>
        </w:rPr>
        <w:t>■貸借対照表（Ｂ／Ｓ）の概略図</w:t>
      </w:r>
    </w:p>
    <w:p w14:paraId="014F04A9" w14:textId="4F726C1C" w:rsidR="00C7721E" w:rsidRPr="00B515B7" w:rsidRDefault="00C7721E" w:rsidP="00C95968">
      <w:pPr>
        <w:ind w:right="960"/>
        <w:rPr>
          <w:rFonts w:asciiTheme="majorEastAsia" w:eastAsiaTheme="majorEastAsia" w:hAnsiTheme="majorEastAsia" w:cs="ＭＳＰゴシック-WinCharSetFFFF-H"/>
          <w:kern w:val="0"/>
          <w:sz w:val="24"/>
          <w:szCs w:val="54"/>
        </w:rPr>
      </w:pPr>
    </w:p>
    <w:tbl>
      <w:tblPr>
        <w:tblStyle w:val="ab"/>
        <w:tblW w:w="0" w:type="auto"/>
        <w:tblLook w:val="04A0" w:firstRow="1" w:lastRow="0" w:firstColumn="1" w:lastColumn="0" w:noHBand="0" w:noVBand="1"/>
      </w:tblPr>
      <w:tblGrid>
        <w:gridCol w:w="583"/>
        <w:gridCol w:w="4294"/>
        <w:gridCol w:w="647"/>
        <w:gridCol w:w="4218"/>
      </w:tblGrid>
      <w:tr w:rsidR="0022509F" w:rsidRPr="00B515B7" w14:paraId="6C68C264" w14:textId="77777777" w:rsidTr="00815575">
        <w:tc>
          <w:tcPr>
            <w:tcW w:w="4877" w:type="dxa"/>
            <w:gridSpan w:val="2"/>
          </w:tcPr>
          <w:p w14:paraId="0A459E55" w14:textId="37045926" w:rsidR="0022509F" w:rsidRPr="00B515B7" w:rsidRDefault="0022509F" w:rsidP="00782921">
            <w:pPr>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資産の部（これまで</w:t>
            </w:r>
            <w:r w:rsidR="00782921" w:rsidRPr="00B515B7">
              <w:rPr>
                <w:rFonts w:asciiTheme="majorEastAsia" w:eastAsiaTheme="majorEastAsia" w:hAnsiTheme="majorEastAsia" w:cs="ＭＳＰゴシック-WinCharSetFFFF-H" w:hint="eastAsia"/>
                <w:kern w:val="0"/>
                <w:sz w:val="24"/>
                <w:szCs w:val="54"/>
              </w:rPr>
              <w:t>形成した</w:t>
            </w:r>
            <w:r w:rsidRPr="00B515B7">
              <w:rPr>
                <w:rFonts w:asciiTheme="majorEastAsia" w:eastAsiaTheme="majorEastAsia" w:hAnsiTheme="majorEastAsia" w:cs="ＭＳＰゴシック-WinCharSetFFFF-H" w:hint="eastAsia"/>
                <w:kern w:val="0"/>
                <w:sz w:val="24"/>
                <w:szCs w:val="54"/>
              </w:rPr>
              <w:t>資産）</w:t>
            </w:r>
          </w:p>
        </w:tc>
        <w:tc>
          <w:tcPr>
            <w:tcW w:w="4865" w:type="dxa"/>
            <w:gridSpan w:val="2"/>
          </w:tcPr>
          <w:p w14:paraId="0FE8AE05" w14:textId="5298F350" w:rsidR="0022509F" w:rsidRPr="00B515B7" w:rsidRDefault="0022509F" w:rsidP="00782921">
            <w:pPr>
              <w:ind w:rightChars="-64" w:right="-134"/>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負債の部（将来世代が負担する金額）</w:t>
            </w:r>
          </w:p>
        </w:tc>
      </w:tr>
      <w:tr w:rsidR="0022509F" w:rsidRPr="00B515B7" w14:paraId="07BD8034" w14:textId="77777777" w:rsidTr="007B6D93">
        <w:tc>
          <w:tcPr>
            <w:tcW w:w="583" w:type="dxa"/>
            <w:vMerge w:val="restart"/>
            <w:shd w:val="clear" w:color="auto" w:fill="FFE599" w:themeFill="accent4" w:themeFillTint="66"/>
            <w:textDirection w:val="tbRlV"/>
          </w:tcPr>
          <w:p w14:paraId="1B963A97" w14:textId="419FEE8E" w:rsidR="0022509F" w:rsidRPr="00B515B7" w:rsidRDefault="0022509F" w:rsidP="00617FF0">
            <w:pPr>
              <w:ind w:left="113" w:right="-85"/>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固定資産</w:t>
            </w:r>
          </w:p>
        </w:tc>
        <w:tc>
          <w:tcPr>
            <w:tcW w:w="4294" w:type="dxa"/>
            <w:shd w:val="clear" w:color="auto" w:fill="FFF2CC" w:themeFill="accent4" w:themeFillTint="33"/>
          </w:tcPr>
          <w:p w14:paraId="4E63C3F9" w14:textId="77777777" w:rsidR="0022509F" w:rsidRPr="00B515B7" w:rsidRDefault="0022509F" w:rsidP="0022509F">
            <w:pPr>
              <w:ind w:right="-5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事業用資産</w:t>
            </w:r>
          </w:p>
          <w:p w14:paraId="6D52711E" w14:textId="30086BB4" w:rsidR="0022509F" w:rsidRPr="00B515B7" w:rsidRDefault="0022509F" w:rsidP="00A65D62">
            <w:pPr>
              <w:ind w:leftChars="100" w:left="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庁舎、学校、保育所、体育館、</w:t>
            </w:r>
            <w:r w:rsidR="003037DC" w:rsidRPr="00B515B7">
              <w:rPr>
                <w:rFonts w:asciiTheme="minorEastAsia" w:hAnsiTheme="minorEastAsia" w:cs="ＭＳＰゴシック-WinCharSetFFFF-H" w:hint="eastAsia"/>
                <w:kern w:val="0"/>
                <w:szCs w:val="54"/>
              </w:rPr>
              <w:t>公</w:t>
            </w:r>
            <w:r w:rsidRPr="00B515B7">
              <w:rPr>
                <w:rFonts w:asciiTheme="minorEastAsia" w:hAnsiTheme="minorEastAsia" w:cs="ＭＳＰゴシック-WinCharSetFFFF-H" w:hint="eastAsia"/>
                <w:kern w:val="0"/>
                <w:szCs w:val="54"/>
              </w:rPr>
              <w:t>営住宅、</w:t>
            </w:r>
            <w:r w:rsidR="001E7B5B">
              <w:rPr>
                <w:rFonts w:asciiTheme="minorEastAsia" w:hAnsiTheme="minorEastAsia" w:cs="ＭＳＰゴシック-WinCharSetFFFF-H" w:hint="eastAsia"/>
                <w:kern w:val="0"/>
                <w:szCs w:val="54"/>
              </w:rPr>
              <w:t>公民館</w:t>
            </w:r>
            <w:r w:rsidRPr="00B515B7">
              <w:rPr>
                <w:rFonts w:asciiTheme="minorEastAsia" w:hAnsiTheme="minorEastAsia" w:cs="ＭＳＰゴシック-WinCharSetFFFF-H" w:hint="eastAsia"/>
                <w:kern w:val="0"/>
                <w:szCs w:val="54"/>
              </w:rPr>
              <w:t>など</w:t>
            </w:r>
          </w:p>
        </w:tc>
        <w:tc>
          <w:tcPr>
            <w:tcW w:w="647" w:type="dxa"/>
            <w:vMerge w:val="restart"/>
            <w:shd w:val="clear" w:color="auto" w:fill="BDD6EE" w:themeFill="accent1" w:themeFillTint="66"/>
            <w:textDirection w:val="tbRlV"/>
          </w:tcPr>
          <w:p w14:paraId="0ECA89EE" w14:textId="3D088363" w:rsidR="0022509F" w:rsidRPr="00B515B7" w:rsidRDefault="0022509F" w:rsidP="007B6D93">
            <w:pPr>
              <w:ind w:left="113" w:right="-30"/>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固定負債</w:t>
            </w:r>
          </w:p>
        </w:tc>
        <w:tc>
          <w:tcPr>
            <w:tcW w:w="4218" w:type="dxa"/>
            <w:shd w:val="clear" w:color="auto" w:fill="DEEAF6" w:themeFill="accent1" w:themeFillTint="33"/>
          </w:tcPr>
          <w:p w14:paraId="65679CD9"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地方債</w:t>
            </w:r>
          </w:p>
          <w:p w14:paraId="0B1A3705" w14:textId="12B99757" w:rsidR="00B14625" w:rsidRPr="00B515B7" w:rsidRDefault="00E8176E" w:rsidP="00E8176E">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国や金融機関から</w:t>
            </w:r>
            <w:r w:rsidR="00937F72">
              <w:rPr>
                <w:rFonts w:asciiTheme="minorEastAsia" w:hAnsiTheme="minorEastAsia" w:cs="ＭＳＰゴシック-WinCharSetFFFF-H" w:hint="eastAsia"/>
                <w:kern w:val="0"/>
                <w:szCs w:val="54"/>
              </w:rPr>
              <w:t>の</w:t>
            </w:r>
            <w:r w:rsidRPr="00B515B7">
              <w:rPr>
                <w:rFonts w:asciiTheme="minorEastAsia" w:hAnsiTheme="minorEastAsia" w:cs="ＭＳＰゴシック-WinCharSetFFFF-H" w:hint="eastAsia"/>
                <w:kern w:val="0"/>
                <w:szCs w:val="54"/>
              </w:rPr>
              <w:t>借入金</w:t>
            </w:r>
          </w:p>
        </w:tc>
      </w:tr>
      <w:tr w:rsidR="0022509F" w:rsidRPr="00B515B7" w14:paraId="33958B5F" w14:textId="77777777" w:rsidTr="007B6D93">
        <w:tc>
          <w:tcPr>
            <w:tcW w:w="583" w:type="dxa"/>
            <w:vMerge/>
            <w:shd w:val="clear" w:color="auto" w:fill="FFE599" w:themeFill="accent4" w:themeFillTint="66"/>
          </w:tcPr>
          <w:p w14:paraId="4137BB78"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476CA18E" w14:textId="77777777" w:rsidR="0022509F" w:rsidRPr="00B515B7" w:rsidRDefault="0022509F" w:rsidP="0022509F">
            <w:pPr>
              <w:ind w:right="-5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(2) インフラ資産</w:t>
            </w:r>
          </w:p>
          <w:p w14:paraId="121FBF1E" w14:textId="2D7E9F1A" w:rsidR="0022509F" w:rsidRPr="00B515B7" w:rsidRDefault="0022509F" w:rsidP="00A65D62">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道路、公園、橋梁、上下水道など</w:t>
            </w:r>
          </w:p>
        </w:tc>
        <w:tc>
          <w:tcPr>
            <w:tcW w:w="647" w:type="dxa"/>
            <w:vMerge/>
            <w:shd w:val="clear" w:color="auto" w:fill="BDD6EE" w:themeFill="accent1" w:themeFillTint="66"/>
          </w:tcPr>
          <w:p w14:paraId="66F3912D" w14:textId="77777777" w:rsidR="0022509F" w:rsidRPr="00B515B7" w:rsidRDefault="0022509F" w:rsidP="007B6D93">
            <w:pPr>
              <w:ind w:right="960"/>
              <w:jc w:val="center"/>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0DDA5232" w14:textId="77777777" w:rsidR="0022509F" w:rsidRPr="00B515B7" w:rsidRDefault="0022509F" w:rsidP="0022509F">
            <w:pPr>
              <w:ind w:right="960"/>
              <w:rPr>
                <w:rFonts w:asciiTheme="minorEastAsia" w:hAnsiTheme="min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(2) 退職手当引当金</w:t>
            </w:r>
          </w:p>
          <w:p w14:paraId="29155CCA" w14:textId="1696A72F" w:rsidR="00946456" w:rsidRPr="00B515B7" w:rsidRDefault="00241114" w:rsidP="00946456">
            <w:pPr>
              <w:ind w:right="7" w:firstLineChars="100" w:firstLine="210"/>
              <w:rPr>
                <w:rFonts w:asciiTheme="majorEastAsia" w:eastAsiaTheme="majorEastAsia" w:hAnsiTheme="majorEastAsia" w:cs="ＭＳＰゴシック-WinCharSetFFFF-H"/>
                <w:kern w:val="0"/>
                <w:sz w:val="24"/>
                <w:szCs w:val="54"/>
              </w:rPr>
            </w:pPr>
            <w:r w:rsidRPr="00B515B7">
              <w:rPr>
                <w:rFonts w:asciiTheme="minorEastAsia" w:hAnsiTheme="minorEastAsia" w:cs="ＭＳＰゴシック-WinCharSetFFFF-H" w:hint="eastAsia"/>
                <w:kern w:val="0"/>
                <w:szCs w:val="54"/>
              </w:rPr>
              <w:t>将来見込まれる</w:t>
            </w:r>
            <w:r w:rsidR="00946456" w:rsidRPr="00B515B7">
              <w:rPr>
                <w:rFonts w:asciiTheme="minorEastAsia" w:hAnsiTheme="minorEastAsia" w:cs="ＭＳＰゴシック-WinCharSetFFFF-H" w:hint="eastAsia"/>
                <w:kern w:val="0"/>
                <w:szCs w:val="54"/>
              </w:rPr>
              <w:t>退職金額</w:t>
            </w:r>
          </w:p>
        </w:tc>
      </w:tr>
      <w:tr w:rsidR="0022509F" w:rsidRPr="00B515B7" w14:paraId="340E23A9" w14:textId="77777777" w:rsidTr="007B6D93">
        <w:tc>
          <w:tcPr>
            <w:tcW w:w="583" w:type="dxa"/>
            <w:vMerge/>
            <w:shd w:val="clear" w:color="auto" w:fill="FFE599" w:themeFill="accent4" w:themeFillTint="66"/>
          </w:tcPr>
          <w:p w14:paraId="65B041F8"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13EC3811"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(3)物品</w:t>
            </w:r>
          </w:p>
          <w:p w14:paraId="35DFB0F8" w14:textId="6122A5B8" w:rsidR="0022509F" w:rsidRPr="00B515B7" w:rsidRDefault="0022509F" w:rsidP="0022509F">
            <w:pPr>
              <w:ind w:right="960"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車両など</w:t>
            </w:r>
          </w:p>
        </w:tc>
        <w:tc>
          <w:tcPr>
            <w:tcW w:w="647" w:type="dxa"/>
            <w:vMerge/>
            <w:shd w:val="clear" w:color="auto" w:fill="BDD6EE" w:themeFill="accent1" w:themeFillTint="66"/>
          </w:tcPr>
          <w:p w14:paraId="6194E6D2" w14:textId="77777777" w:rsidR="0022509F" w:rsidRPr="00B515B7" w:rsidRDefault="0022509F" w:rsidP="007B6D93">
            <w:pPr>
              <w:ind w:right="960"/>
              <w:jc w:val="center"/>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6ED0B5F2"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(3) その他の固定負債</w:t>
            </w:r>
          </w:p>
          <w:p w14:paraId="2867E021" w14:textId="27851E84" w:rsidR="00241114" w:rsidRPr="00B515B7" w:rsidRDefault="005F3E7D" w:rsidP="005F3E7D">
            <w:pPr>
              <w:ind w:right="-135"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長期未払金、損失補償等引当金など</w:t>
            </w:r>
          </w:p>
        </w:tc>
      </w:tr>
      <w:tr w:rsidR="0022509F" w:rsidRPr="00B515B7" w14:paraId="73ABA14C" w14:textId="77777777" w:rsidTr="007B6D93">
        <w:tc>
          <w:tcPr>
            <w:tcW w:w="583" w:type="dxa"/>
            <w:vMerge/>
            <w:shd w:val="clear" w:color="auto" w:fill="FFE599" w:themeFill="accent4" w:themeFillTint="66"/>
          </w:tcPr>
          <w:p w14:paraId="09F66899"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66938634"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(4)投資その他の資産</w:t>
            </w:r>
          </w:p>
          <w:p w14:paraId="4D176935" w14:textId="5CF4A2B0" w:rsidR="0022509F" w:rsidRPr="00B515B7" w:rsidRDefault="00C669E3" w:rsidP="00C669E3">
            <w:pPr>
              <w:ind w:right="960"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基金</w:t>
            </w:r>
            <w:r w:rsidR="003055E4" w:rsidRPr="00B515B7">
              <w:rPr>
                <w:rFonts w:ascii="ＭＳ 明朝" w:eastAsia="ＭＳ 明朝" w:hAnsi="ＭＳ 明朝" w:cs="ＭＳＰゴシック-WinCharSetFFFF-H" w:hint="eastAsia"/>
                <w:kern w:val="0"/>
                <w:szCs w:val="54"/>
              </w:rPr>
              <w:t>、有価証券、出資金など</w:t>
            </w:r>
          </w:p>
        </w:tc>
        <w:tc>
          <w:tcPr>
            <w:tcW w:w="647" w:type="dxa"/>
            <w:vMerge w:val="restart"/>
            <w:shd w:val="clear" w:color="auto" w:fill="BDD6EE" w:themeFill="accent1" w:themeFillTint="66"/>
            <w:textDirection w:val="tbRlV"/>
          </w:tcPr>
          <w:p w14:paraId="162BF5DE" w14:textId="66E338B0" w:rsidR="0022509F" w:rsidRPr="00B515B7" w:rsidRDefault="0022509F" w:rsidP="007B6D93">
            <w:pPr>
              <w:ind w:left="113" w:right="-30"/>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流動負債</w:t>
            </w:r>
          </w:p>
        </w:tc>
        <w:tc>
          <w:tcPr>
            <w:tcW w:w="4218" w:type="dxa"/>
            <w:shd w:val="clear" w:color="auto" w:fill="DEEAF6" w:themeFill="accent1" w:themeFillTint="33"/>
          </w:tcPr>
          <w:p w14:paraId="066DF267"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賞与等引当金</w:t>
            </w:r>
          </w:p>
          <w:p w14:paraId="2F83F06F" w14:textId="265E7B31" w:rsidR="004E697A" w:rsidRPr="00B515B7" w:rsidRDefault="004E697A" w:rsidP="004E697A">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翌年度</w:t>
            </w:r>
            <w:r w:rsidR="00EE3AC9" w:rsidRPr="00B515B7">
              <w:rPr>
                <w:rFonts w:asciiTheme="minorEastAsia" w:hAnsiTheme="minorEastAsia" w:cs="ＭＳＰゴシック-WinCharSetFFFF-H" w:hint="eastAsia"/>
                <w:kern w:val="0"/>
                <w:szCs w:val="54"/>
              </w:rPr>
              <w:t>夏期</w:t>
            </w:r>
            <w:r w:rsidRPr="00B515B7">
              <w:rPr>
                <w:rFonts w:asciiTheme="minorEastAsia" w:hAnsiTheme="minorEastAsia" w:cs="ＭＳＰゴシック-WinCharSetFFFF-H" w:hint="eastAsia"/>
                <w:kern w:val="0"/>
                <w:szCs w:val="54"/>
              </w:rPr>
              <w:t>賞与の当年度負担額</w:t>
            </w:r>
          </w:p>
        </w:tc>
      </w:tr>
      <w:tr w:rsidR="0022509F" w:rsidRPr="00B515B7" w14:paraId="26B80D9E" w14:textId="77777777" w:rsidTr="007B6D93">
        <w:tc>
          <w:tcPr>
            <w:tcW w:w="583" w:type="dxa"/>
            <w:vMerge w:val="restart"/>
            <w:shd w:val="clear" w:color="auto" w:fill="FFE599" w:themeFill="accent4" w:themeFillTint="66"/>
            <w:textDirection w:val="tbRlV"/>
          </w:tcPr>
          <w:p w14:paraId="5AF0003A" w14:textId="773F39D4" w:rsidR="0022509F" w:rsidRPr="00B515B7" w:rsidRDefault="0022509F" w:rsidP="00617FF0">
            <w:pPr>
              <w:ind w:left="113" w:right="113"/>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流動資産</w:t>
            </w:r>
          </w:p>
        </w:tc>
        <w:tc>
          <w:tcPr>
            <w:tcW w:w="4294" w:type="dxa"/>
            <w:shd w:val="clear" w:color="auto" w:fill="FFF2CC" w:themeFill="accent4" w:themeFillTint="33"/>
          </w:tcPr>
          <w:p w14:paraId="4CB009D5"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現金預金</w:t>
            </w:r>
          </w:p>
          <w:p w14:paraId="4445921A" w14:textId="331081AF" w:rsidR="0022509F" w:rsidRPr="00B515B7" w:rsidRDefault="00F110E0" w:rsidP="00F110E0">
            <w:pPr>
              <w:ind w:right="960"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現金、預金</w:t>
            </w:r>
          </w:p>
        </w:tc>
        <w:tc>
          <w:tcPr>
            <w:tcW w:w="647" w:type="dxa"/>
            <w:vMerge/>
            <w:shd w:val="clear" w:color="auto" w:fill="BDD6EE" w:themeFill="accent1" w:themeFillTint="66"/>
          </w:tcPr>
          <w:p w14:paraId="3C02D1E7"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05B838A6" w14:textId="77777777" w:rsidR="0022509F" w:rsidRPr="00B515B7" w:rsidRDefault="0022509F" w:rsidP="0022509F">
            <w:pPr>
              <w:ind w:right="960"/>
              <w:rPr>
                <w:rFonts w:asciiTheme="majorEastAsia" w:eastAsiaTheme="majorEastAsia" w:hAnsiTheme="majorEastAsia" w:cs="ＭＳＰゴシック-WinCharSetFFFF-H"/>
                <w:kern w:val="0"/>
                <w:szCs w:val="54"/>
              </w:rPr>
            </w:pPr>
            <w:r w:rsidRPr="00B515B7">
              <w:rPr>
                <w:rFonts w:asciiTheme="majorEastAsia" w:eastAsiaTheme="majorEastAsia" w:hAnsiTheme="majorEastAsia" w:cs="ＭＳＰゴシック-WinCharSetFFFF-H" w:hint="eastAsia"/>
                <w:kern w:val="0"/>
                <w:sz w:val="24"/>
                <w:szCs w:val="54"/>
              </w:rPr>
              <w:t>(2) その他の流動負債</w:t>
            </w:r>
          </w:p>
          <w:p w14:paraId="533B5851" w14:textId="206A201A" w:rsidR="001A383E" w:rsidRPr="00B515B7" w:rsidRDefault="001A383E" w:rsidP="001A383E">
            <w:pPr>
              <w:ind w:right="148"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翌年度償還予定の地方債</w:t>
            </w:r>
            <w:r w:rsidR="00EE3AC9" w:rsidRPr="00B515B7">
              <w:rPr>
                <w:rFonts w:ascii="ＭＳ 明朝" w:eastAsia="ＭＳ 明朝" w:hAnsi="ＭＳ 明朝" w:cs="ＭＳＰゴシック-WinCharSetFFFF-H" w:hint="eastAsia"/>
                <w:kern w:val="0"/>
                <w:szCs w:val="54"/>
              </w:rPr>
              <w:t>、預り金など</w:t>
            </w:r>
          </w:p>
        </w:tc>
      </w:tr>
      <w:tr w:rsidR="00782921" w:rsidRPr="00B515B7" w14:paraId="35A59AA8" w14:textId="77777777" w:rsidTr="00284D24">
        <w:tc>
          <w:tcPr>
            <w:tcW w:w="583" w:type="dxa"/>
            <w:vMerge/>
            <w:shd w:val="clear" w:color="auto" w:fill="FFE599" w:themeFill="accent4" w:themeFillTint="66"/>
            <w:textDirection w:val="tbRlV"/>
          </w:tcPr>
          <w:p w14:paraId="1A57CBAF" w14:textId="7E0DA64B" w:rsidR="00782921" w:rsidRPr="00B515B7" w:rsidRDefault="00782921" w:rsidP="0022509F">
            <w:pPr>
              <w:ind w:left="113" w:right="113"/>
              <w:rPr>
                <w:rFonts w:asciiTheme="majorEastAsia" w:eastAsiaTheme="majorEastAsia" w:hAnsiTheme="majorEastAsia" w:cs="ＭＳＰゴシック-WinCharSetFFFF-H"/>
                <w:kern w:val="0"/>
                <w:sz w:val="24"/>
                <w:szCs w:val="54"/>
              </w:rPr>
            </w:pPr>
          </w:p>
        </w:tc>
        <w:tc>
          <w:tcPr>
            <w:tcW w:w="4294" w:type="dxa"/>
            <w:vMerge w:val="restart"/>
            <w:shd w:val="clear" w:color="auto" w:fill="FFF2CC" w:themeFill="accent4" w:themeFillTint="33"/>
          </w:tcPr>
          <w:p w14:paraId="0386F71D" w14:textId="77777777" w:rsidR="00782921" w:rsidRPr="00B515B7" w:rsidRDefault="00782921" w:rsidP="0022509F">
            <w:pPr>
              <w:ind w:right="960"/>
              <w:rPr>
                <w:rFonts w:asciiTheme="majorEastAsia" w:eastAsiaTheme="majorEastAsia" w:hAnsiTheme="majorEastAsia" w:cs="ＭＳＰゴシック-WinCharSetFFFF-H"/>
                <w:kern w:val="0"/>
                <w:szCs w:val="54"/>
              </w:rPr>
            </w:pPr>
            <w:r w:rsidRPr="00B515B7">
              <w:rPr>
                <w:rFonts w:asciiTheme="majorEastAsia" w:eastAsiaTheme="majorEastAsia" w:hAnsiTheme="majorEastAsia" w:cs="ＭＳＰゴシック-WinCharSetFFFF-H" w:hint="eastAsia"/>
                <w:kern w:val="0"/>
                <w:sz w:val="24"/>
                <w:szCs w:val="54"/>
              </w:rPr>
              <w:t>(2) 基金、未収金など</w:t>
            </w:r>
          </w:p>
          <w:p w14:paraId="352DC1C8" w14:textId="27985A16" w:rsidR="00782921" w:rsidRPr="00B515B7" w:rsidRDefault="00782921" w:rsidP="00150953">
            <w:pPr>
              <w:ind w:right="960"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財政調整基金、未収金など</w:t>
            </w:r>
          </w:p>
        </w:tc>
        <w:tc>
          <w:tcPr>
            <w:tcW w:w="4865" w:type="dxa"/>
            <w:gridSpan w:val="2"/>
            <w:tcBorders>
              <w:bottom w:val="single" w:sz="4" w:space="0" w:color="auto"/>
            </w:tcBorders>
          </w:tcPr>
          <w:p w14:paraId="592D305F" w14:textId="35DB44DD" w:rsidR="00782921" w:rsidRPr="00B515B7" w:rsidRDefault="00782921" w:rsidP="0022509F">
            <w:pPr>
              <w:rPr>
                <w:rFonts w:asciiTheme="majorEastAsia" w:eastAsiaTheme="majorEastAsia" w:hAnsiTheme="majorEastAsia" w:cs="ＭＳＰゴシック-WinCharSetFFFF-H"/>
                <w:kern w:val="0"/>
                <w:sz w:val="22"/>
                <w:szCs w:val="54"/>
              </w:rPr>
            </w:pPr>
            <w:r w:rsidRPr="00B515B7">
              <w:rPr>
                <w:rFonts w:asciiTheme="majorEastAsia" w:eastAsiaTheme="majorEastAsia" w:hAnsiTheme="majorEastAsia" w:cs="ＭＳＰゴシック-WinCharSetFFFF-H" w:hint="eastAsia"/>
                <w:kern w:val="0"/>
                <w:sz w:val="22"/>
                <w:szCs w:val="54"/>
              </w:rPr>
              <w:t>純資産の部（現在までの世代が負担した金額）</w:t>
            </w:r>
          </w:p>
        </w:tc>
      </w:tr>
      <w:tr w:rsidR="00782921" w:rsidRPr="00B515B7" w14:paraId="3E43EBEF" w14:textId="77777777" w:rsidTr="00284D24">
        <w:tc>
          <w:tcPr>
            <w:tcW w:w="583" w:type="dxa"/>
            <w:vMerge/>
            <w:shd w:val="clear" w:color="auto" w:fill="FFE599" w:themeFill="accent4" w:themeFillTint="66"/>
          </w:tcPr>
          <w:p w14:paraId="1B2C9D12" w14:textId="77777777" w:rsidR="00782921" w:rsidRPr="00B515B7" w:rsidRDefault="00782921" w:rsidP="0022509F">
            <w:pPr>
              <w:ind w:right="960"/>
              <w:rPr>
                <w:rFonts w:asciiTheme="majorEastAsia" w:eastAsiaTheme="majorEastAsia" w:hAnsiTheme="majorEastAsia" w:cs="ＭＳＰゴシック-WinCharSetFFFF-H"/>
                <w:kern w:val="0"/>
                <w:sz w:val="24"/>
                <w:szCs w:val="54"/>
              </w:rPr>
            </w:pPr>
          </w:p>
        </w:tc>
        <w:tc>
          <w:tcPr>
            <w:tcW w:w="4294" w:type="dxa"/>
            <w:vMerge/>
            <w:shd w:val="clear" w:color="auto" w:fill="FFF2CC" w:themeFill="accent4" w:themeFillTint="33"/>
          </w:tcPr>
          <w:p w14:paraId="19926B0C" w14:textId="46154160" w:rsidR="00782921" w:rsidRPr="00B515B7" w:rsidRDefault="00782921" w:rsidP="0022509F">
            <w:pPr>
              <w:ind w:right="960"/>
              <w:rPr>
                <w:rFonts w:asciiTheme="majorEastAsia" w:eastAsiaTheme="majorEastAsia" w:hAnsiTheme="majorEastAsia" w:cs="ＭＳＰゴシック-WinCharSetFFFF-H"/>
                <w:kern w:val="0"/>
                <w:sz w:val="24"/>
                <w:szCs w:val="54"/>
              </w:rPr>
            </w:pPr>
          </w:p>
        </w:tc>
        <w:tc>
          <w:tcPr>
            <w:tcW w:w="4865" w:type="dxa"/>
            <w:gridSpan w:val="2"/>
            <w:shd w:val="clear" w:color="auto" w:fill="F7CAAC" w:themeFill="accent2" w:themeFillTint="66"/>
          </w:tcPr>
          <w:p w14:paraId="192BBED0" w14:textId="02C1C7A2" w:rsidR="00782921" w:rsidRPr="00B515B7" w:rsidRDefault="00782921"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純資産</w:t>
            </w:r>
          </w:p>
        </w:tc>
      </w:tr>
    </w:tbl>
    <w:p w14:paraId="0FFE769A" w14:textId="77777777" w:rsidR="00512458" w:rsidRPr="00B515B7" w:rsidRDefault="00512458" w:rsidP="00CB0267">
      <w:pPr>
        <w:ind w:firstLineChars="100" w:firstLine="240"/>
        <w:rPr>
          <w:rFonts w:ascii="ＭＳ 明朝" w:eastAsia="ＭＳ 明朝" w:hAnsi="ＭＳ 明朝"/>
          <w:sz w:val="24"/>
          <w:szCs w:val="24"/>
        </w:rPr>
      </w:pPr>
    </w:p>
    <w:p w14:paraId="0073B8A4" w14:textId="123FBABF" w:rsidR="00C95968" w:rsidRPr="00B515B7" w:rsidRDefault="00C9596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資産は</w:t>
      </w:r>
      <w:r w:rsidR="00F4011F">
        <w:rPr>
          <w:rFonts w:ascii="ＭＳ 明朝" w:eastAsia="ＭＳ 明朝" w:hAnsi="ＭＳ 明朝" w:hint="eastAsia"/>
          <w:sz w:val="24"/>
          <w:szCs w:val="24"/>
        </w:rPr>
        <w:t>占冠村</w:t>
      </w:r>
      <w:r w:rsidR="007C7960" w:rsidRPr="00B515B7">
        <w:rPr>
          <w:rFonts w:ascii="ＭＳ 明朝" w:eastAsia="ＭＳ 明朝" w:hAnsi="ＭＳ 明朝" w:hint="eastAsia"/>
          <w:sz w:val="24"/>
          <w:szCs w:val="24"/>
        </w:rPr>
        <w:t>がこれまでに住民サービス提供のために形成し</w:t>
      </w:r>
      <w:r w:rsidRPr="00B515B7">
        <w:rPr>
          <w:rFonts w:ascii="ＭＳ 明朝" w:eastAsia="ＭＳ 明朝" w:hAnsi="ＭＳ 明朝" w:hint="eastAsia"/>
          <w:sz w:val="24"/>
          <w:szCs w:val="24"/>
        </w:rPr>
        <w:t>、今後も住民サービス提供のために利用される財産です。</w:t>
      </w:r>
    </w:p>
    <w:p w14:paraId="0073B8A5" w14:textId="7169CFFA" w:rsidR="00C95968" w:rsidRPr="00B515B7" w:rsidRDefault="007C7960"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財産形成に係る</w:t>
      </w:r>
      <w:r w:rsidRPr="00B515B7">
        <w:rPr>
          <w:rFonts w:ascii="ＭＳ 明朝" w:eastAsia="ＭＳ 明朝" w:hAnsi="ＭＳ 明朝"/>
          <w:sz w:val="24"/>
          <w:szCs w:val="24"/>
        </w:rPr>
        <w:t>財源が地方債等であれば負債に、</w:t>
      </w:r>
      <w:r w:rsidRPr="00B515B7">
        <w:rPr>
          <w:rFonts w:ascii="ＭＳ 明朝" w:eastAsia="ＭＳ 明朝" w:hAnsi="ＭＳ 明朝" w:hint="eastAsia"/>
          <w:sz w:val="24"/>
          <w:szCs w:val="24"/>
        </w:rPr>
        <w:t>市町村税や国</w:t>
      </w:r>
      <w:r w:rsidRPr="00B515B7">
        <w:rPr>
          <w:rFonts w:ascii="ＭＳ 明朝" w:eastAsia="ＭＳ 明朝" w:hAnsi="ＭＳ 明朝"/>
          <w:sz w:val="24"/>
          <w:szCs w:val="24"/>
        </w:rPr>
        <w:t>・</w:t>
      </w:r>
      <w:r w:rsidR="00406F4D">
        <w:rPr>
          <w:rFonts w:ascii="ＭＳ 明朝" w:eastAsia="ＭＳ 明朝" w:hAnsi="ＭＳ 明朝" w:hint="eastAsia"/>
          <w:sz w:val="24"/>
          <w:szCs w:val="24"/>
        </w:rPr>
        <w:t>道</w:t>
      </w:r>
      <w:r w:rsidRPr="00B515B7">
        <w:rPr>
          <w:rFonts w:ascii="ＭＳ 明朝" w:eastAsia="ＭＳ 明朝" w:hAnsi="ＭＳ 明朝"/>
          <w:sz w:val="24"/>
          <w:szCs w:val="24"/>
        </w:rPr>
        <w:t>の補助金等であれば純資産に計上されます</w:t>
      </w:r>
      <w:r w:rsidRPr="00B515B7">
        <w:rPr>
          <w:rFonts w:ascii="ＭＳ 明朝" w:eastAsia="ＭＳ 明朝" w:hAnsi="ＭＳ 明朝" w:hint="eastAsia"/>
          <w:sz w:val="24"/>
          <w:szCs w:val="24"/>
        </w:rPr>
        <w:t>。</w:t>
      </w:r>
    </w:p>
    <w:p w14:paraId="0073B8A6" w14:textId="77777777" w:rsidR="00D43BAA" w:rsidRPr="00B515B7" w:rsidRDefault="00D43BAA" w:rsidP="00CB0267">
      <w:pPr>
        <w:ind w:firstLineChars="100" w:firstLine="240"/>
        <w:rPr>
          <w:rFonts w:ascii="ＭＳ 明朝" w:eastAsia="ＭＳ 明朝" w:hAnsi="ＭＳ 明朝"/>
          <w:sz w:val="24"/>
          <w:szCs w:val="24"/>
        </w:rPr>
      </w:pPr>
    </w:p>
    <w:p w14:paraId="0073B8A7" w14:textId="77777777" w:rsidR="00C95968" w:rsidRPr="00B515B7" w:rsidRDefault="00C95968" w:rsidP="00CB0267">
      <w:pPr>
        <w:ind w:firstLineChars="100" w:firstLine="240"/>
        <w:rPr>
          <w:rFonts w:ascii="ＭＳ ゴシック" w:eastAsia="ＭＳ ゴシック" w:hAnsi="ＭＳ ゴシック"/>
          <w:sz w:val="22"/>
        </w:rPr>
      </w:pPr>
      <w:r w:rsidRPr="00B515B7">
        <w:rPr>
          <w:rFonts w:ascii="ＭＳ 明朝" w:eastAsia="ＭＳ 明朝" w:hAnsi="ＭＳ 明朝" w:hint="eastAsia"/>
          <w:sz w:val="24"/>
          <w:szCs w:val="24"/>
        </w:rPr>
        <w:t>具体的には以下の通りです。</w:t>
      </w:r>
    </w:p>
    <w:tbl>
      <w:tblPr>
        <w:tblW w:w="963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1E0" w:firstRow="1" w:lastRow="1" w:firstColumn="1" w:lastColumn="1" w:noHBand="0" w:noVBand="0"/>
      </w:tblPr>
      <w:tblGrid>
        <w:gridCol w:w="9639"/>
      </w:tblGrid>
      <w:tr w:rsidR="00F01A73" w:rsidRPr="00B515B7" w14:paraId="0073B8AE" w14:textId="77777777" w:rsidTr="00405B0B">
        <w:trPr>
          <w:trHeight w:val="1076"/>
          <w:jc w:val="center"/>
        </w:trPr>
        <w:tc>
          <w:tcPr>
            <w:tcW w:w="9639" w:type="dxa"/>
            <w:shd w:val="thinHorzStripe" w:color="FFFFF0" w:fill="auto"/>
          </w:tcPr>
          <w:p w14:paraId="0073B8A8" w14:textId="77777777" w:rsidR="00F01A73" w:rsidRPr="00B515B7" w:rsidRDefault="00F01A73" w:rsidP="00405B0B">
            <w:pPr>
              <w:snapToGrid w:val="0"/>
              <w:rPr>
                <w:rFonts w:ascii="MS UI Gothic" w:eastAsia="MS UI Gothic" w:hAnsi="MS UI Gothic"/>
                <w:sz w:val="24"/>
              </w:rPr>
            </w:pPr>
            <w:r w:rsidRPr="00B515B7">
              <w:rPr>
                <w:rFonts w:ascii="MS UI Gothic" w:eastAsia="MS UI Gothic" w:hAnsi="MS UI Gothic" w:hint="eastAsia"/>
                <w:sz w:val="24"/>
              </w:rPr>
              <w:t>（１）資産</w:t>
            </w:r>
          </w:p>
          <w:p w14:paraId="0073B8A9" w14:textId="77777777" w:rsidR="00F01A73" w:rsidRPr="00B515B7" w:rsidRDefault="00F01A73" w:rsidP="00405B0B">
            <w:pPr>
              <w:snapToGrid w:val="0"/>
              <w:ind w:firstLineChars="150" w:firstLine="360"/>
              <w:rPr>
                <w:rFonts w:asciiTheme="minorEastAsia" w:hAnsiTheme="minorEastAsia"/>
                <w:sz w:val="24"/>
              </w:rPr>
            </w:pPr>
            <w:r w:rsidRPr="00B515B7">
              <w:rPr>
                <w:rFonts w:asciiTheme="minorEastAsia" w:hAnsiTheme="minorEastAsia" w:hint="eastAsia"/>
                <w:sz w:val="24"/>
              </w:rPr>
              <w:t>学校、道路など将来の世代に引継ぐ社会資本や、基金など将来現金化が可能な財産</w:t>
            </w:r>
          </w:p>
          <w:p w14:paraId="0073B8AA" w14:textId="77777777" w:rsidR="00F01A73" w:rsidRPr="00B515B7" w:rsidRDefault="00F01A73" w:rsidP="00405B0B">
            <w:pPr>
              <w:snapToGrid w:val="0"/>
              <w:spacing w:beforeLines="25" w:before="90"/>
              <w:rPr>
                <w:rFonts w:ascii="MS UI Gothic" w:eastAsia="MS UI Gothic" w:hAnsi="MS UI Gothic"/>
                <w:sz w:val="24"/>
              </w:rPr>
            </w:pPr>
            <w:r w:rsidRPr="00B515B7">
              <w:rPr>
                <w:rFonts w:ascii="MS UI Gothic" w:eastAsia="MS UI Gothic" w:hAnsi="MS UI Gothic" w:hint="eastAsia"/>
                <w:sz w:val="24"/>
              </w:rPr>
              <w:t>（２）負債</w:t>
            </w:r>
          </w:p>
          <w:p w14:paraId="0073B8AB" w14:textId="050C72CB" w:rsidR="00F01A73" w:rsidRPr="00B515B7" w:rsidRDefault="00FA631B" w:rsidP="00405B0B">
            <w:pPr>
              <w:snapToGrid w:val="0"/>
              <w:ind w:firstLineChars="150" w:firstLine="360"/>
              <w:rPr>
                <w:rFonts w:asciiTheme="minorEastAsia" w:hAnsiTheme="minorEastAsia"/>
                <w:sz w:val="24"/>
              </w:rPr>
            </w:pPr>
            <w:r w:rsidRPr="00B515B7">
              <w:rPr>
                <w:rFonts w:asciiTheme="minorEastAsia" w:hAnsiTheme="minorEastAsia" w:hint="eastAsia"/>
                <w:sz w:val="24"/>
              </w:rPr>
              <w:t>地方</w:t>
            </w:r>
            <w:r w:rsidR="00F01A73" w:rsidRPr="00B515B7">
              <w:rPr>
                <w:rFonts w:asciiTheme="minorEastAsia" w:hAnsiTheme="minorEastAsia" w:hint="eastAsia"/>
                <w:sz w:val="24"/>
              </w:rPr>
              <w:t>債や退職給付引当金など将来の世代の負担となるもの</w:t>
            </w:r>
          </w:p>
          <w:p w14:paraId="0073B8AC" w14:textId="77777777" w:rsidR="00F01A73" w:rsidRPr="00B515B7" w:rsidRDefault="00F01A73" w:rsidP="00405B0B">
            <w:pPr>
              <w:snapToGrid w:val="0"/>
              <w:spacing w:beforeLines="25" w:before="90"/>
              <w:rPr>
                <w:rFonts w:ascii="MS UI Gothic" w:eastAsia="MS UI Gothic" w:hAnsi="MS UI Gothic"/>
                <w:sz w:val="24"/>
              </w:rPr>
            </w:pPr>
            <w:r w:rsidRPr="00B515B7">
              <w:rPr>
                <w:rFonts w:ascii="MS UI Gothic" w:eastAsia="MS UI Gothic" w:hAnsi="MS UI Gothic" w:hint="eastAsia"/>
                <w:sz w:val="24"/>
              </w:rPr>
              <w:t>（３）純資産</w:t>
            </w:r>
          </w:p>
          <w:p w14:paraId="6749824F" w14:textId="77777777" w:rsidR="00542711" w:rsidRDefault="00542711" w:rsidP="00542711">
            <w:pPr>
              <w:snapToGrid w:val="0"/>
              <w:ind w:firstLineChars="150" w:firstLine="360"/>
              <w:rPr>
                <w:rFonts w:ascii="ＭＳ 明朝" w:eastAsia="ＭＳ 明朝" w:hAnsi="ＭＳ 明朝"/>
                <w:sz w:val="24"/>
              </w:rPr>
            </w:pPr>
            <w:r w:rsidRPr="009C2B37">
              <w:rPr>
                <w:rFonts w:ascii="ＭＳ 明朝" w:eastAsia="ＭＳ 明朝" w:hAnsi="ＭＳ 明朝" w:hint="eastAsia"/>
                <w:sz w:val="24"/>
              </w:rPr>
              <w:t>過去の世代や国・道が負担した将来返済しなくてよい財源</w:t>
            </w:r>
          </w:p>
          <w:p w14:paraId="0073B8AD" w14:textId="0A18F39C" w:rsidR="00F01A73" w:rsidRPr="00B515B7" w:rsidRDefault="00542711" w:rsidP="00542711">
            <w:pPr>
              <w:snapToGrid w:val="0"/>
              <w:ind w:firstLineChars="150" w:firstLine="360"/>
              <w:rPr>
                <w:rFonts w:ascii="ＭＳ 明朝" w:eastAsia="ＭＳ 明朝" w:hAnsi="ＭＳ 明朝"/>
                <w:sz w:val="24"/>
              </w:rPr>
            </w:pPr>
            <w:r>
              <w:rPr>
                <w:rFonts w:ascii="ＭＳ 明朝" w:eastAsia="ＭＳ 明朝" w:hAnsi="ＭＳ 明朝" w:hint="eastAsia"/>
                <w:sz w:val="24"/>
              </w:rPr>
              <w:t>形成した資産に対して、税収や税金でどの程度賄われたかを示す指標</w:t>
            </w:r>
          </w:p>
        </w:tc>
      </w:tr>
    </w:tbl>
    <w:p w14:paraId="0073B8B0" w14:textId="0F2CDDE4" w:rsidR="008224A1" w:rsidRPr="00B515B7" w:rsidRDefault="001A089B" w:rsidP="00B50AAE">
      <w:pPr>
        <w:ind w:right="-35"/>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①</w:t>
      </w:r>
      <w:r w:rsidR="00406F4D">
        <w:rPr>
          <w:rFonts w:ascii="メイリオ" w:eastAsia="メイリオ" w:hAnsi="メイリオ" w:cs="メイリオ" w:hint="eastAsia"/>
          <w:kern w:val="0"/>
          <w:sz w:val="24"/>
          <w:szCs w:val="54"/>
        </w:rPr>
        <w:t>令和３年度</w:t>
      </w:r>
      <w:r w:rsidR="00B42265" w:rsidRPr="00B515B7">
        <w:rPr>
          <w:rFonts w:ascii="メイリオ" w:eastAsia="メイリオ" w:hAnsi="メイリオ" w:cs="メイリオ" w:hint="eastAsia"/>
          <w:kern w:val="0"/>
          <w:sz w:val="24"/>
          <w:szCs w:val="54"/>
        </w:rPr>
        <w:t>貸借対照表</w:t>
      </w:r>
      <w:r w:rsidR="006B79BC" w:rsidRPr="00B515B7">
        <w:rPr>
          <w:rFonts w:ascii="メイリオ" w:eastAsia="メイリオ" w:hAnsi="メイリオ" w:cs="メイリオ" w:hint="eastAsia"/>
          <w:kern w:val="0"/>
          <w:sz w:val="24"/>
          <w:szCs w:val="54"/>
        </w:rPr>
        <w:t>（</w:t>
      </w:r>
      <w:r w:rsidR="006B79BC" w:rsidRPr="00B515B7">
        <w:rPr>
          <w:rFonts w:ascii="メイリオ" w:eastAsia="メイリオ" w:hAnsi="メイリオ" w:cs="メイリオ"/>
          <w:kern w:val="0"/>
          <w:sz w:val="24"/>
          <w:szCs w:val="54"/>
        </w:rPr>
        <w:t>一般会計等、全体</w:t>
      </w:r>
      <w:r w:rsidR="00207914">
        <w:rPr>
          <w:rFonts w:ascii="メイリオ" w:eastAsia="メイリオ" w:hAnsi="メイリオ" w:cs="メイリオ" w:hint="eastAsia"/>
          <w:kern w:val="0"/>
          <w:sz w:val="24"/>
          <w:szCs w:val="54"/>
        </w:rPr>
        <w:t>、連結</w:t>
      </w:r>
      <w:r w:rsidR="006B79BC" w:rsidRPr="00B515B7">
        <w:rPr>
          <w:rFonts w:ascii="メイリオ" w:eastAsia="メイリオ" w:hAnsi="メイリオ" w:cs="メイリオ"/>
          <w:kern w:val="0"/>
          <w:sz w:val="24"/>
          <w:szCs w:val="54"/>
        </w:rPr>
        <w:t>）</w:t>
      </w:r>
      <w:r w:rsidR="00E81327">
        <w:rPr>
          <w:rFonts w:ascii="メイリオ" w:eastAsia="メイリオ" w:hAnsi="メイリオ" w:cs="メイリオ" w:hint="eastAsia"/>
          <w:kern w:val="0"/>
          <w:sz w:val="24"/>
          <w:szCs w:val="54"/>
        </w:rPr>
        <w:t xml:space="preserve">　</w:t>
      </w:r>
      <w:r w:rsidR="00645C13">
        <w:rPr>
          <w:rFonts w:ascii="メイリオ" w:eastAsia="メイリオ" w:hAnsi="メイリオ" w:cs="メイリオ" w:hint="eastAsia"/>
          <w:kern w:val="0"/>
          <w:sz w:val="24"/>
          <w:szCs w:val="54"/>
        </w:rPr>
        <w:t xml:space="preserve">　</w:t>
      </w:r>
      <w:r w:rsidR="00D43BAA" w:rsidRPr="00B515B7">
        <w:rPr>
          <w:rFonts w:ascii="メイリオ" w:eastAsia="メイリオ" w:hAnsi="メイリオ" w:cs="メイリオ"/>
          <w:kern w:val="0"/>
          <w:sz w:val="24"/>
          <w:szCs w:val="54"/>
        </w:rPr>
        <w:t xml:space="preserve">  </w:t>
      </w:r>
      <w:r w:rsidR="004440A0" w:rsidRPr="00B515B7">
        <w:rPr>
          <w:rFonts w:ascii="メイリオ" w:eastAsia="メイリオ" w:hAnsi="メイリオ" w:cs="メイリオ"/>
          <w:kern w:val="0"/>
          <w:sz w:val="24"/>
          <w:szCs w:val="54"/>
        </w:rPr>
        <w:t xml:space="preserve">        </w:t>
      </w:r>
      <w:r w:rsidR="00D43BAA" w:rsidRPr="00B515B7">
        <w:rPr>
          <w:rFonts w:ascii="メイリオ" w:eastAsia="メイリオ" w:hAnsi="メイリオ" w:cs="メイリオ"/>
          <w:kern w:val="0"/>
          <w:sz w:val="24"/>
          <w:szCs w:val="54"/>
        </w:rPr>
        <w:t xml:space="preserve">  </w:t>
      </w:r>
      <w:r w:rsidR="008224A1" w:rsidRPr="00B515B7">
        <w:rPr>
          <w:rFonts w:ascii="メイリオ" w:eastAsia="メイリオ" w:hAnsi="メイリオ" w:cs="メイリオ" w:hint="eastAsia"/>
          <w:kern w:val="0"/>
          <w:sz w:val="24"/>
          <w:szCs w:val="54"/>
        </w:rPr>
        <w:t>（単位：千円）</w:t>
      </w:r>
    </w:p>
    <w:p w14:paraId="0073B8B1" w14:textId="2D8D0391" w:rsidR="00B42265" w:rsidRPr="00B515B7" w:rsidRDefault="00207914" w:rsidP="00652342">
      <w:pPr>
        <w:jc w:val="center"/>
        <w:rPr>
          <w:rFonts w:ascii="ＭＳ ゴシック" w:eastAsia="ＭＳ ゴシック" w:hAnsi="ＭＳ ゴシック"/>
          <w:sz w:val="22"/>
        </w:rPr>
      </w:pPr>
      <w:r w:rsidRPr="00207914">
        <w:rPr>
          <w:noProof/>
        </w:rPr>
        <w:drawing>
          <wp:inline distT="0" distB="0" distL="0" distR="0" wp14:anchorId="115D82FD" wp14:editId="6A3B9672">
            <wp:extent cx="5558922" cy="590550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7294" cy="5925018"/>
                    </a:xfrm>
                    <a:prstGeom prst="rect">
                      <a:avLst/>
                    </a:prstGeom>
                    <a:noFill/>
                    <a:ln>
                      <a:noFill/>
                    </a:ln>
                  </pic:spPr>
                </pic:pic>
              </a:graphicData>
            </a:graphic>
          </wp:inline>
        </w:drawing>
      </w:r>
    </w:p>
    <w:p w14:paraId="51772CF3" w14:textId="3913E75B" w:rsidR="002918CC" w:rsidRDefault="00E542E7" w:rsidP="00882158">
      <w:pPr>
        <w:jc w:val="center"/>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w:t>
      </w:r>
      <w:r w:rsidR="00CF0884" w:rsidRPr="00B515B7">
        <w:rPr>
          <w:rFonts w:ascii="ＭＳ ゴシック" w:eastAsia="ＭＳ ゴシック" w:hAnsi="ＭＳ ゴシック" w:hint="eastAsia"/>
          <w:sz w:val="18"/>
        </w:rPr>
        <w:t>合致しない</w:t>
      </w:r>
      <w:r w:rsidRPr="00B515B7">
        <w:rPr>
          <w:rFonts w:ascii="ＭＳ ゴシック" w:eastAsia="ＭＳ ゴシック" w:hAnsi="ＭＳ ゴシック" w:hint="eastAsia"/>
          <w:sz w:val="18"/>
        </w:rPr>
        <w:t>場合があります。</w:t>
      </w:r>
    </w:p>
    <w:p w14:paraId="4B9F4D5F" w14:textId="77777777" w:rsidR="005634C2" w:rsidRPr="00882158" w:rsidRDefault="005634C2" w:rsidP="00882158">
      <w:pPr>
        <w:jc w:val="center"/>
        <w:rPr>
          <w:rFonts w:ascii="ＭＳ ゴシック" w:eastAsia="ＭＳ ゴシック" w:hAnsi="ＭＳ ゴシック"/>
          <w:sz w:val="18"/>
        </w:rPr>
      </w:pPr>
    </w:p>
    <w:p w14:paraId="1E5D5174" w14:textId="281123B1" w:rsidR="00A664E6" w:rsidRDefault="00661C98" w:rsidP="00606157">
      <w:pPr>
        <w:ind w:firstLineChars="100" w:firstLine="240"/>
        <w:rPr>
          <w:rFonts w:ascii="ＭＳ 明朝" w:eastAsia="ＭＳ 明朝" w:hAnsi="ＭＳ 明朝"/>
          <w:sz w:val="24"/>
          <w:szCs w:val="24"/>
        </w:rPr>
      </w:pPr>
      <w:r w:rsidRPr="00B86BE0">
        <w:rPr>
          <w:rFonts w:ascii="ＭＳ 明朝" w:eastAsia="ＭＳ 明朝" w:hAnsi="ＭＳ 明朝" w:hint="eastAsia"/>
          <w:sz w:val="24"/>
          <w:szCs w:val="24"/>
        </w:rPr>
        <w:t>これまでに一般会計等においては約</w:t>
      </w:r>
      <w:r w:rsidR="00207914">
        <w:rPr>
          <w:rFonts w:ascii="ＭＳ 明朝" w:eastAsia="ＭＳ 明朝" w:hAnsi="ＭＳ 明朝" w:hint="eastAsia"/>
          <w:sz w:val="24"/>
          <w:szCs w:val="24"/>
        </w:rPr>
        <w:t>140.10</w:t>
      </w:r>
      <w:r w:rsidR="0005597F" w:rsidRPr="0005597F">
        <w:rPr>
          <w:rFonts w:ascii="ＭＳ 明朝" w:eastAsia="ＭＳ 明朝" w:hAnsi="ＭＳ 明朝" w:hint="eastAsia"/>
          <w:sz w:val="24"/>
          <w:szCs w:val="24"/>
        </w:rPr>
        <w:t>億円</w:t>
      </w:r>
      <w:r w:rsidRPr="00B86BE0">
        <w:rPr>
          <w:rFonts w:ascii="ＭＳ 明朝" w:eastAsia="ＭＳ 明朝" w:hAnsi="ＭＳ 明朝" w:hint="eastAsia"/>
          <w:sz w:val="24"/>
          <w:szCs w:val="24"/>
        </w:rPr>
        <w:t>の資産を形成してきました。そのうち、純資産である約</w:t>
      </w:r>
      <w:r w:rsidR="00207914">
        <w:rPr>
          <w:rFonts w:ascii="ＭＳ 明朝" w:eastAsia="ＭＳ 明朝" w:hAnsi="ＭＳ 明朝" w:hint="eastAsia"/>
          <w:sz w:val="24"/>
          <w:szCs w:val="24"/>
        </w:rPr>
        <w:t>109.09</w:t>
      </w:r>
      <w:r w:rsidR="00103314" w:rsidRPr="00103314">
        <w:rPr>
          <w:rFonts w:ascii="ＭＳ 明朝" w:eastAsia="ＭＳ 明朝" w:hAnsi="ＭＳ 明朝" w:hint="eastAsia"/>
          <w:sz w:val="24"/>
          <w:szCs w:val="24"/>
        </w:rPr>
        <w:t>億円</w:t>
      </w:r>
      <w:r w:rsidRPr="00B86BE0">
        <w:rPr>
          <w:rFonts w:ascii="ＭＳ 明朝" w:eastAsia="ＭＳ 明朝" w:hAnsi="ＭＳ 明朝" w:hint="eastAsia"/>
          <w:sz w:val="24"/>
          <w:szCs w:val="24"/>
        </w:rPr>
        <w:t>（</w:t>
      </w:r>
      <w:r w:rsidR="00207914">
        <w:rPr>
          <w:rFonts w:ascii="ＭＳ 明朝" w:eastAsia="ＭＳ 明朝" w:hAnsi="ＭＳ 明朝" w:hint="eastAsia"/>
          <w:sz w:val="24"/>
          <w:szCs w:val="24"/>
        </w:rPr>
        <w:t>77.9</w:t>
      </w:r>
      <w:r w:rsidR="007D4E1E" w:rsidRPr="007D4E1E">
        <w:rPr>
          <w:rFonts w:ascii="ＭＳ 明朝" w:eastAsia="ＭＳ 明朝" w:hAnsi="ＭＳ 明朝"/>
          <w:sz w:val="24"/>
          <w:szCs w:val="24"/>
        </w:rPr>
        <w:t>%</w:t>
      </w:r>
      <w:r w:rsidRPr="00B86BE0">
        <w:rPr>
          <w:rFonts w:ascii="ＭＳ 明朝" w:eastAsia="ＭＳ 明朝" w:hAnsi="ＭＳ 明朝" w:hint="eastAsia"/>
          <w:sz w:val="24"/>
          <w:szCs w:val="24"/>
        </w:rPr>
        <w:t>）については、過去の世代や国・</w:t>
      </w:r>
      <w:r w:rsidR="00EF58E5">
        <w:rPr>
          <w:rFonts w:ascii="ＭＳ 明朝" w:eastAsia="ＭＳ 明朝" w:hAnsi="ＭＳ 明朝" w:hint="eastAsia"/>
          <w:sz w:val="24"/>
          <w:szCs w:val="24"/>
        </w:rPr>
        <w:t>県</w:t>
      </w:r>
      <w:r w:rsidRPr="00B86BE0">
        <w:rPr>
          <w:rFonts w:ascii="ＭＳ 明朝" w:eastAsia="ＭＳ 明朝" w:hAnsi="ＭＳ 明朝" w:hint="eastAsia"/>
          <w:sz w:val="24"/>
          <w:szCs w:val="24"/>
        </w:rPr>
        <w:t>の負担で既に支払いが済んでおり、負債である約</w:t>
      </w:r>
      <w:r w:rsidR="00207914">
        <w:rPr>
          <w:rFonts w:ascii="ＭＳ 明朝" w:eastAsia="ＭＳ 明朝" w:hAnsi="ＭＳ 明朝" w:hint="eastAsia"/>
          <w:sz w:val="24"/>
          <w:szCs w:val="24"/>
        </w:rPr>
        <w:t>31.01</w:t>
      </w:r>
      <w:r w:rsidR="007D4E1E" w:rsidRPr="007D4E1E">
        <w:rPr>
          <w:rFonts w:ascii="ＭＳ 明朝" w:eastAsia="ＭＳ 明朝" w:hAnsi="ＭＳ 明朝" w:hint="eastAsia"/>
          <w:sz w:val="24"/>
          <w:szCs w:val="24"/>
        </w:rPr>
        <w:t>億円</w:t>
      </w:r>
      <w:r w:rsidRPr="00B86BE0">
        <w:rPr>
          <w:rFonts w:ascii="ＭＳ 明朝" w:eastAsia="ＭＳ 明朝" w:hAnsi="ＭＳ 明朝" w:hint="eastAsia"/>
          <w:sz w:val="24"/>
          <w:szCs w:val="24"/>
        </w:rPr>
        <w:t>（</w:t>
      </w:r>
      <w:r w:rsidR="00207914">
        <w:rPr>
          <w:rFonts w:ascii="ＭＳ 明朝" w:eastAsia="ＭＳ 明朝" w:hAnsi="ＭＳ 明朝" w:hint="eastAsia"/>
          <w:sz w:val="24"/>
          <w:szCs w:val="24"/>
        </w:rPr>
        <w:t>22.1</w:t>
      </w:r>
      <w:r w:rsidR="007D4E1E" w:rsidRPr="007D4E1E">
        <w:rPr>
          <w:rFonts w:ascii="ＭＳ 明朝" w:eastAsia="ＭＳ 明朝" w:hAnsi="ＭＳ 明朝"/>
          <w:sz w:val="24"/>
          <w:szCs w:val="24"/>
        </w:rPr>
        <w:t>%</w:t>
      </w:r>
      <w:r w:rsidRPr="00B86BE0">
        <w:rPr>
          <w:rFonts w:ascii="ＭＳ 明朝" w:eastAsia="ＭＳ 明朝" w:hAnsi="ＭＳ 明朝" w:hint="eastAsia"/>
          <w:sz w:val="24"/>
          <w:szCs w:val="24"/>
        </w:rPr>
        <w:t>）については、将来の世代が負担していくことになります。</w:t>
      </w:r>
    </w:p>
    <w:p w14:paraId="0073B8B4" w14:textId="3F9E4117" w:rsidR="00CA513A" w:rsidRDefault="00205B5E" w:rsidP="0060615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661C98" w:rsidRPr="00B86BE0">
        <w:rPr>
          <w:rFonts w:ascii="ＭＳ 明朝" w:eastAsia="ＭＳ 明朝" w:hAnsi="ＭＳ 明朝" w:hint="eastAsia"/>
          <w:sz w:val="24"/>
          <w:szCs w:val="24"/>
        </w:rPr>
        <w:t>、全体</w:t>
      </w:r>
      <w:r>
        <w:rPr>
          <w:rFonts w:ascii="ＭＳ 明朝" w:eastAsia="ＭＳ 明朝" w:hAnsi="ＭＳ 明朝" w:hint="eastAsia"/>
          <w:sz w:val="24"/>
          <w:szCs w:val="24"/>
        </w:rPr>
        <w:t>会計</w:t>
      </w:r>
      <w:r w:rsidR="00661C98" w:rsidRPr="00B86BE0">
        <w:rPr>
          <w:rFonts w:ascii="ＭＳ 明朝" w:eastAsia="ＭＳ 明朝" w:hAnsi="ＭＳ 明朝" w:hint="eastAsia"/>
          <w:sz w:val="24"/>
          <w:szCs w:val="24"/>
        </w:rPr>
        <w:t>では資産は約</w:t>
      </w:r>
      <w:r w:rsidR="00207914">
        <w:rPr>
          <w:rFonts w:ascii="ＭＳ 明朝" w:eastAsia="ＭＳ 明朝" w:hAnsi="ＭＳ 明朝" w:hint="eastAsia"/>
          <w:sz w:val="24"/>
          <w:szCs w:val="24"/>
        </w:rPr>
        <w:t>149.60</w:t>
      </w:r>
      <w:r w:rsidR="007D4E1E" w:rsidRPr="007D4E1E">
        <w:rPr>
          <w:rFonts w:ascii="ＭＳ 明朝" w:eastAsia="ＭＳ 明朝" w:hAnsi="ＭＳ 明朝" w:hint="eastAsia"/>
          <w:sz w:val="24"/>
          <w:szCs w:val="24"/>
        </w:rPr>
        <w:t>億円</w:t>
      </w:r>
      <w:r w:rsidR="00661C98" w:rsidRPr="00B86BE0">
        <w:rPr>
          <w:rFonts w:ascii="ＭＳ 明朝" w:eastAsia="ＭＳ 明朝" w:hAnsi="ＭＳ 明朝" w:hint="eastAsia"/>
          <w:sz w:val="24"/>
          <w:szCs w:val="24"/>
        </w:rPr>
        <w:t>、純資産は</w:t>
      </w:r>
      <w:r w:rsidR="00165BDA" w:rsidRPr="00B86BE0">
        <w:rPr>
          <w:rFonts w:ascii="ＭＳ 明朝" w:eastAsia="ＭＳ 明朝" w:hAnsi="ＭＳ 明朝" w:hint="eastAsia"/>
          <w:sz w:val="24"/>
          <w:szCs w:val="24"/>
        </w:rPr>
        <w:t>約</w:t>
      </w:r>
      <w:r w:rsidR="00207914">
        <w:rPr>
          <w:rFonts w:ascii="ＭＳ 明朝" w:eastAsia="ＭＳ 明朝" w:hAnsi="ＭＳ 明朝" w:hint="eastAsia"/>
          <w:sz w:val="24"/>
          <w:szCs w:val="24"/>
        </w:rPr>
        <w:t>111.58</w:t>
      </w:r>
      <w:r w:rsidR="009E3FFB" w:rsidRPr="009E3FFB">
        <w:rPr>
          <w:rFonts w:ascii="ＭＳ 明朝" w:eastAsia="ＭＳ 明朝" w:hAnsi="ＭＳ 明朝" w:hint="eastAsia"/>
          <w:sz w:val="24"/>
          <w:szCs w:val="24"/>
        </w:rPr>
        <w:t>億</w:t>
      </w:r>
      <w:r w:rsidR="006263A3">
        <w:rPr>
          <w:rFonts w:ascii="ＭＳ 明朝" w:eastAsia="ＭＳ 明朝" w:hAnsi="ＭＳ 明朝" w:hint="eastAsia"/>
          <w:sz w:val="24"/>
          <w:szCs w:val="24"/>
        </w:rPr>
        <w:t>円</w:t>
      </w:r>
      <w:r w:rsidR="00661C98" w:rsidRPr="00B86BE0">
        <w:rPr>
          <w:rFonts w:ascii="ＭＳ 明朝" w:eastAsia="ＭＳ 明朝" w:hAnsi="ＭＳ 明朝" w:hint="eastAsia"/>
          <w:sz w:val="24"/>
          <w:szCs w:val="24"/>
        </w:rPr>
        <w:t>（</w:t>
      </w:r>
      <w:r w:rsidR="00207914">
        <w:rPr>
          <w:rFonts w:ascii="ＭＳ 明朝" w:eastAsia="ＭＳ 明朝" w:hAnsi="ＭＳ 明朝" w:hint="eastAsia"/>
          <w:sz w:val="24"/>
          <w:szCs w:val="24"/>
        </w:rPr>
        <w:t>74.6</w:t>
      </w:r>
      <w:r w:rsidR="009E3FFB" w:rsidRPr="009E3FFB">
        <w:rPr>
          <w:rFonts w:ascii="ＭＳ 明朝" w:eastAsia="ＭＳ 明朝" w:hAnsi="ＭＳ 明朝"/>
          <w:sz w:val="24"/>
          <w:szCs w:val="24"/>
        </w:rPr>
        <w:t>%</w:t>
      </w:r>
      <w:r w:rsidR="00661C98" w:rsidRPr="00B86BE0">
        <w:rPr>
          <w:rFonts w:ascii="ＭＳ 明朝" w:eastAsia="ＭＳ 明朝" w:hAnsi="ＭＳ 明朝" w:hint="eastAsia"/>
          <w:sz w:val="24"/>
          <w:szCs w:val="24"/>
        </w:rPr>
        <w:t>）、負債は約</w:t>
      </w:r>
      <w:r w:rsidR="00207914">
        <w:rPr>
          <w:rFonts w:ascii="ＭＳ 明朝" w:eastAsia="ＭＳ 明朝" w:hAnsi="ＭＳ 明朝" w:hint="eastAsia"/>
          <w:sz w:val="24"/>
          <w:szCs w:val="24"/>
        </w:rPr>
        <w:t>38.02</w:t>
      </w:r>
      <w:r w:rsidR="009E3FFB" w:rsidRPr="009E3FFB">
        <w:rPr>
          <w:rFonts w:ascii="ＭＳ 明朝" w:eastAsia="ＭＳ 明朝" w:hAnsi="ＭＳ 明朝" w:hint="eastAsia"/>
          <w:sz w:val="24"/>
          <w:szCs w:val="24"/>
        </w:rPr>
        <w:t>億円</w:t>
      </w:r>
      <w:r w:rsidR="00661C98" w:rsidRPr="00B86BE0">
        <w:rPr>
          <w:rFonts w:ascii="ＭＳ 明朝" w:eastAsia="ＭＳ 明朝" w:hAnsi="ＭＳ 明朝" w:hint="eastAsia"/>
          <w:sz w:val="24"/>
          <w:szCs w:val="24"/>
        </w:rPr>
        <w:t>（</w:t>
      </w:r>
      <w:r w:rsidR="00207914">
        <w:rPr>
          <w:rFonts w:ascii="ＭＳ 明朝" w:eastAsia="ＭＳ 明朝" w:hAnsi="ＭＳ 明朝" w:hint="eastAsia"/>
          <w:sz w:val="24"/>
          <w:szCs w:val="24"/>
        </w:rPr>
        <w:t>25.4</w:t>
      </w:r>
      <w:r w:rsidR="009E3FFB" w:rsidRPr="009E3FFB">
        <w:rPr>
          <w:rFonts w:ascii="ＭＳ 明朝" w:eastAsia="ＭＳ 明朝" w:hAnsi="ＭＳ 明朝"/>
          <w:sz w:val="24"/>
          <w:szCs w:val="24"/>
        </w:rPr>
        <w:t>%</w:t>
      </w:r>
      <w:r w:rsidR="00661C98" w:rsidRPr="00B86BE0">
        <w:rPr>
          <w:rFonts w:ascii="ＭＳ 明朝" w:eastAsia="ＭＳ 明朝" w:hAnsi="ＭＳ 明朝" w:hint="eastAsia"/>
          <w:sz w:val="24"/>
          <w:szCs w:val="24"/>
        </w:rPr>
        <w:t>）となっています。</w:t>
      </w:r>
      <w:r w:rsidR="005634C2">
        <w:rPr>
          <w:rFonts w:ascii="ＭＳ 明朝" w:eastAsia="ＭＳ 明朝" w:hAnsi="ＭＳ 明朝" w:hint="eastAsia"/>
          <w:sz w:val="24"/>
          <w:szCs w:val="24"/>
        </w:rPr>
        <w:t>更に、連結</w:t>
      </w:r>
      <w:r w:rsidR="005634C2" w:rsidRPr="00A27F01">
        <w:rPr>
          <w:rFonts w:ascii="ＭＳ 明朝" w:eastAsia="ＭＳ 明朝" w:hAnsi="ＭＳ 明朝" w:hint="eastAsia"/>
          <w:sz w:val="24"/>
          <w:szCs w:val="24"/>
        </w:rPr>
        <w:t>会計では資産は約</w:t>
      </w:r>
      <w:r w:rsidR="00207914">
        <w:rPr>
          <w:rFonts w:ascii="ＭＳ 明朝" w:eastAsia="ＭＳ 明朝" w:hAnsi="ＭＳ 明朝" w:hint="eastAsia"/>
          <w:sz w:val="24"/>
          <w:szCs w:val="24"/>
        </w:rPr>
        <w:t>153.37</w:t>
      </w:r>
      <w:r w:rsidR="005634C2" w:rsidRPr="00A27F01">
        <w:rPr>
          <w:rFonts w:ascii="ＭＳ 明朝" w:eastAsia="ＭＳ 明朝" w:hAnsi="ＭＳ 明朝" w:hint="eastAsia"/>
          <w:sz w:val="24"/>
          <w:szCs w:val="24"/>
        </w:rPr>
        <w:t>億円、純資産は約</w:t>
      </w:r>
      <w:r w:rsidR="00207914">
        <w:rPr>
          <w:rFonts w:ascii="ＭＳ 明朝" w:eastAsia="ＭＳ 明朝" w:hAnsi="ＭＳ 明朝" w:hint="eastAsia"/>
          <w:sz w:val="24"/>
          <w:szCs w:val="24"/>
        </w:rPr>
        <w:t>114.49</w:t>
      </w:r>
      <w:r w:rsidR="005634C2" w:rsidRPr="00A27F01">
        <w:rPr>
          <w:rFonts w:ascii="ＭＳ 明朝" w:eastAsia="ＭＳ 明朝" w:hAnsi="ＭＳ 明朝" w:hint="eastAsia"/>
          <w:sz w:val="24"/>
          <w:szCs w:val="24"/>
        </w:rPr>
        <w:t>億円（</w:t>
      </w:r>
      <w:r w:rsidR="00207914">
        <w:rPr>
          <w:rFonts w:ascii="ＭＳ 明朝" w:eastAsia="ＭＳ 明朝" w:hAnsi="ＭＳ 明朝" w:hint="eastAsia"/>
          <w:sz w:val="24"/>
          <w:szCs w:val="24"/>
        </w:rPr>
        <w:t>74.7</w:t>
      </w:r>
      <w:r w:rsidR="005634C2" w:rsidRPr="00A27F01">
        <w:rPr>
          <w:rFonts w:ascii="ＭＳ 明朝" w:eastAsia="ＭＳ 明朝" w:hAnsi="ＭＳ 明朝" w:hint="eastAsia"/>
          <w:sz w:val="24"/>
          <w:szCs w:val="24"/>
        </w:rPr>
        <w:t>%）、負債は約</w:t>
      </w:r>
      <w:r w:rsidR="00207914">
        <w:rPr>
          <w:rFonts w:ascii="ＭＳ 明朝" w:eastAsia="ＭＳ 明朝" w:hAnsi="ＭＳ 明朝" w:hint="eastAsia"/>
          <w:sz w:val="24"/>
          <w:szCs w:val="24"/>
        </w:rPr>
        <w:t>38.87</w:t>
      </w:r>
      <w:r w:rsidR="005634C2" w:rsidRPr="00A27F01">
        <w:rPr>
          <w:rFonts w:ascii="ＭＳ 明朝" w:eastAsia="ＭＳ 明朝" w:hAnsi="ＭＳ 明朝" w:hint="eastAsia"/>
          <w:sz w:val="24"/>
          <w:szCs w:val="24"/>
        </w:rPr>
        <w:t>億円（</w:t>
      </w:r>
      <w:r w:rsidR="00207914">
        <w:rPr>
          <w:rFonts w:ascii="ＭＳ 明朝" w:eastAsia="ＭＳ 明朝" w:hAnsi="ＭＳ 明朝" w:hint="eastAsia"/>
          <w:sz w:val="24"/>
          <w:szCs w:val="24"/>
        </w:rPr>
        <w:t>25.3</w:t>
      </w:r>
      <w:r w:rsidR="005634C2" w:rsidRPr="00A27F01">
        <w:rPr>
          <w:rFonts w:ascii="ＭＳ 明朝" w:eastAsia="ＭＳ 明朝" w:hAnsi="ＭＳ 明朝" w:hint="eastAsia"/>
          <w:sz w:val="24"/>
          <w:szCs w:val="24"/>
        </w:rPr>
        <w:t>%）となっています</w:t>
      </w:r>
      <w:r w:rsidR="005634C2">
        <w:rPr>
          <w:rFonts w:ascii="ＭＳ 明朝" w:eastAsia="ＭＳ 明朝" w:hAnsi="ＭＳ 明朝" w:hint="eastAsia"/>
          <w:sz w:val="24"/>
          <w:szCs w:val="24"/>
        </w:rPr>
        <w:t>。</w:t>
      </w:r>
      <w:r w:rsidR="00CA513A" w:rsidRPr="00B515B7">
        <w:rPr>
          <w:rFonts w:ascii="ＭＳ 明朝" w:eastAsia="ＭＳ 明朝" w:hAnsi="ＭＳ 明朝"/>
          <w:sz w:val="24"/>
          <w:szCs w:val="24"/>
        </w:rPr>
        <w:br w:type="page"/>
      </w:r>
    </w:p>
    <w:p w14:paraId="702F2C78" w14:textId="3C51E5F2" w:rsidR="006366D5" w:rsidRPr="00207914" w:rsidRDefault="006366D5" w:rsidP="006366D5">
      <w:pPr>
        <w:ind w:right="-35"/>
        <w:rPr>
          <w:rFonts w:ascii="メイリオ" w:eastAsia="メイリオ" w:hAnsi="メイリオ" w:cs="メイリオ"/>
          <w:kern w:val="0"/>
          <w:sz w:val="24"/>
          <w:szCs w:val="54"/>
        </w:rPr>
      </w:pPr>
      <w:r w:rsidRPr="00C11A7D">
        <w:rPr>
          <w:rFonts w:ascii="メイリオ" w:eastAsia="メイリオ" w:hAnsi="メイリオ" w:cs="メイリオ" w:hint="eastAsia"/>
          <w:kern w:val="0"/>
          <w:sz w:val="24"/>
          <w:szCs w:val="54"/>
        </w:rPr>
        <w:lastRenderedPageBreak/>
        <w:t>②貸借対照表前年対比</w:t>
      </w:r>
      <w:r w:rsidR="00207914">
        <w:rPr>
          <w:rFonts w:ascii="メイリオ" w:eastAsia="メイリオ" w:hAnsi="メイリオ" w:cs="メイリオ" w:hint="eastAsia"/>
          <w:kern w:val="0"/>
          <w:sz w:val="24"/>
          <w:szCs w:val="54"/>
        </w:rPr>
        <w:t xml:space="preserve">　　　　　　　　　　　　　　　　　　　　　　　　</w:t>
      </w:r>
      <w:r w:rsidR="00207914" w:rsidRPr="00B515B7">
        <w:rPr>
          <w:rFonts w:ascii="メイリオ" w:eastAsia="メイリオ" w:hAnsi="メイリオ" w:cs="メイリオ" w:hint="eastAsia"/>
          <w:kern w:val="0"/>
          <w:sz w:val="24"/>
          <w:szCs w:val="54"/>
        </w:rPr>
        <w:t>（単位：千円）</w:t>
      </w:r>
    </w:p>
    <w:p w14:paraId="5CC9DA0C" w14:textId="37DEE91B" w:rsidR="006366D5" w:rsidRPr="00C11A7D" w:rsidRDefault="00207914" w:rsidP="002F6296">
      <w:pPr>
        <w:jc w:val="center"/>
        <w:rPr>
          <w:rFonts w:ascii="メイリオ" w:eastAsia="メイリオ" w:hAnsi="メイリオ" w:cs="メイリオ"/>
          <w:sz w:val="24"/>
        </w:rPr>
      </w:pPr>
      <w:r w:rsidRPr="00207914">
        <w:rPr>
          <w:noProof/>
        </w:rPr>
        <w:drawing>
          <wp:inline distT="0" distB="0" distL="0" distR="0" wp14:anchorId="16E90339" wp14:editId="02897A0C">
            <wp:extent cx="6192520" cy="681418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814185"/>
                    </a:xfrm>
                    <a:prstGeom prst="rect">
                      <a:avLst/>
                    </a:prstGeom>
                    <a:noFill/>
                    <a:ln>
                      <a:noFill/>
                    </a:ln>
                  </pic:spPr>
                </pic:pic>
              </a:graphicData>
            </a:graphic>
          </wp:inline>
        </w:drawing>
      </w:r>
    </w:p>
    <w:p w14:paraId="46BEF246" w14:textId="77777777" w:rsidR="006366D5" w:rsidRPr="00C11A7D" w:rsidRDefault="006366D5" w:rsidP="002F6296">
      <w:pPr>
        <w:jc w:val="center"/>
        <w:rPr>
          <w:rFonts w:ascii="メイリオ" w:eastAsia="メイリオ" w:hAnsi="メイリオ" w:cs="メイリオ"/>
          <w:sz w:val="24"/>
        </w:rPr>
      </w:pPr>
      <w:r w:rsidRPr="00C11A7D">
        <w:rPr>
          <w:rFonts w:ascii="ＭＳ ゴシック" w:eastAsia="ＭＳ ゴシック" w:hAnsi="ＭＳ ゴシック" w:hint="eastAsia"/>
          <w:sz w:val="18"/>
        </w:rPr>
        <w:t>※数値は、四捨五入しているため、合計値が一部合致しない場合があります。</w:t>
      </w:r>
      <w:r w:rsidRPr="00C11A7D">
        <w:rPr>
          <w:rFonts w:ascii="メイリオ" w:eastAsia="メイリオ" w:hAnsi="メイリオ" w:cs="メイリオ"/>
          <w:sz w:val="24"/>
        </w:rPr>
        <w:br w:type="page"/>
      </w:r>
    </w:p>
    <w:p w14:paraId="26614132" w14:textId="26428BBA" w:rsidR="006366D5" w:rsidRPr="00C11A7D" w:rsidRDefault="00207914" w:rsidP="00882158">
      <w:pPr>
        <w:jc w:val="center"/>
        <w:rPr>
          <w:rFonts w:ascii="メイリオ" w:eastAsia="メイリオ" w:hAnsi="メイリオ" w:cs="メイリオ"/>
          <w:sz w:val="24"/>
        </w:rPr>
      </w:pPr>
      <w:r w:rsidRPr="00207914">
        <w:rPr>
          <w:noProof/>
        </w:rPr>
        <w:lastRenderedPageBreak/>
        <w:drawing>
          <wp:inline distT="0" distB="0" distL="0" distR="0" wp14:anchorId="7175EB40" wp14:editId="756DBAA8">
            <wp:extent cx="6192520" cy="26314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631440"/>
                    </a:xfrm>
                    <a:prstGeom prst="rect">
                      <a:avLst/>
                    </a:prstGeom>
                    <a:noFill/>
                    <a:ln>
                      <a:noFill/>
                    </a:ln>
                  </pic:spPr>
                </pic:pic>
              </a:graphicData>
            </a:graphic>
          </wp:inline>
        </w:drawing>
      </w:r>
    </w:p>
    <w:p w14:paraId="7C0EE5DD" w14:textId="77777777" w:rsidR="006366D5" w:rsidRPr="00C11A7D" w:rsidRDefault="006366D5" w:rsidP="002F6296">
      <w:pPr>
        <w:jc w:val="cente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62955328" w14:textId="77777777" w:rsidR="006366D5" w:rsidRPr="00C11A7D" w:rsidRDefault="006366D5" w:rsidP="006366D5">
      <w:pPr>
        <w:ind w:firstLineChars="100" w:firstLine="240"/>
        <w:rPr>
          <w:rFonts w:ascii="ＭＳ 明朝" w:eastAsia="ＭＳ 明朝" w:hAnsi="ＭＳ 明朝"/>
          <w:sz w:val="24"/>
          <w:szCs w:val="24"/>
        </w:rPr>
      </w:pPr>
    </w:p>
    <w:p w14:paraId="15A419BF" w14:textId="5D0D3DC5" w:rsidR="006366D5" w:rsidRPr="00C11A7D" w:rsidRDefault="006366D5" w:rsidP="008B7902">
      <w:pPr>
        <w:ind w:firstLineChars="100" w:firstLine="240"/>
        <w:rPr>
          <w:rFonts w:ascii="ＭＳ 明朝" w:eastAsia="ＭＳ 明朝" w:hAnsi="ＭＳ 明朝"/>
          <w:sz w:val="24"/>
          <w:szCs w:val="24"/>
        </w:rPr>
      </w:pPr>
      <w:r w:rsidRPr="00C11A7D">
        <w:rPr>
          <w:rFonts w:ascii="ＭＳ 明朝" w:eastAsia="ＭＳ 明朝" w:hAnsi="ＭＳ 明朝" w:hint="eastAsia"/>
          <w:sz w:val="24"/>
          <w:szCs w:val="24"/>
        </w:rPr>
        <w:t>前年度と比較すると、一般会計等において資産は約</w:t>
      </w:r>
      <w:r w:rsidR="00207914">
        <w:rPr>
          <w:rFonts w:ascii="ＭＳ 明朝" w:eastAsia="ＭＳ 明朝" w:hAnsi="ＭＳ 明朝" w:hint="eastAsia"/>
          <w:sz w:val="24"/>
          <w:szCs w:val="24"/>
        </w:rPr>
        <w:t>7.60</w:t>
      </w:r>
      <w:r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5.1</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882158">
        <w:rPr>
          <w:rFonts w:ascii="ＭＳ 明朝" w:eastAsia="ＭＳ 明朝" w:hAnsi="ＭＳ 明朝" w:hint="eastAsia"/>
          <w:sz w:val="24"/>
          <w:szCs w:val="24"/>
        </w:rPr>
        <w:t>減少</w:t>
      </w:r>
      <w:r w:rsidRPr="00C11A7D">
        <w:rPr>
          <w:rFonts w:ascii="ＭＳ 明朝" w:eastAsia="ＭＳ 明朝" w:hAnsi="ＭＳ 明朝" w:hint="eastAsia"/>
          <w:sz w:val="24"/>
          <w:szCs w:val="24"/>
        </w:rPr>
        <w:t>、純資産は約</w:t>
      </w:r>
      <w:r w:rsidR="00207914">
        <w:rPr>
          <w:rFonts w:ascii="ＭＳ 明朝" w:eastAsia="ＭＳ 明朝" w:hAnsi="ＭＳ 明朝" w:hint="eastAsia"/>
          <w:sz w:val="24"/>
          <w:szCs w:val="24"/>
        </w:rPr>
        <w:t>7.19</w:t>
      </w:r>
      <w:r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6.2</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882158">
        <w:rPr>
          <w:rFonts w:ascii="ＭＳ 明朝" w:eastAsia="ＭＳ 明朝" w:hAnsi="ＭＳ 明朝" w:hint="eastAsia"/>
          <w:sz w:val="24"/>
          <w:szCs w:val="24"/>
        </w:rPr>
        <w:t>減少</w:t>
      </w:r>
      <w:r w:rsidRPr="00C11A7D">
        <w:rPr>
          <w:rFonts w:ascii="ＭＳ 明朝" w:eastAsia="ＭＳ 明朝" w:hAnsi="ＭＳ 明朝" w:hint="eastAsia"/>
          <w:sz w:val="24"/>
          <w:szCs w:val="24"/>
        </w:rPr>
        <w:t>、負債は約</w:t>
      </w:r>
      <w:r w:rsidR="00207914">
        <w:rPr>
          <w:rFonts w:ascii="ＭＳ 明朝" w:eastAsia="ＭＳ 明朝" w:hAnsi="ＭＳ 明朝" w:hint="eastAsia"/>
          <w:sz w:val="24"/>
          <w:szCs w:val="24"/>
        </w:rPr>
        <w:t>0.41</w:t>
      </w:r>
      <w:r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1.3</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207914">
        <w:rPr>
          <w:rFonts w:ascii="ＭＳ 明朝" w:eastAsia="ＭＳ 明朝" w:hAnsi="ＭＳ 明朝" w:hint="eastAsia"/>
          <w:sz w:val="24"/>
          <w:szCs w:val="24"/>
        </w:rPr>
        <w:t>減少</w:t>
      </w:r>
      <w:r w:rsidRPr="00C11A7D">
        <w:rPr>
          <w:rFonts w:ascii="ＭＳ 明朝" w:eastAsia="ＭＳ 明朝" w:hAnsi="ＭＳ 明朝" w:hint="eastAsia"/>
          <w:sz w:val="24"/>
          <w:szCs w:val="24"/>
        </w:rPr>
        <w:t>となりました。</w:t>
      </w:r>
    </w:p>
    <w:p w14:paraId="537C83A9" w14:textId="66542305" w:rsidR="006366D5" w:rsidRPr="005634C2" w:rsidRDefault="00E901A4" w:rsidP="005634C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6366D5" w:rsidRPr="00C11A7D">
        <w:rPr>
          <w:rFonts w:ascii="ＭＳ 明朝" w:eastAsia="ＭＳ 明朝" w:hAnsi="ＭＳ 明朝" w:hint="eastAsia"/>
          <w:sz w:val="24"/>
          <w:szCs w:val="24"/>
        </w:rPr>
        <w:t>全体</w:t>
      </w:r>
      <w:r w:rsidR="00A257E6">
        <w:rPr>
          <w:rFonts w:ascii="ＭＳ 明朝" w:eastAsia="ＭＳ 明朝" w:hAnsi="ＭＳ 明朝" w:hint="eastAsia"/>
          <w:sz w:val="24"/>
          <w:szCs w:val="24"/>
        </w:rPr>
        <w:t>会計</w:t>
      </w:r>
      <w:r w:rsidR="006366D5" w:rsidRPr="00C11A7D">
        <w:rPr>
          <w:rFonts w:ascii="ＭＳ 明朝" w:eastAsia="ＭＳ 明朝" w:hAnsi="ＭＳ 明朝" w:hint="eastAsia"/>
          <w:sz w:val="24"/>
          <w:szCs w:val="24"/>
        </w:rPr>
        <w:t>では資産は約</w:t>
      </w:r>
      <w:r w:rsidR="00207914">
        <w:rPr>
          <w:rFonts w:ascii="ＭＳ 明朝" w:eastAsia="ＭＳ 明朝" w:hAnsi="ＭＳ 明朝" w:hint="eastAsia"/>
          <w:sz w:val="24"/>
          <w:szCs w:val="24"/>
        </w:rPr>
        <w:t>7.57</w:t>
      </w:r>
      <w:r w:rsidR="006366D5"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4.8</w:t>
      </w:r>
      <w:r w:rsidR="006366D5" w:rsidRPr="00C11A7D">
        <w:rPr>
          <w:rFonts w:ascii="ＭＳ 明朝" w:eastAsia="ＭＳ 明朝" w:hAnsi="ＭＳ 明朝"/>
          <w:sz w:val="24"/>
          <w:szCs w:val="24"/>
        </w:rPr>
        <w:t>%</w:t>
      </w:r>
      <w:r w:rsidR="006366D5" w:rsidRPr="00C11A7D">
        <w:rPr>
          <w:rFonts w:ascii="ＭＳ 明朝" w:eastAsia="ＭＳ 明朝" w:hAnsi="ＭＳ 明朝" w:hint="eastAsia"/>
          <w:sz w:val="24"/>
          <w:szCs w:val="24"/>
        </w:rPr>
        <w:t>）の</w:t>
      </w:r>
      <w:r w:rsidR="00D46839">
        <w:rPr>
          <w:rFonts w:ascii="ＭＳ 明朝" w:eastAsia="ＭＳ 明朝" w:hAnsi="ＭＳ 明朝" w:hint="eastAsia"/>
          <w:sz w:val="24"/>
          <w:szCs w:val="24"/>
        </w:rPr>
        <w:t>減少</w:t>
      </w:r>
      <w:r w:rsidR="006366D5" w:rsidRPr="00C11A7D">
        <w:rPr>
          <w:rFonts w:ascii="ＭＳ 明朝" w:eastAsia="ＭＳ 明朝" w:hAnsi="ＭＳ 明朝" w:hint="eastAsia"/>
          <w:sz w:val="24"/>
          <w:szCs w:val="24"/>
        </w:rPr>
        <w:t>、純資産は約</w:t>
      </w:r>
      <w:r w:rsidR="00207914">
        <w:rPr>
          <w:rFonts w:ascii="ＭＳ 明朝" w:eastAsia="ＭＳ 明朝" w:hAnsi="ＭＳ 明朝" w:hint="eastAsia"/>
          <w:sz w:val="24"/>
          <w:szCs w:val="24"/>
        </w:rPr>
        <w:t>6.71</w:t>
      </w:r>
      <w:r w:rsidR="006366D5"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5.7</w:t>
      </w:r>
      <w:r w:rsidR="006366D5" w:rsidRPr="00C11A7D">
        <w:rPr>
          <w:rFonts w:ascii="ＭＳ 明朝" w:eastAsia="ＭＳ 明朝" w:hAnsi="ＭＳ 明朝"/>
          <w:sz w:val="24"/>
          <w:szCs w:val="24"/>
        </w:rPr>
        <w:t>%</w:t>
      </w:r>
      <w:r w:rsidR="006366D5" w:rsidRPr="00C11A7D">
        <w:rPr>
          <w:rFonts w:ascii="ＭＳ 明朝" w:eastAsia="ＭＳ 明朝" w:hAnsi="ＭＳ 明朝" w:hint="eastAsia"/>
          <w:sz w:val="24"/>
          <w:szCs w:val="24"/>
        </w:rPr>
        <w:t>）の</w:t>
      </w:r>
      <w:r w:rsidR="00D46839">
        <w:rPr>
          <w:rFonts w:ascii="ＭＳ 明朝" w:eastAsia="ＭＳ 明朝" w:hAnsi="ＭＳ 明朝" w:hint="eastAsia"/>
          <w:sz w:val="24"/>
          <w:szCs w:val="24"/>
        </w:rPr>
        <w:t>減少</w:t>
      </w:r>
      <w:r w:rsidR="006366D5" w:rsidRPr="00C11A7D">
        <w:rPr>
          <w:rFonts w:ascii="ＭＳ 明朝" w:eastAsia="ＭＳ 明朝" w:hAnsi="ＭＳ 明朝" w:hint="eastAsia"/>
          <w:sz w:val="24"/>
          <w:szCs w:val="24"/>
        </w:rPr>
        <w:t>、負債は約</w:t>
      </w:r>
      <w:r w:rsidR="00207914">
        <w:rPr>
          <w:rFonts w:ascii="ＭＳ 明朝" w:eastAsia="ＭＳ 明朝" w:hAnsi="ＭＳ 明朝" w:hint="eastAsia"/>
          <w:sz w:val="24"/>
          <w:szCs w:val="24"/>
        </w:rPr>
        <w:t>0.87</w:t>
      </w:r>
      <w:r w:rsidR="005634C2">
        <w:rPr>
          <w:rFonts w:ascii="ＭＳ 明朝" w:eastAsia="ＭＳ 明朝" w:hAnsi="ＭＳ 明朝" w:hint="eastAsia"/>
          <w:sz w:val="24"/>
          <w:szCs w:val="24"/>
        </w:rPr>
        <w:t>億</w:t>
      </w:r>
      <w:r w:rsidR="006366D5" w:rsidRPr="00C11A7D">
        <w:rPr>
          <w:rFonts w:ascii="ＭＳ 明朝" w:eastAsia="ＭＳ 明朝" w:hAnsi="ＭＳ 明朝" w:hint="eastAsia"/>
          <w:sz w:val="24"/>
          <w:szCs w:val="24"/>
        </w:rPr>
        <w:t>円（</w:t>
      </w:r>
      <w:r w:rsidR="00207914">
        <w:rPr>
          <w:rFonts w:ascii="ＭＳ 明朝" w:eastAsia="ＭＳ 明朝" w:hAnsi="ＭＳ 明朝" w:hint="eastAsia"/>
          <w:sz w:val="24"/>
          <w:szCs w:val="24"/>
        </w:rPr>
        <w:t>2.2</w:t>
      </w:r>
      <w:r w:rsidR="006366D5" w:rsidRPr="00C11A7D">
        <w:rPr>
          <w:rFonts w:ascii="ＭＳ 明朝" w:eastAsia="ＭＳ 明朝" w:hAnsi="ＭＳ 明朝"/>
          <w:sz w:val="24"/>
          <w:szCs w:val="24"/>
        </w:rPr>
        <w:t>%</w:t>
      </w:r>
      <w:r w:rsidR="006366D5" w:rsidRPr="00C11A7D">
        <w:rPr>
          <w:rFonts w:ascii="ＭＳ 明朝" w:eastAsia="ＭＳ 明朝" w:hAnsi="ＭＳ 明朝" w:hint="eastAsia"/>
          <w:sz w:val="24"/>
          <w:szCs w:val="24"/>
        </w:rPr>
        <w:t>）の</w:t>
      </w:r>
      <w:r w:rsidR="00207914">
        <w:rPr>
          <w:rFonts w:ascii="ＭＳ 明朝" w:eastAsia="ＭＳ 明朝" w:hAnsi="ＭＳ 明朝" w:hint="eastAsia"/>
          <w:sz w:val="24"/>
          <w:szCs w:val="24"/>
        </w:rPr>
        <w:t>減少</w:t>
      </w:r>
      <w:r w:rsidR="005634C2">
        <w:rPr>
          <w:rFonts w:ascii="ＭＳ 明朝" w:eastAsia="ＭＳ 明朝" w:hAnsi="ＭＳ 明朝" w:hint="eastAsia"/>
          <w:sz w:val="24"/>
          <w:szCs w:val="24"/>
        </w:rPr>
        <w:t>、連結会計では</w:t>
      </w:r>
      <w:r w:rsidR="005634C2" w:rsidRPr="00C11A7D">
        <w:rPr>
          <w:rFonts w:ascii="ＭＳ 明朝" w:eastAsia="ＭＳ 明朝" w:hAnsi="ＭＳ 明朝" w:hint="eastAsia"/>
          <w:sz w:val="24"/>
          <w:szCs w:val="24"/>
        </w:rPr>
        <w:t>資産は約</w:t>
      </w:r>
      <w:r w:rsidR="00207914">
        <w:rPr>
          <w:rFonts w:ascii="ＭＳ 明朝" w:eastAsia="ＭＳ 明朝" w:hAnsi="ＭＳ 明朝" w:hint="eastAsia"/>
          <w:sz w:val="24"/>
          <w:szCs w:val="24"/>
        </w:rPr>
        <w:t>7.57</w:t>
      </w:r>
      <w:r w:rsidR="005634C2"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4.7</w:t>
      </w:r>
      <w:r w:rsidR="005634C2" w:rsidRPr="00C11A7D">
        <w:rPr>
          <w:rFonts w:ascii="ＭＳ 明朝" w:eastAsia="ＭＳ 明朝" w:hAnsi="ＭＳ 明朝"/>
          <w:sz w:val="24"/>
          <w:szCs w:val="24"/>
        </w:rPr>
        <w:t>%</w:t>
      </w:r>
      <w:r w:rsidR="005634C2" w:rsidRPr="00C11A7D">
        <w:rPr>
          <w:rFonts w:ascii="ＭＳ 明朝" w:eastAsia="ＭＳ 明朝" w:hAnsi="ＭＳ 明朝" w:hint="eastAsia"/>
          <w:sz w:val="24"/>
          <w:szCs w:val="24"/>
        </w:rPr>
        <w:t>）の</w:t>
      </w:r>
      <w:r w:rsidR="00207914">
        <w:rPr>
          <w:rFonts w:ascii="ＭＳ 明朝" w:eastAsia="ＭＳ 明朝" w:hAnsi="ＭＳ 明朝" w:hint="eastAsia"/>
          <w:sz w:val="24"/>
          <w:szCs w:val="24"/>
        </w:rPr>
        <w:t>減少</w:t>
      </w:r>
      <w:r w:rsidR="005634C2" w:rsidRPr="00C11A7D">
        <w:rPr>
          <w:rFonts w:ascii="ＭＳ 明朝" w:eastAsia="ＭＳ 明朝" w:hAnsi="ＭＳ 明朝" w:hint="eastAsia"/>
          <w:sz w:val="24"/>
          <w:szCs w:val="24"/>
        </w:rPr>
        <w:t>、純資産は約</w:t>
      </w:r>
      <w:r w:rsidR="00207914">
        <w:rPr>
          <w:rFonts w:ascii="ＭＳ 明朝" w:eastAsia="ＭＳ 明朝" w:hAnsi="ＭＳ 明朝" w:hint="eastAsia"/>
          <w:sz w:val="24"/>
          <w:szCs w:val="24"/>
        </w:rPr>
        <w:t>6.71</w:t>
      </w:r>
      <w:r w:rsidR="005634C2" w:rsidRPr="00C11A7D">
        <w:rPr>
          <w:rFonts w:ascii="ＭＳ 明朝" w:eastAsia="ＭＳ 明朝" w:hAnsi="ＭＳ 明朝" w:hint="eastAsia"/>
          <w:sz w:val="24"/>
          <w:szCs w:val="24"/>
        </w:rPr>
        <w:t>億円（</w:t>
      </w:r>
      <w:r w:rsidR="00207914">
        <w:rPr>
          <w:rFonts w:ascii="ＭＳ 明朝" w:eastAsia="ＭＳ 明朝" w:hAnsi="ＭＳ 明朝" w:hint="eastAsia"/>
          <w:sz w:val="24"/>
          <w:szCs w:val="24"/>
        </w:rPr>
        <w:t>5.5</w:t>
      </w:r>
      <w:r w:rsidR="005634C2" w:rsidRPr="00C11A7D">
        <w:rPr>
          <w:rFonts w:ascii="ＭＳ 明朝" w:eastAsia="ＭＳ 明朝" w:hAnsi="ＭＳ 明朝"/>
          <w:sz w:val="24"/>
          <w:szCs w:val="24"/>
        </w:rPr>
        <w:t>%</w:t>
      </w:r>
      <w:r w:rsidR="005634C2" w:rsidRPr="00C11A7D">
        <w:rPr>
          <w:rFonts w:ascii="ＭＳ 明朝" w:eastAsia="ＭＳ 明朝" w:hAnsi="ＭＳ 明朝" w:hint="eastAsia"/>
          <w:sz w:val="24"/>
          <w:szCs w:val="24"/>
        </w:rPr>
        <w:t>）の</w:t>
      </w:r>
      <w:r w:rsidR="00207914">
        <w:rPr>
          <w:rFonts w:ascii="ＭＳ 明朝" w:eastAsia="ＭＳ 明朝" w:hAnsi="ＭＳ 明朝" w:hint="eastAsia"/>
          <w:sz w:val="24"/>
          <w:szCs w:val="24"/>
        </w:rPr>
        <w:t>減少</w:t>
      </w:r>
      <w:r w:rsidR="005634C2" w:rsidRPr="00C11A7D">
        <w:rPr>
          <w:rFonts w:ascii="ＭＳ 明朝" w:eastAsia="ＭＳ 明朝" w:hAnsi="ＭＳ 明朝" w:hint="eastAsia"/>
          <w:sz w:val="24"/>
          <w:szCs w:val="24"/>
        </w:rPr>
        <w:t>、負債は約</w:t>
      </w:r>
      <w:r w:rsidR="00207914">
        <w:rPr>
          <w:rFonts w:ascii="ＭＳ 明朝" w:eastAsia="ＭＳ 明朝" w:hAnsi="ＭＳ 明朝" w:hint="eastAsia"/>
          <w:sz w:val="24"/>
          <w:szCs w:val="24"/>
        </w:rPr>
        <w:t>0.87</w:t>
      </w:r>
      <w:r w:rsidR="005634C2">
        <w:rPr>
          <w:rFonts w:ascii="ＭＳ 明朝" w:eastAsia="ＭＳ 明朝" w:hAnsi="ＭＳ 明朝" w:hint="eastAsia"/>
          <w:sz w:val="24"/>
          <w:szCs w:val="24"/>
        </w:rPr>
        <w:t>億</w:t>
      </w:r>
      <w:r w:rsidR="005634C2" w:rsidRPr="00C11A7D">
        <w:rPr>
          <w:rFonts w:ascii="ＭＳ 明朝" w:eastAsia="ＭＳ 明朝" w:hAnsi="ＭＳ 明朝" w:hint="eastAsia"/>
          <w:sz w:val="24"/>
          <w:szCs w:val="24"/>
        </w:rPr>
        <w:t>円（</w:t>
      </w:r>
      <w:r w:rsidR="00207914">
        <w:rPr>
          <w:rFonts w:ascii="ＭＳ 明朝" w:eastAsia="ＭＳ 明朝" w:hAnsi="ＭＳ 明朝" w:hint="eastAsia"/>
          <w:sz w:val="24"/>
          <w:szCs w:val="24"/>
        </w:rPr>
        <w:t>2.2</w:t>
      </w:r>
      <w:r w:rsidR="005634C2" w:rsidRPr="00C11A7D">
        <w:rPr>
          <w:rFonts w:ascii="ＭＳ 明朝" w:eastAsia="ＭＳ 明朝" w:hAnsi="ＭＳ 明朝"/>
          <w:sz w:val="24"/>
          <w:szCs w:val="24"/>
        </w:rPr>
        <w:t>%</w:t>
      </w:r>
      <w:r w:rsidR="005634C2" w:rsidRPr="00C11A7D">
        <w:rPr>
          <w:rFonts w:ascii="ＭＳ 明朝" w:eastAsia="ＭＳ 明朝" w:hAnsi="ＭＳ 明朝" w:hint="eastAsia"/>
          <w:sz w:val="24"/>
          <w:szCs w:val="24"/>
        </w:rPr>
        <w:t>）の</w:t>
      </w:r>
      <w:r w:rsidR="005634C2">
        <w:rPr>
          <w:rFonts w:ascii="ＭＳ 明朝" w:eastAsia="ＭＳ 明朝" w:hAnsi="ＭＳ 明朝" w:hint="eastAsia"/>
          <w:sz w:val="24"/>
          <w:szCs w:val="24"/>
        </w:rPr>
        <w:t>減少と</w:t>
      </w:r>
      <w:r w:rsidR="005634C2" w:rsidRPr="00C11A7D">
        <w:rPr>
          <w:rFonts w:ascii="ＭＳ 明朝" w:eastAsia="ＭＳ 明朝" w:hAnsi="ＭＳ 明朝" w:hint="eastAsia"/>
          <w:sz w:val="24"/>
          <w:szCs w:val="24"/>
        </w:rPr>
        <w:t>なり</w:t>
      </w:r>
      <w:r w:rsidR="005634C2">
        <w:rPr>
          <w:rFonts w:ascii="ＭＳ 明朝" w:eastAsia="ＭＳ 明朝" w:hAnsi="ＭＳ 明朝" w:hint="eastAsia"/>
          <w:sz w:val="24"/>
          <w:szCs w:val="24"/>
        </w:rPr>
        <w:t>ました</w:t>
      </w:r>
      <w:r w:rsidR="005634C2" w:rsidRPr="00C11A7D">
        <w:rPr>
          <w:rFonts w:ascii="ＭＳ 明朝" w:eastAsia="ＭＳ 明朝" w:hAnsi="ＭＳ 明朝" w:hint="eastAsia"/>
          <w:sz w:val="24"/>
          <w:szCs w:val="24"/>
        </w:rPr>
        <w:t>。</w:t>
      </w:r>
    </w:p>
    <w:p w14:paraId="762A9711" w14:textId="77777777" w:rsidR="00E0676B" w:rsidRPr="00A257E6" w:rsidRDefault="00E0676B" w:rsidP="006366D5">
      <w:pPr>
        <w:ind w:firstLineChars="100" w:firstLine="240"/>
        <w:rPr>
          <w:rFonts w:ascii="ＭＳ 明朝" w:eastAsia="ＭＳ 明朝" w:hAnsi="ＭＳ 明朝"/>
          <w:sz w:val="24"/>
          <w:szCs w:val="24"/>
        </w:rPr>
      </w:pPr>
    </w:p>
    <w:p w14:paraId="6AD3CAFA" w14:textId="64A86BF7" w:rsidR="006366D5" w:rsidRPr="00A723FB" w:rsidRDefault="001C56F6" w:rsidP="00EE74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一般会計等において、</w:t>
      </w:r>
      <w:r w:rsidR="006366D5" w:rsidRPr="00A723FB">
        <w:rPr>
          <w:rFonts w:ascii="ＭＳ 明朝" w:eastAsia="ＭＳ 明朝" w:hAnsi="ＭＳ 明朝" w:hint="eastAsia"/>
          <w:sz w:val="24"/>
          <w:szCs w:val="24"/>
        </w:rPr>
        <w:t>資産</w:t>
      </w:r>
      <w:r w:rsidR="00D46839">
        <w:rPr>
          <w:rFonts w:ascii="ＭＳ 明朝" w:eastAsia="ＭＳ 明朝" w:hAnsi="ＭＳ 明朝" w:hint="eastAsia"/>
          <w:sz w:val="24"/>
          <w:szCs w:val="24"/>
        </w:rPr>
        <w:t>減少</w:t>
      </w:r>
      <w:r w:rsidR="006366D5" w:rsidRPr="00A723FB">
        <w:rPr>
          <w:rFonts w:ascii="ＭＳ 明朝" w:eastAsia="ＭＳ 明朝" w:hAnsi="ＭＳ 明朝" w:hint="eastAsia"/>
          <w:sz w:val="24"/>
          <w:szCs w:val="24"/>
        </w:rPr>
        <w:t>の</w:t>
      </w:r>
      <w:r w:rsidR="00EE748D">
        <w:rPr>
          <w:rFonts w:ascii="ＭＳ 明朝" w:eastAsia="ＭＳ 明朝" w:hAnsi="ＭＳ 明朝" w:hint="eastAsia"/>
          <w:sz w:val="24"/>
          <w:szCs w:val="24"/>
        </w:rPr>
        <w:t>主な</w:t>
      </w:r>
      <w:r w:rsidR="006366D5" w:rsidRPr="00A723FB">
        <w:rPr>
          <w:rFonts w:ascii="ＭＳ 明朝" w:eastAsia="ＭＳ 明朝" w:hAnsi="ＭＳ 明朝" w:hint="eastAsia"/>
          <w:sz w:val="24"/>
          <w:szCs w:val="24"/>
        </w:rPr>
        <w:t>要因は、</w:t>
      </w:r>
      <w:r w:rsidR="0057456B">
        <w:rPr>
          <w:rFonts w:ascii="ＭＳ 明朝" w:eastAsia="ＭＳ 明朝" w:hAnsi="ＭＳ 明朝" w:hint="eastAsia"/>
          <w:sz w:val="24"/>
          <w:szCs w:val="24"/>
        </w:rPr>
        <w:t>固定資産の減価償却</w:t>
      </w:r>
      <w:r w:rsidR="00EE748D">
        <w:rPr>
          <w:rFonts w:ascii="ＭＳ 明朝" w:eastAsia="ＭＳ 明朝" w:hAnsi="ＭＳ 明朝" w:hint="eastAsia"/>
          <w:sz w:val="24"/>
          <w:szCs w:val="24"/>
        </w:rPr>
        <w:t>が</w:t>
      </w:r>
      <w:r w:rsidR="0057456B">
        <w:rPr>
          <w:rFonts w:ascii="ＭＳ 明朝" w:eastAsia="ＭＳ 明朝" w:hAnsi="ＭＳ 明朝" w:hint="eastAsia"/>
          <w:sz w:val="24"/>
          <w:szCs w:val="24"/>
        </w:rPr>
        <w:t>進んだ</w:t>
      </w:r>
      <w:r w:rsidR="00815409">
        <w:rPr>
          <w:rFonts w:ascii="ＭＳ 明朝" w:eastAsia="ＭＳ 明朝" w:hAnsi="ＭＳ 明朝" w:hint="eastAsia"/>
          <w:sz w:val="24"/>
          <w:szCs w:val="24"/>
        </w:rPr>
        <w:t>為</w:t>
      </w:r>
      <w:r w:rsidR="00C752B2">
        <w:rPr>
          <w:rFonts w:ascii="ＭＳ 明朝" w:eastAsia="ＭＳ 明朝" w:hAnsi="ＭＳ 明朝" w:hint="eastAsia"/>
          <w:sz w:val="24"/>
          <w:szCs w:val="24"/>
        </w:rPr>
        <w:t>です</w:t>
      </w:r>
      <w:r w:rsidR="00EE748D">
        <w:rPr>
          <w:rFonts w:ascii="ＭＳ 明朝" w:eastAsia="ＭＳ 明朝" w:hAnsi="ＭＳ 明朝" w:hint="eastAsia"/>
          <w:sz w:val="24"/>
          <w:szCs w:val="24"/>
        </w:rPr>
        <w:t>。なお、</w:t>
      </w:r>
      <w:r w:rsidR="006366D5" w:rsidRPr="00A723FB">
        <w:rPr>
          <w:rFonts w:ascii="ＭＳ 明朝" w:eastAsia="ＭＳ 明朝" w:hAnsi="ＭＳ 明朝" w:hint="eastAsia"/>
          <w:sz w:val="24"/>
          <w:szCs w:val="24"/>
        </w:rPr>
        <w:t>後述の行政コスト計算書の減価償却費が約</w:t>
      </w:r>
      <w:r w:rsidR="0057456B">
        <w:rPr>
          <w:rFonts w:ascii="ＭＳ 明朝" w:eastAsia="ＭＳ 明朝" w:hAnsi="ＭＳ 明朝" w:hint="eastAsia"/>
          <w:sz w:val="24"/>
          <w:szCs w:val="24"/>
        </w:rPr>
        <w:t>10.37</w:t>
      </w:r>
      <w:r w:rsidR="006366D5" w:rsidRPr="00A723FB">
        <w:rPr>
          <w:rFonts w:ascii="ＭＳ 明朝" w:eastAsia="ＭＳ 明朝" w:hAnsi="ＭＳ 明朝" w:hint="eastAsia"/>
          <w:sz w:val="24"/>
          <w:szCs w:val="24"/>
        </w:rPr>
        <w:t>億円、資金収支計算書の投資活動支出</w:t>
      </w:r>
      <w:r w:rsidR="000A2F41" w:rsidRPr="00A723FB">
        <w:rPr>
          <w:rFonts w:ascii="ＭＳ 明朝" w:eastAsia="ＭＳ 明朝" w:hAnsi="ＭＳ 明朝" w:hint="eastAsia"/>
          <w:sz w:val="24"/>
          <w:szCs w:val="24"/>
        </w:rPr>
        <w:t>／</w:t>
      </w:r>
      <w:r w:rsidR="006366D5" w:rsidRPr="00A723FB">
        <w:rPr>
          <w:rFonts w:ascii="ＭＳ 明朝" w:eastAsia="ＭＳ 明朝" w:hAnsi="ＭＳ 明朝" w:hint="eastAsia"/>
          <w:sz w:val="24"/>
          <w:szCs w:val="24"/>
        </w:rPr>
        <w:t>公共施設等整備費支出が約</w:t>
      </w:r>
      <w:r w:rsidR="0057456B">
        <w:rPr>
          <w:rFonts w:ascii="ＭＳ 明朝" w:eastAsia="ＭＳ 明朝" w:hAnsi="ＭＳ 明朝" w:hint="eastAsia"/>
          <w:sz w:val="24"/>
          <w:szCs w:val="24"/>
        </w:rPr>
        <w:t>3.44</w:t>
      </w:r>
      <w:r w:rsidR="006366D5" w:rsidRPr="00A723FB">
        <w:rPr>
          <w:rFonts w:ascii="ＭＳ 明朝" w:eastAsia="ＭＳ 明朝" w:hAnsi="ＭＳ 明朝" w:hint="eastAsia"/>
          <w:sz w:val="24"/>
          <w:szCs w:val="24"/>
        </w:rPr>
        <w:t>億円と公共施設の設備投資よりも減価償却が上回っている</w:t>
      </w:r>
      <w:r w:rsidR="00935282" w:rsidRPr="00A723FB">
        <w:rPr>
          <w:rFonts w:ascii="ＭＳ 明朝" w:eastAsia="ＭＳ 明朝" w:hAnsi="ＭＳ 明朝" w:hint="eastAsia"/>
          <w:sz w:val="24"/>
          <w:szCs w:val="24"/>
        </w:rPr>
        <w:t>こと</w:t>
      </w:r>
      <w:r w:rsidR="00C274B9">
        <w:rPr>
          <w:rFonts w:ascii="ＭＳ 明朝" w:eastAsia="ＭＳ 明朝" w:hAnsi="ＭＳ 明朝" w:hint="eastAsia"/>
          <w:sz w:val="24"/>
          <w:szCs w:val="24"/>
        </w:rPr>
        <w:t>から</w:t>
      </w:r>
      <w:r w:rsidR="00BB6CBA">
        <w:rPr>
          <w:rFonts w:ascii="ＭＳ 明朝" w:eastAsia="ＭＳ 明朝" w:hAnsi="ＭＳ 明朝" w:hint="eastAsia"/>
          <w:sz w:val="24"/>
          <w:szCs w:val="24"/>
        </w:rPr>
        <w:t>、</w:t>
      </w:r>
      <w:r w:rsidR="00416A2E" w:rsidRPr="00A723FB">
        <w:rPr>
          <w:rFonts w:ascii="ＭＳ 明朝" w:eastAsia="ＭＳ 明朝" w:hAnsi="ＭＳ 明朝" w:hint="eastAsia"/>
          <w:sz w:val="24"/>
          <w:szCs w:val="24"/>
        </w:rPr>
        <w:t>有形固定資産</w:t>
      </w:r>
      <w:r w:rsidR="00BB6CBA">
        <w:rPr>
          <w:rFonts w:ascii="ＭＳ 明朝" w:eastAsia="ＭＳ 明朝" w:hAnsi="ＭＳ 明朝" w:hint="eastAsia"/>
          <w:sz w:val="24"/>
          <w:szCs w:val="24"/>
        </w:rPr>
        <w:t>残高</w:t>
      </w:r>
      <w:r w:rsidR="00416A2E">
        <w:rPr>
          <w:rFonts w:ascii="ＭＳ 明朝" w:eastAsia="ＭＳ 明朝" w:hAnsi="ＭＳ 明朝" w:hint="eastAsia"/>
          <w:sz w:val="24"/>
          <w:szCs w:val="24"/>
        </w:rPr>
        <w:t>について</w:t>
      </w:r>
      <w:r w:rsidR="00BB6CBA">
        <w:rPr>
          <w:rFonts w:ascii="ＭＳ 明朝" w:eastAsia="ＭＳ 明朝" w:hAnsi="ＭＳ 明朝" w:hint="eastAsia"/>
          <w:sz w:val="24"/>
          <w:szCs w:val="24"/>
        </w:rPr>
        <w:t>は</w:t>
      </w:r>
      <w:r w:rsidR="00935282" w:rsidRPr="00A723FB">
        <w:rPr>
          <w:rFonts w:ascii="ＭＳ 明朝" w:eastAsia="ＭＳ 明朝" w:hAnsi="ＭＳ 明朝" w:hint="eastAsia"/>
          <w:sz w:val="24"/>
          <w:szCs w:val="24"/>
        </w:rPr>
        <w:t>減少しました</w:t>
      </w:r>
      <w:r w:rsidR="00EE748D">
        <w:rPr>
          <w:rFonts w:ascii="ＭＳ 明朝" w:eastAsia="ＭＳ 明朝" w:hAnsi="ＭＳ 明朝" w:hint="eastAsia"/>
          <w:sz w:val="24"/>
          <w:szCs w:val="24"/>
        </w:rPr>
        <w:t>。</w:t>
      </w:r>
    </w:p>
    <w:p w14:paraId="4C93B101" w14:textId="77777777" w:rsidR="00FA778F" w:rsidRPr="00BB6CBA" w:rsidRDefault="00FA778F" w:rsidP="006366D5">
      <w:pPr>
        <w:ind w:firstLineChars="100" w:firstLine="240"/>
        <w:rPr>
          <w:rFonts w:ascii="ＭＳ 明朝" w:eastAsia="ＭＳ 明朝" w:hAnsi="ＭＳ 明朝"/>
          <w:sz w:val="24"/>
          <w:szCs w:val="24"/>
          <w:highlight w:val="yellow"/>
        </w:rPr>
      </w:pPr>
    </w:p>
    <w:p w14:paraId="5A1EB7D4" w14:textId="57153EF9" w:rsidR="006366D5" w:rsidRPr="004E7D2A" w:rsidRDefault="006366D5" w:rsidP="00AB0558">
      <w:pPr>
        <w:ind w:firstLineChars="100" w:firstLine="240"/>
        <w:rPr>
          <w:rFonts w:ascii="ＭＳ 明朝" w:eastAsia="ＭＳ 明朝" w:hAnsi="ＭＳ 明朝"/>
          <w:sz w:val="24"/>
          <w:szCs w:val="24"/>
        </w:rPr>
      </w:pPr>
      <w:r w:rsidRPr="004E7D2A">
        <w:rPr>
          <w:rFonts w:ascii="ＭＳ 明朝" w:eastAsia="ＭＳ 明朝" w:hAnsi="ＭＳ 明朝" w:hint="eastAsia"/>
          <w:sz w:val="24"/>
          <w:szCs w:val="24"/>
        </w:rPr>
        <w:t>負債</w:t>
      </w:r>
      <w:r w:rsidR="0057456B">
        <w:rPr>
          <w:rFonts w:ascii="ＭＳ 明朝" w:eastAsia="ＭＳ 明朝" w:hAnsi="ＭＳ 明朝" w:hint="eastAsia"/>
          <w:sz w:val="24"/>
          <w:szCs w:val="24"/>
        </w:rPr>
        <w:t>減少</w:t>
      </w:r>
      <w:r w:rsidRPr="004E7D2A">
        <w:rPr>
          <w:rFonts w:ascii="ＭＳ 明朝" w:eastAsia="ＭＳ 明朝" w:hAnsi="ＭＳ 明朝" w:hint="eastAsia"/>
          <w:sz w:val="24"/>
          <w:szCs w:val="24"/>
        </w:rPr>
        <w:t>の</w:t>
      </w:r>
      <w:r w:rsidR="00142D3A" w:rsidRPr="004E7D2A">
        <w:rPr>
          <w:rFonts w:ascii="ＭＳ 明朝" w:eastAsia="ＭＳ 明朝" w:hAnsi="ＭＳ 明朝" w:hint="eastAsia"/>
          <w:sz w:val="24"/>
          <w:szCs w:val="24"/>
        </w:rPr>
        <w:t>主な</w:t>
      </w:r>
      <w:r w:rsidRPr="004E7D2A">
        <w:rPr>
          <w:rFonts w:ascii="ＭＳ 明朝" w:eastAsia="ＭＳ 明朝" w:hAnsi="ＭＳ 明朝" w:hint="eastAsia"/>
          <w:sz w:val="24"/>
          <w:szCs w:val="24"/>
        </w:rPr>
        <w:t>要因は、</w:t>
      </w:r>
      <w:r w:rsidR="0057456B">
        <w:rPr>
          <w:rFonts w:ascii="ＭＳ 明朝" w:eastAsia="ＭＳ 明朝" w:hAnsi="ＭＳ 明朝" w:hint="eastAsia"/>
          <w:sz w:val="24"/>
          <w:szCs w:val="24"/>
        </w:rPr>
        <w:t>地方債等</w:t>
      </w:r>
      <w:r w:rsidR="007D1C9F">
        <w:rPr>
          <w:rFonts w:ascii="ＭＳ 明朝" w:eastAsia="ＭＳ 明朝" w:hAnsi="ＭＳ 明朝" w:hint="eastAsia"/>
          <w:sz w:val="24"/>
          <w:szCs w:val="24"/>
        </w:rPr>
        <w:t>が</w:t>
      </w:r>
      <w:r w:rsidR="0057456B">
        <w:rPr>
          <w:rFonts w:ascii="ＭＳ 明朝" w:eastAsia="ＭＳ 明朝" w:hAnsi="ＭＳ 明朝" w:hint="eastAsia"/>
          <w:sz w:val="24"/>
          <w:szCs w:val="24"/>
        </w:rPr>
        <w:t>減少</w:t>
      </w:r>
      <w:r w:rsidR="007D1C9F">
        <w:rPr>
          <w:rFonts w:ascii="ＭＳ 明朝" w:eastAsia="ＭＳ 明朝" w:hAnsi="ＭＳ 明朝" w:hint="eastAsia"/>
          <w:sz w:val="24"/>
          <w:szCs w:val="24"/>
        </w:rPr>
        <w:t>した為です。</w:t>
      </w:r>
      <w:r w:rsidR="00567D5F">
        <w:rPr>
          <w:rFonts w:ascii="ＭＳ 明朝" w:eastAsia="ＭＳ 明朝" w:hAnsi="ＭＳ 明朝" w:hint="eastAsia"/>
          <w:sz w:val="24"/>
          <w:szCs w:val="24"/>
        </w:rPr>
        <w:t>なお、</w:t>
      </w:r>
      <w:r w:rsidRPr="004E7D2A">
        <w:rPr>
          <w:rFonts w:ascii="ＭＳ 明朝" w:eastAsia="ＭＳ 明朝" w:hAnsi="ＭＳ 明朝" w:hint="eastAsia"/>
          <w:sz w:val="24"/>
          <w:szCs w:val="24"/>
        </w:rPr>
        <w:t>資金収支計算書の財務活動支出</w:t>
      </w:r>
      <w:r w:rsidR="00FA778F" w:rsidRPr="004E7D2A">
        <w:rPr>
          <w:rFonts w:ascii="ＭＳ 明朝" w:eastAsia="ＭＳ 明朝" w:hAnsi="ＭＳ 明朝" w:hint="eastAsia"/>
          <w:sz w:val="24"/>
          <w:szCs w:val="24"/>
        </w:rPr>
        <w:t>／</w:t>
      </w:r>
      <w:r w:rsidRPr="004E7D2A">
        <w:rPr>
          <w:rFonts w:ascii="ＭＳ 明朝" w:eastAsia="ＭＳ 明朝" w:hAnsi="ＭＳ 明朝" w:hint="eastAsia"/>
          <w:sz w:val="24"/>
          <w:szCs w:val="24"/>
        </w:rPr>
        <w:t>地方債等償還支出が</w:t>
      </w:r>
      <w:r w:rsidR="00F4664E" w:rsidRPr="004E7D2A">
        <w:rPr>
          <w:rFonts w:ascii="ＭＳ 明朝" w:eastAsia="ＭＳ 明朝" w:hAnsi="ＭＳ 明朝" w:hint="eastAsia"/>
          <w:sz w:val="24"/>
          <w:szCs w:val="24"/>
        </w:rPr>
        <w:t>約</w:t>
      </w:r>
      <w:r w:rsidR="0057456B">
        <w:rPr>
          <w:rFonts w:ascii="ＭＳ 明朝" w:eastAsia="ＭＳ 明朝" w:hAnsi="ＭＳ 明朝" w:hint="eastAsia"/>
          <w:sz w:val="24"/>
          <w:szCs w:val="24"/>
        </w:rPr>
        <w:t>4.54</w:t>
      </w:r>
      <w:r w:rsidR="00F4664E" w:rsidRPr="004E7D2A">
        <w:rPr>
          <w:rFonts w:ascii="ＭＳ 明朝" w:eastAsia="ＭＳ 明朝" w:hAnsi="ＭＳ 明朝" w:hint="eastAsia"/>
          <w:sz w:val="24"/>
          <w:szCs w:val="24"/>
        </w:rPr>
        <w:t>億円、</w:t>
      </w:r>
      <w:r w:rsidRPr="004E7D2A">
        <w:rPr>
          <w:rFonts w:ascii="ＭＳ 明朝" w:eastAsia="ＭＳ 明朝" w:hAnsi="ＭＳ 明朝" w:hint="eastAsia"/>
          <w:sz w:val="24"/>
          <w:szCs w:val="24"/>
        </w:rPr>
        <w:t>財務活動収入</w:t>
      </w:r>
      <w:r w:rsidR="00FA778F" w:rsidRPr="004E7D2A">
        <w:rPr>
          <w:rFonts w:ascii="ＭＳ 明朝" w:eastAsia="ＭＳ 明朝" w:hAnsi="ＭＳ 明朝" w:hint="eastAsia"/>
          <w:sz w:val="24"/>
          <w:szCs w:val="24"/>
        </w:rPr>
        <w:t>／</w:t>
      </w:r>
      <w:r w:rsidRPr="004E7D2A">
        <w:rPr>
          <w:rFonts w:ascii="ＭＳ 明朝" w:eastAsia="ＭＳ 明朝" w:hAnsi="ＭＳ 明朝" w:hint="eastAsia"/>
          <w:sz w:val="24"/>
          <w:szCs w:val="24"/>
        </w:rPr>
        <w:t>地方債等発行収入が</w:t>
      </w:r>
      <w:r w:rsidR="00F4664E" w:rsidRPr="004E7D2A">
        <w:rPr>
          <w:rFonts w:ascii="ＭＳ 明朝" w:eastAsia="ＭＳ 明朝" w:hAnsi="ＭＳ 明朝" w:hint="eastAsia"/>
          <w:sz w:val="24"/>
          <w:szCs w:val="24"/>
        </w:rPr>
        <w:t>約</w:t>
      </w:r>
      <w:r w:rsidR="0057456B">
        <w:rPr>
          <w:rFonts w:ascii="ＭＳ 明朝" w:eastAsia="ＭＳ 明朝" w:hAnsi="ＭＳ 明朝" w:hint="eastAsia"/>
          <w:sz w:val="24"/>
          <w:szCs w:val="24"/>
        </w:rPr>
        <w:t>4.81</w:t>
      </w:r>
      <w:r w:rsidR="00F4664E" w:rsidRPr="004E7D2A">
        <w:rPr>
          <w:rFonts w:ascii="ＭＳ 明朝" w:eastAsia="ＭＳ 明朝" w:hAnsi="ＭＳ 明朝" w:hint="eastAsia"/>
          <w:sz w:val="24"/>
          <w:szCs w:val="24"/>
        </w:rPr>
        <w:t>億円</w:t>
      </w:r>
      <w:r w:rsidRPr="004E7D2A">
        <w:rPr>
          <w:rFonts w:ascii="ＭＳ 明朝" w:eastAsia="ＭＳ 明朝" w:hAnsi="ＭＳ 明朝" w:hint="eastAsia"/>
          <w:sz w:val="24"/>
          <w:szCs w:val="24"/>
        </w:rPr>
        <w:t>と</w:t>
      </w:r>
      <w:r w:rsidR="008D33B6">
        <w:rPr>
          <w:rFonts w:ascii="ＭＳ 明朝" w:eastAsia="ＭＳ 明朝" w:hAnsi="ＭＳ 明朝" w:hint="eastAsia"/>
          <w:sz w:val="24"/>
          <w:szCs w:val="24"/>
        </w:rPr>
        <w:t>償還</w:t>
      </w:r>
      <w:r w:rsidRPr="004E7D2A">
        <w:rPr>
          <w:rFonts w:ascii="ＭＳ 明朝" w:eastAsia="ＭＳ 明朝" w:hAnsi="ＭＳ 明朝" w:hint="eastAsia"/>
          <w:sz w:val="24"/>
          <w:szCs w:val="24"/>
        </w:rPr>
        <w:t>額が起債額を</w:t>
      </w:r>
      <w:r w:rsidR="008D33B6">
        <w:rPr>
          <w:rFonts w:ascii="ＭＳ 明朝" w:eastAsia="ＭＳ 明朝" w:hAnsi="ＭＳ 明朝" w:hint="eastAsia"/>
          <w:sz w:val="24"/>
          <w:szCs w:val="24"/>
        </w:rPr>
        <w:t>下</w:t>
      </w:r>
      <w:r w:rsidRPr="004E7D2A">
        <w:rPr>
          <w:rFonts w:ascii="ＭＳ 明朝" w:eastAsia="ＭＳ 明朝" w:hAnsi="ＭＳ 明朝" w:hint="eastAsia"/>
          <w:sz w:val="24"/>
          <w:szCs w:val="24"/>
        </w:rPr>
        <w:t>回っていること</w:t>
      </w:r>
      <w:r w:rsidR="00AD376F">
        <w:rPr>
          <w:rFonts w:ascii="ＭＳ 明朝" w:eastAsia="ＭＳ 明朝" w:hAnsi="ＭＳ 明朝" w:hint="eastAsia"/>
          <w:sz w:val="24"/>
          <w:szCs w:val="24"/>
        </w:rPr>
        <w:t>から</w:t>
      </w:r>
      <w:r w:rsidR="00D4765F">
        <w:rPr>
          <w:rFonts w:ascii="ＭＳ 明朝" w:eastAsia="ＭＳ 明朝" w:hAnsi="ＭＳ 明朝" w:hint="eastAsia"/>
          <w:sz w:val="24"/>
          <w:szCs w:val="24"/>
        </w:rPr>
        <w:t>、</w:t>
      </w:r>
      <w:r w:rsidR="00AD376F">
        <w:rPr>
          <w:rFonts w:ascii="ＭＳ 明朝" w:eastAsia="ＭＳ 明朝" w:hAnsi="ＭＳ 明朝" w:hint="eastAsia"/>
          <w:sz w:val="24"/>
          <w:szCs w:val="24"/>
        </w:rPr>
        <w:t>地方債残高</w:t>
      </w:r>
      <w:r w:rsidR="007D1C9F">
        <w:rPr>
          <w:rFonts w:ascii="ＭＳ 明朝" w:eastAsia="ＭＳ 明朝" w:hAnsi="ＭＳ 明朝" w:hint="eastAsia"/>
          <w:sz w:val="24"/>
          <w:szCs w:val="24"/>
        </w:rPr>
        <w:t>は</w:t>
      </w:r>
      <w:r w:rsidR="008D33B6">
        <w:rPr>
          <w:rFonts w:ascii="ＭＳ 明朝" w:eastAsia="ＭＳ 明朝" w:hAnsi="ＭＳ 明朝" w:hint="eastAsia"/>
          <w:sz w:val="24"/>
          <w:szCs w:val="24"/>
        </w:rPr>
        <w:t>増加</w:t>
      </w:r>
      <w:r w:rsidR="00AD376F">
        <w:rPr>
          <w:rFonts w:ascii="ＭＳ 明朝" w:eastAsia="ＭＳ 明朝" w:hAnsi="ＭＳ 明朝" w:hint="eastAsia"/>
          <w:sz w:val="24"/>
          <w:szCs w:val="24"/>
        </w:rPr>
        <w:t>し</w:t>
      </w:r>
      <w:r w:rsidR="007D1C9F">
        <w:rPr>
          <w:rFonts w:ascii="ＭＳ 明朝" w:eastAsia="ＭＳ 明朝" w:hAnsi="ＭＳ 明朝" w:hint="eastAsia"/>
          <w:sz w:val="24"/>
          <w:szCs w:val="24"/>
        </w:rPr>
        <w:t>ました。</w:t>
      </w:r>
    </w:p>
    <w:p w14:paraId="5A42FAE6" w14:textId="77777777" w:rsidR="00212073" w:rsidRPr="00DF554E" w:rsidRDefault="00212073" w:rsidP="006366D5">
      <w:pPr>
        <w:ind w:firstLineChars="100" w:firstLine="240"/>
        <w:rPr>
          <w:rFonts w:ascii="ＭＳ 明朝" w:eastAsia="ＭＳ 明朝" w:hAnsi="ＭＳ 明朝"/>
          <w:sz w:val="24"/>
          <w:szCs w:val="24"/>
          <w:highlight w:val="yellow"/>
        </w:rPr>
      </w:pPr>
    </w:p>
    <w:p w14:paraId="677F2624" w14:textId="1827025C" w:rsidR="006366D5" w:rsidRPr="00C11A7D" w:rsidRDefault="006366D5" w:rsidP="006366D5">
      <w:pPr>
        <w:ind w:firstLineChars="100" w:firstLine="240"/>
        <w:rPr>
          <w:rFonts w:ascii="ＭＳ 明朝" w:eastAsia="ＭＳ 明朝" w:hAnsi="ＭＳ 明朝"/>
          <w:sz w:val="24"/>
          <w:szCs w:val="24"/>
        </w:rPr>
      </w:pPr>
      <w:r w:rsidRPr="00A40F0B">
        <w:rPr>
          <w:rFonts w:ascii="ＭＳ 明朝" w:eastAsia="ＭＳ 明朝" w:hAnsi="ＭＳ 明朝" w:hint="eastAsia"/>
          <w:sz w:val="24"/>
          <w:szCs w:val="24"/>
        </w:rPr>
        <w:t>純資産</w:t>
      </w:r>
      <w:r w:rsidR="005634C2">
        <w:rPr>
          <w:rFonts w:ascii="ＭＳ 明朝" w:eastAsia="ＭＳ 明朝" w:hAnsi="ＭＳ 明朝" w:hint="eastAsia"/>
          <w:sz w:val="24"/>
          <w:szCs w:val="24"/>
        </w:rPr>
        <w:t>減少</w:t>
      </w:r>
      <w:r w:rsidRPr="00A40F0B">
        <w:rPr>
          <w:rFonts w:ascii="ＭＳ 明朝" w:eastAsia="ＭＳ 明朝" w:hAnsi="ＭＳ 明朝" w:hint="eastAsia"/>
          <w:sz w:val="24"/>
          <w:szCs w:val="24"/>
        </w:rPr>
        <w:t>の要因は、</w:t>
      </w:r>
      <w:r w:rsidR="00A40F0B" w:rsidRPr="00A40F0B">
        <w:rPr>
          <w:rFonts w:ascii="ＭＳ 明朝" w:eastAsia="ＭＳ 明朝" w:hAnsi="ＭＳ 明朝" w:hint="eastAsia"/>
          <w:sz w:val="24"/>
          <w:szCs w:val="24"/>
        </w:rPr>
        <w:t>資産</w:t>
      </w:r>
      <w:r w:rsidR="0057456B">
        <w:rPr>
          <w:rFonts w:ascii="ＭＳ 明朝" w:eastAsia="ＭＳ 明朝" w:hAnsi="ＭＳ 明朝" w:hint="eastAsia"/>
          <w:sz w:val="24"/>
          <w:szCs w:val="24"/>
        </w:rPr>
        <w:t>の</w:t>
      </w:r>
      <w:r w:rsidR="008D33B6">
        <w:rPr>
          <w:rFonts w:ascii="ＭＳ 明朝" w:eastAsia="ＭＳ 明朝" w:hAnsi="ＭＳ 明朝" w:hint="eastAsia"/>
          <w:sz w:val="24"/>
          <w:szCs w:val="24"/>
        </w:rPr>
        <w:t>減少</w:t>
      </w:r>
      <w:r w:rsidR="0057456B">
        <w:rPr>
          <w:rFonts w:ascii="ＭＳ 明朝" w:eastAsia="ＭＳ 明朝" w:hAnsi="ＭＳ 明朝" w:hint="eastAsia"/>
          <w:sz w:val="24"/>
          <w:szCs w:val="24"/>
        </w:rPr>
        <w:t>が</w:t>
      </w:r>
      <w:r w:rsidRPr="00A40F0B">
        <w:rPr>
          <w:rFonts w:ascii="ＭＳ 明朝" w:eastAsia="ＭＳ 明朝" w:hAnsi="ＭＳ 明朝" w:hint="eastAsia"/>
          <w:sz w:val="24"/>
          <w:szCs w:val="24"/>
        </w:rPr>
        <w:t>負債</w:t>
      </w:r>
      <w:r w:rsidR="0057456B">
        <w:rPr>
          <w:rFonts w:ascii="ＭＳ 明朝" w:eastAsia="ＭＳ 明朝" w:hAnsi="ＭＳ 明朝" w:hint="eastAsia"/>
          <w:sz w:val="24"/>
          <w:szCs w:val="24"/>
        </w:rPr>
        <w:t>の減少を上回った</w:t>
      </w:r>
      <w:r w:rsidR="00A40F0B" w:rsidRPr="00A40F0B">
        <w:rPr>
          <w:rFonts w:ascii="ＭＳ 明朝" w:eastAsia="ＭＳ 明朝" w:hAnsi="ＭＳ 明朝" w:hint="eastAsia"/>
          <w:sz w:val="24"/>
          <w:szCs w:val="24"/>
        </w:rPr>
        <w:t>為</w:t>
      </w:r>
      <w:r w:rsidRPr="00A40F0B">
        <w:rPr>
          <w:rFonts w:ascii="ＭＳ 明朝" w:eastAsia="ＭＳ 明朝" w:hAnsi="ＭＳ 明朝" w:hint="eastAsia"/>
          <w:sz w:val="24"/>
          <w:szCs w:val="24"/>
        </w:rPr>
        <w:t>です。</w:t>
      </w:r>
    </w:p>
    <w:p w14:paraId="733AD09C" w14:textId="13E72306" w:rsidR="006366D5" w:rsidRPr="00B515B7" w:rsidRDefault="006366D5" w:rsidP="006366D5">
      <w:pPr>
        <w:ind w:firstLineChars="100" w:firstLine="240"/>
        <w:rPr>
          <w:rFonts w:ascii="ＭＳ 明朝" w:eastAsia="ＭＳ 明朝" w:hAnsi="ＭＳ 明朝"/>
          <w:sz w:val="24"/>
          <w:szCs w:val="24"/>
        </w:rPr>
      </w:pPr>
      <w:r w:rsidRPr="00C11A7D">
        <w:rPr>
          <w:rFonts w:ascii="メイリオ" w:eastAsia="メイリオ" w:hAnsi="メイリオ" w:cs="メイリオ"/>
          <w:sz w:val="24"/>
        </w:rPr>
        <w:br w:type="page"/>
      </w:r>
    </w:p>
    <w:p w14:paraId="0073B8BE" w14:textId="42221F2C" w:rsidR="00E16BD3" w:rsidRPr="00B515B7" w:rsidRDefault="0024366B" w:rsidP="00F62018">
      <w:pPr>
        <w:rPr>
          <w:rFonts w:ascii="ＭＳ 明朝" w:eastAsia="ＭＳ 明朝" w:hAnsi="ＭＳ 明朝"/>
          <w:sz w:val="24"/>
          <w:szCs w:val="24"/>
        </w:rPr>
      </w:pPr>
      <w:r>
        <w:rPr>
          <w:rFonts w:ascii="メイリオ" w:eastAsia="メイリオ" w:hAnsi="メイリオ" w:cs="メイリオ" w:hint="eastAsia"/>
          <w:kern w:val="0"/>
          <w:sz w:val="24"/>
          <w:szCs w:val="54"/>
        </w:rPr>
        <w:lastRenderedPageBreak/>
        <w:t>③</w:t>
      </w:r>
      <w:r w:rsidR="00406F4D">
        <w:rPr>
          <w:rFonts w:ascii="メイリオ" w:eastAsia="メイリオ" w:hAnsi="メイリオ" w:cs="メイリオ" w:hint="eastAsia"/>
          <w:kern w:val="0"/>
          <w:sz w:val="24"/>
          <w:szCs w:val="54"/>
        </w:rPr>
        <w:t>令和３年度</w:t>
      </w:r>
      <w:r w:rsidR="00F4011F">
        <w:rPr>
          <w:rFonts w:ascii="メイリオ" w:eastAsia="メイリオ" w:hAnsi="メイリオ" w:cs="メイリオ" w:hint="eastAsia"/>
          <w:kern w:val="0"/>
          <w:sz w:val="24"/>
          <w:szCs w:val="54"/>
        </w:rPr>
        <w:t>占冠村</w:t>
      </w:r>
      <w:r w:rsidR="00405B0B" w:rsidRPr="00B515B7">
        <w:rPr>
          <w:rFonts w:ascii="メイリオ" w:eastAsia="メイリオ" w:hAnsi="メイリオ" w:cs="メイリオ" w:hint="eastAsia"/>
          <w:kern w:val="0"/>
          <w:sz w:val="24"/>
          <w:szCs w:val="54"/>
        </w:rPr>
        <w:t>における資産の状況</w:t>
      </w:r>
      <w:r w:rsidR="005E3A63" w:rsidRPr="00B515B7">
        <w:rPr>
          <w:rFonts w:ascii="メイリオ" w:eastAsia="メイリオ" w:hAnsi="メイリオ" w:cs="メイリオ" w:hint="eastAsia"/>
          <w:kern w:val="0"/>
          <w:sz w:val="24"/>
          <w:szCs w:val="54"/>
        </w:rPr>
        <w:t>（一般会計等）</w:t>
      </w:r>
    </w:p>
    <w:p w14:paraId="101DA32A" w14:textId="72CECD23" w:rsidR="00ED5616" w:rsidRPr="00B515B7" w:rsidRDefault="00ED5616" w:rsidP="00ED5616">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ここでは、</w:t>
      </w:r>
      <w:r w:rsidR="00F4011F">
        <w:rPr>
          <w:rFonts w:ascii="ＭＳ 明朝" w:eastAsia="ＭＳ 明朝" w:hAnsi="ＭＳ 明朝" w:hint="eastAsia"/>
          <w:sz w:val="24"/>
          <w:szCs w:val="24"/>
        </w:rPr>
        <w:t>占冠村</w:t>
      </w:r>
      <w:r w:rsidRPr="00B515B7">
        <w:rPr>
          <w:rFonts w:ascii="ＭＳ 明朝" w:eastAsia="ＭＳ 明朝" w:hAnsi="ＭＳ 明朝" w:hint="eastAsia"/>
          <w:sz w:val="24"/>
          <w:szCs w:val="24"/>
        </w:rPr>
        <w:t>が保有している資産状況について</w:t>
      </w:r>
      <w:r w:rsidR="004C678B">
        <w:rPr>
          <w:rFonts w:ascii="ＭＳ 明朝" w:eastAsia="ＭＳ 明朝" w:hAnsi="ＭＳ 明朝" w:hint="eastAsia"/>
          <w:sz w:val="24"/>
          <w:szCs w:val="24"/>
        </w:rPr>
        <w:t>見</w:t>
      </w:r>
      <w:r w:rsidRPr="00B515B7">
        <w:rPr>
          <w:rFonts w:ascii="ＭＳ 明朝" w:eastAsia="ＭＳ 明朝" w:hAnsi="ＭＳ 明朝" w:hint="eastAsia"/>
          <w:sz w:val="24"/>
          <w:szCs w:val="24"/>
        </w:rPr>
        <w:t>ていきますが、単に</w:t>
      </w:r>
      <w:r w:rsidR="00F4011F">
        <w:rPr>
          <w:rFonts w:ascii="ＭＳ 明朝" w:eastAsia="ＭＳ 明朝" w:hAnsi="ＭＳ 明朝" w:hint="eastAsia"/>
          <w:sz w:val="24"/>
          <w:szCs w:val="24"/>
        </w:rPr>
        <w:t>占冠村</w:t>
      </w:r>
      <w:r w:rsidRPr="00B515B7">
        <w:rPr>
          <w:rFonts w:ascii="ＭＳ 明朝" w:eastAsia="ＭＳ 明朝" w:hAnsi="ＭＳ 明朝" w:hint="eastAsia"/>
          <w:sz w:val="24"/>
          <w:szCs w:val="24"/>
        </w:rPr>
        <w:t>の実態把握だけでなく、</w:t>
      </w:r>
      <w:r w:rsidR="007624FF">
        <w:rPr>
          <w:rFonts w:ascii="ＭＳ 明朝" w:eastAsia="ＭＳ 明朝" w:hAnsi="ＭＳ 明朝" w:hint="eastAsia"/>
          <w:sz w:val="24"/>
          <w:szCs w:val="24"/>
        </w:rPr>
        <w:t>同規模人口の自治体平均値</w:t>
      </w:r>
      <w:r w:rsidRPr="00B515B7">
        <w:rPr>
          <w:rFonts w:ascii="ＭＳ 明朝" w:eastAsia="ＭＳ 明朝" w:hAnsi="ＭＳ 明朝" w:hint="eastAsia"/>
          <w:sz w:val="24"/>
          <w:szCs w:val="24"/>
        </w:rPr>
        <w:t>との比較も行います。</w:t>
      </w:r>
    </w:p>
    <w:p w14:paraId="5C0938CE" w14:textId="49D2DFD8" w:rsidR="00ED5616" w:rsidRPr="00B515B7" w:rsidRDefault="00406F4D" w:rsidP="005427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令和３年度</w:t>
      </w:r>
      <w:r w:rsidR="00ED5616" w:rsidRPr="00B515B7">
        <w:rPr>
          <w:rFonts w:ascii="ＭＳ 明朝" w:eastAsia="ＭＳ 明朝" w:hAnsi="ＭＳ 明朝" w:hint="eastAsia"/>
          <w:sz w:val="24"/>
          <w:szCs w:val="24"/>
        </w:rPr>
        <w:t>分</w:t>
      </w:r>
      <w:r w:rsidR="009B681A">
        <w:rPr>
          <w:rFonts w:ascii="ＭＳ 明朝" w:eastAsia="ＭＳ 明朝" w:hAnsi="ＭＳ 明朝" w:hint="eastAsia"/>
          <w:sz w:val="24"/>
          <w:szCs w:val="24"/>
        </w:rPr>
        <w:t>で集計されて</w:t>
      </w:r>
      <w:r w:rsidR="00ED5616" w:rsidRPr="00B515B7">
        <w:rPr>
          <w:rFonts w:ascii="ＭＳ 明朝" w:eastAsia="ＭＳ 明朝" w:hAnsi="ＭＳ 明朝" w:hint="eastAsia"/>
          <w:sz w:val="24"/>
          <w:szCs w:val="24"/>
        </w:rPr>
        <w:t>いる自治体は限定されるため、</w:t>
      </w:r>
      <w:r w:rsidR="00F917EE">
        <w:rPr>
          <w:rFonts w:ascii="ＭＳ 明朝" w:eastAsia="ＭＳ 明朝" w:hAnsi="ＭＳ 明朝" w:hint="eastAsia"/>
          <w:sz w:val="24"/>
          <w:szCs w:val="24"/>
        </w:rPr>
        <w:t>令和</w:t>
      </w:r>
      <w:r w:rsidR="00542711">
        <w:rPr>
          <w:rFonts w:ascii="ＭＳ 明朝" w:eastAsia="ＭＳ 明朝" w:hAnsi="ＭＳ 明朝" w:hint="eastAsia"/>
          <w:sz w:val="24"/>
          <w:szCs w:val="24"/>
        </w:rPr>
        <w:t>２</w:t>
      </w:r>
      <w:r w:rsidR="00F917EE">
        <w:rPr>
          <w:rFonts w:ascii="ＭＳ 明朝" w:eastAsia="ＭＳ 明朝" w:hAnsi="ＭＳ 明朝" w:hint="eastAsia"/>
          <w:sz w:val="24"/>
          <w:szCs w:val="24"/>
        </w:rPr>
        <w:t>年度</w:t>
      </w:r>
      <w:r w:rsidR="00ED5616" w:rsidRPr="00B515B7">
        <w:rPr>
          <w:rFonts w:ascii="ＭＳ 明朝" w:eastAsia="ＭＳ 明朝" w:hAnsi="ＭＳ 明朝" w:hint="eastAsia"/>
          <w:sz w:val="24"/>
          <w:szCs w:val="24"/>
        </w:rPr>
        <w:t>分との比較となります。</w:t>
      </w:r>
    </w:p>
    <w:p w14:paraId="0073B8C0" w14:textId="39BCF7F3" w:rsidR="00B42265" w:rsidRPr="00B515B7" w:rsidRDefault="00B42265" w:rsidP="00CB0267">
      <w:pPr>
        <w:ind w:firstLineChars="100" w:firstLine="240"/>
        <w:rPr>
          <w:rFonts w:ascii="ＭＳ 明朝" w:eastAsia="ＭＳ 明朝" w:hAnsi="ＭＳ 明朝"/>
          <w:sz w:val="24"/>
          <w:szCs w:val="24"/>
        </w:rPr>
      </w:pPr>
    </w:p>
    <w:p w14:paraId="0073B8C1" w14:textId="7F6E32CB" w:rsidR="00C83CCB" w:rsidRPr="00B515B7" w:rsidRDefault="003921CF"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イ</w:t>
      </w:r>
      <w:r w:rsidR="00C83CCB" w:rsidRPr="00B515B7">
        <w:rPr>
          <w:rFonts w:ascii="メイリオ" w:eastAsia="メイリオ" w:hAnsi="メイリオ" w:cs="メイリオ" w:hint="eastAsia"/>
          <w:kern w:val="0"/>
          <w:sz w:val="24"/>
          <w:szCs w:val="54"/>
        </w:rPr>
        <w:t>）資産の構成割合</w:t>
      </w:r>
    </w:p>
    <w:p w14:paraId="279EC5BB" w14:textId="05F84BD4" w:rsidR="00B02CDB" w:rsidRPr="00AB5E64" w:rsidRDefault="00B02CDB" w:rsidP="00B02CDB">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これまでの</w:t>
      </w:r>
      <w:r w:rsidR="00CD52C1" w:rsidRPr="00B515B7">
        <w:rPr>
          <w:rFonts w:ascii="ＭＳ 明朝" w:eastAsia="ＭＳ 明朝" w:hAnsi="ＭＳ 明朝" w:hint="eastAsia"/>
          <w:sz w:val="24"/>
          <w:szCs w:val="24"/>
        </w:rPr>
        <w:t>住民</w:t>
      </w:r>
      <w:r w:rsidRPr="00B515B7">
        <w:rPr>
          <w:rFonts w:ascii="ＭＳ 明朝" w:eastAsia="ＭＳ 明朝" w:hAnsi="ＭＳ 明朝" w:hint="eastAsia"/>
          <w:sz w:val="24"/>
          <w:szCs w:val="24"/>
        </w:rPr>
        <w:t>ニーズに対応した行政需要により、どのような資産が構成されたのかを計るとともに、他団体との比較によ</w:t>
      </w:r>
      <w:r w:rsidRPr="00AB5E64">
        <w:rPr>
          <w:rFonts w:ascii="ＭＳ 明朝" w:eastAsia="ＭＳ 明朝" w:hAnsi="ＭＳ 明朝" w:hint="eastAsia"/>
          <w:sz w:val="24"/>
          <w:szCs w:val="24"/>
        </w:rPr>
        <w:t>り、</w:t>
      </w:r>
      <w:r w:rsidR="00F4011F">
        <w:rPr>
          <w:rFonts w:ascii="ＭＳ 明朝" w:eastAsia="ＭＳ 明朝" w:hAnsi="ＭＳ 明朝" w:hint="eastAsia"/>
          <w:sz w:val="24"/>
          <w:szCs w:val="24"/>
        </w:rPr>
        <w:t>貴村</w:t>
      </w:r>
      <w:r w:rsidRPr="00AB5E64">
        <w:rPr>
          <w:rFonts w:ascii="ＭＳ 明朝" w:eastAsia="ＭＳ 明朝" w:hAnsi="ＭＳ 明朝" w:hint="eastAsia"/>
          <w:sz w:val="24"/>
          <w:szCs w:val="24"/>
        </w:rPr>
        <w:t>における資産形成の特徴が把握可能となります。</w:t>
      </w:r>
    </w:p>
    <w:p w14:paraId="499DC952" w14:textId="08830D49" w:rsidR="00B349EC" w:rsidRPr="00713586" w:rsidRDefault="00F4011F" w:rsidP="00B349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貴村</w:t>
      </w:r>
      <w:r w:rsidR="00B349EC" w:rsidRPr="00AB5E64">
        <w:rPr>
          <w:rFonts w:ascii="ＭＳ 明朝" w:eastAsia="ＭＳ 明朝" w:hAnsi="ＭＳ 明朝" w:hint="eastAsia"/>
          <w:sz w:val="24"/>
          <w:szCs w:val="24"/>
        </w:rPr>
        <w:t>における資産の構成を見ると、事業</w:t>
      </w:r>
      <w:r w:rsidR="003960C4" w:rsidRPr="00AB5E64">
        <w:rPr>
          <w:rFonts w:ascii="ＭＳ 明朝" w:eastAsia="ＭＳ 明朝" w:hAnsi="ＭＳ 明朝" w:hint="eastAsia"/>
          <w:sz w:val="24"/>
          <w:szCs w:val="24"/>
        </w:rPr>
        <w:t>用</w:t>
      </w:r>
      <w:r w:rsidR="00B349EC" w:rsidRPr="00AB5E64">
        <w:rPr>
          <w:rFonts w:ascii="ＭＳ 明朝" w:eastAsia="ＭＳ 明朝" w:hAnsi="ＭＳ 明朝" w:hint="eastAsia"/>
          <w:sz w:val="24"/>
          <w:szCs w:val="24"/>
        </w:rPr>
        <w:t>資産が</w:t>
      </w:r>
      <w:r w:rsidR="00296845">
        <w:rPr>
          <w:rFonts w:ascii="ＭＳ 明朝" w:eastAsia="ＭＳ 明朝" w:hAnsi="ＭＳ 明朝"/>
          <w:sz w:val="24"/>
          <w:szCs w:val="24"/>
        </w:rPr>
        <w:t>53.9</w:t>
      </w:r>
      <w:r w:rsidR="00E3115E" w:rsidRPr="00E3115E">
        <w:rPr>
          <w:rFonts w:ascii="ＭＳ 明朝" w:eastAsia="ＭＳ 明朝" w:hAnsi="ＭＳ 明朝"/>
          <w:sz w:val="24"/>
          <w:szCs w:val="24"/>
        </w:rPr>
        <w:t>%</w:t>
      </w:r>
      <w:r w:rsidR="00B349EC" w:rsidRPr="00AB5E64">
        <w:rPr>
          <w:rFonts w:ascii="ＭＳ 明朝" w:eastAsia="ＭＳ 明朝" w:hAnsi="ＭＳ 明朝" w:hint="eastAsia"/>
          <w:sz w:val="24"/>
          <w:szCs w:val="24"/>
        </w:rPr>
        <w:t>、インフラ資産が</w:t>
      </w:r>
      <w:r w:rsidR="00296845">
        <w:rPr>
          <w:rFonts w:ascii="ＭＳ 明朝" w:eastAsia="ＭＳ 明朝" w:hAnsi="ＭＳ 明朝"/>
          <w:sz w:val="24"/>
          <w:szCs w:val="24"/>
        </w:rPr>
        <w:t>26.4</w:t>
      </w:r>
      <w:r w:rsidR="00E3115E" w:rsidRPr="00713586">
        <w:rPr>
          <w:rFonts w:ascii="ＭＳ 明朝" w:eastAsia="ＭＳ 明朝" w:hAnsi="ＭＳ 明朝"/>
          <w:sz w:val="24"/>
          <w:szCs w:val="24"/>
        </w:rPr>
        <w:t>%</w:t>
      </w:r>
      <w:r w:rsidR="00B349EC" w:rsidRPr="00713586">
        <w:rPr>
          <w:rFonts w:ascii="ＭＳ 明朝" w:eastAsia="ＭＳ 明朝" w:hAnsi="ＭＳ 明朝" w:hint="eastAsia"/>
          <w:sz w:val="24"/>
          <w:szCs w:val="24"/>
        </w:rPr>
        <w:t>となって</w:t>
      </w:r>
      <w:r w:rsidR="00815575" w:rsidRPr="00713586">
        <w:rPr>
          <w:rFonts w:ascii="ＭＳ 明朝" w:eastAsia="ＭＳ 明朝" w:hAnsi="ＭＳ 明朝" w:hint="eastAsia"/>
          <w:sz w:val="24"/>
          <w:szCs w:val="24"/>
        </w:rPr>
        <w:t>おり</w:t>
      </w:r>
      <w:r w:rsidR="001A011C" w:rsidRPr="00713586">
        <w:rPr>
          <w:rFonts w:ascii="ＭＳ 明朝" w:eastAsia="ＭＳ 明朝" w:hAnsi="ＭＳ 明朝" w:hint="eastAsia"/>
          <w:sz w:val="24"/>
          <w:szCs w:val="24"/>
        </w:rPr>
        <w:t>ます。</w:t>
      </w:r>
    </w:p>
    <w:p w14:paraId="45413165" w14:textId="4A85803B" w:rsidR="00B349EC" w:rsidRPr="00B515B7" w:rsidRDefault="00B349EC" w:rsidP="00B349EC">
      <w:pPr>
        <w:ind w:firstLineChars="100" w:firstLine="240"/>
        <w:rPr>
          <w:rFonts w:ascii="ＭＳ 明朝" w:eastAsia="ＭＳ 明朝" w:hAnsi="ＭＳ 明朝"/>
          <w:sz w:val="24"/>
          <w:szCs w:val="24"/>
        </w:rPr>
      </w:pPr>
      <w:r w:rsidRPr="00713586">
        <w:rPr>
          <w:rFonts w:ascii="ＭＳ 明朝" w:eastAsia="ＭＳ 明朝" w:hAnsi="ＭＳ 明朝" w:hint="eastAsia"/>
          <w:sz w:val="24"/>
          <w:szCs w:val="24"/>
        </w:rPr>
        <w:t>事業用資産とインフラ資産の</w:t>
      </w:r>
      <w:r w:rsidR="005E5F24">
        <w:rPr>
          <w:rFonts w:ascii="ＭＳ 明朝" w:eastAsia="ＭＳ 明朝" w:hAnsi="ＭＳ 明朝" w:hint="eastAsia"/>
          <w:sz w:val="24"/>
          <w:szCs w:val="24"/>
        </w:rPr>
        <w:t>バランスは</w:t>
      </w:r>
      <w:r w:rsidR="002F6296">
        <w:rPr>
          <w:rFonts w:ascii="ＭＳ 明朝" w:eastAsia="ＭＳ 明朝" w:hAnsi="ＭＳ 明朝" w:hint="eastAsia"/>
          <w:sz w:val="24"/>
          <w:szCs w:val="24"/>
        </w:rPr>
        <w:t>各自治体によって異なり、</w:t>
      </w:r>
      <w:r w:rsidR="005E5F24">
        <w:rPr>
          <w:rFonts w:ascii="ＭＳ 明朝" w:eastAsia="ＭＳ 明朝" w:hAnsi="ＭＳ 明朝" w:hint="eastAsia"/>
          <w:sz w:val="24"/>
          <w:szCs w:val="24"/>
        </w:rPr>
        <w:t>市町村の人口規模や</w:t>
      </w:r>
      <w:r w:rsidR="002F6296">
        <w:rPr>
          <w:rFonts w:ascii="ＭＳ 明朝" w:eastAsia="ＭＳ 明朝" w:hAnsi="ＭＳ 明朝" w:hint="eastAsia"/>
          <w:sz w:val="24"/>
          <w:szCs w:val="24"/>
        </w:rPr>
        <w:t>行政面積の大きさによって道路の整備面積が大きいなど、自治体の特性に大きく左右されます。</w:t>
      </w:r>
    </w:p>
    <w:p w14:paraId="4704E920" w14:textId="3A7BBDF1" w:rsidR="00F62018" w:rsidRPr="008E1009" w:rsidRDefault="00F62018" w:rsidP="008E1009">
      <w:pPr>
        <w:ind w:firstLineChars="100" w:firstLine="240"/>
        <w:rPr>
          <w:rFonts w:ascii="ＭＳ 明朝" w:eastAsia="ＭＳ 明朝" w:hAnsi="ＭＳ 明朝"/>
          <w:sz w:val="24"/>
          <w:szCs w:val="24"/>
        </w:rPr>
      </w:pPr>
    </w:p>
    <w:p w14:paraId="2DC50E8F" w14:textId="0DFD7DEC" w:rsidR="00A11246" w:rsidRPr="00B515B7" w:rsidRDefault="00B94688" w:rsidP="007870AA">
      <w:pPr>
        <w:spacing w:line="0" w:lineRule="atLeast"/>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■資産の構成割合と他団体比較</w:t>
      </w:r>
      <w:r w:rsidR="00AB7F7F" w:rsidRPr="00B515B7">
        <w:rPr>
          <w:rFonts w:ascii="HGP創英角ｺﾞｼｯｸUB" w:eastAsia="HGP創英角ｺﾞｼｯｸUB" w:hAnsi="ＭＳ ゴシック" w:cs="ＭＳ Ｐゴシック" w:hint="eastAsia"/>
          <w:color w:val="003399"/>
          <w:kern w:val="0"/>
          <w:sz w:val="24"/>
          <w:szCs w:val="28"/>
        </w:rPr>
        <w:t xml:space="preserve">　　（単位：千円）</w:t>
      </w:r>
    </w:p>
    <w:p w14:paraId="5D365CF3" w14:textId="561B456A" w:rsidR="007C29EB" w:rsidRDefault="00AB7F7F" w:rsidP="007870AA">
      <w:pPr>
        <w:spacing w:line="0" w:lineRule="atLeast"/>
        <w:rPr>
          <w:rFonts w:asciiTheme="majorEastAsia" w:eastAsiaTheme="majorEastAsia" w:hAnsiTheme="majorEastAsia" w:cs="ＭＳ Ｐゴシック"/>
          <w:color w:val="000000" w:themeColor="text1"/>
          <w:kern w:val="0"/>
          <w:sz w:val="22"/>
          <w:szCs w:val="28"/>
        </w:rPr>
      </w:pPr>
      <w:r w:rsidRPr="00B515B7">
        <w:rPr>
          <w:rFonts w:ascii="HGP創英角ｺﾞｼｯｸUB" w:eastAsia="HGP創英角ｺﾞｼｯｸUB" w:hAnsi="ＭＳ ゴシック" w:cs="ＭＳ Ｐゴシック" w:hint="eastAsia"/>
          <w:color w:val="003399"/>
          <w:kern w:val="0"/>
          <w:sz w:val="24"/>
          <w:szCs w:val="28"/>
        </w:rPr>
        <w:t xml:space="preserve">　</w:t>
      </w:r>
      <w:r w:rsidR="004370D3" w:rsidRPr="00B515B7">
        <w:rPr>
          <w:rFonts w:asciiTheme="majorEastAsia" w:eastAsiaTheme="majorEastAsia" w:hAnsiTheme="majorEastAsia" w:cs="ＭＳ Ｐゴシック" w:hint="eastAsia"/>
          <w:color w:val="000000" w:themeColor="text1"/>
          <w:kern w:val="0"/>
          <w:sz w:val="22"/>
          <w:szCs w:val="28"/>
        </w:rPr>
        <w:t>※</w:t>
      </w:r>
      <w:r w:rsidR="00752B71" w:rsidRPr="00B515B7">
        <w:rPr>
          <w:rFonts w:asciiTheme="majorEastAsia" w:eastAsiaTheme="majorEastAsia" w:hAnsiTheme="majorEastAsia" w:cs="ＭＳ Ｐゴシック" w:hint="eastAsia"/>
          <w:color w:val="000000" w:themeColor="text1"/>
          <w:kern w:val="0"/>
          <w:sz w:val="22"/>
          <w:szCs w:val="28"/>
        </w:rPr>
        <w:t>（一社）</w:t>
      </w:r>
      <w:r w:rsidR="00A11246" w:rsidRPr="00B515B7">
        <w:rPr>
          <w:rFonts w:asciiTheme="majorEastAsia" w:eastAsiaTheme="majorEastAsia" w:hAnsiTheme="majorEastAsia" w:cs="ＭＳ Ｐゴシック" w:hint="eastAsia"/>
          <w:color w:val="000000" w:themeColor="text1"/>
          <w:kern w:val="0"/>
          <w:sz w:val="22"/>
          <w:szCs w:val="28"/>
        </w:rPr>
        <w:t>地方</w:t>
      </w:r>
      <w:r w:rsidR="004370D3" w:rsidRPr="00B515B7">
        <w:rPr>
          <w:rFonts w:asciiTheme="majorEastAsia" w:eastAsiaTheme="majorEastAsia" w:hAnsiTheme="majorEastAsia" w:cs="ＭＳ Ｐゴシック" w:hint="eastAsia"/>
          <w:color w:val="000000" w:themeColor="text1"/>
          <w:kern w:val="0"/>
          <w:sz w:val="22"/>
          <w:szCs w:val="28"/>
        </w:rPr>
        <w:t>公会計</w:t>
      </w:r>
      <w:r w:rsidR="004370D3" w:rsidRPr="00B515B7">
        <w:rPr>
          <w:rFonts w:asciiTheme="majorEastAsia" w:eastAsiaTheme="majorEastAsia" w:hAnsiTheme="majorEastAsia" w:cs="ＭＳ Ｐゴシック"/>
          <w:color w:val="000000" w:themeColor="text1"/>
          <w:kern w:val="0"/>
          <w:sz w:val="22"/>
          <w:szCs w:val="28"/>
        </w:rPr>
        <w:t>研究センター調</w:t>
      </w:r>
      <w:r w:rsidR="004370D3" w:rsidRPr="00B515B7">
        <w:rPr>
          <w:rFonts w:asciiTheme="majorEastAsia" w:eastAsiaTheme="majorEastAsia" w:hAnsiTheme="majorEastAsia" w:cs="ＭＳ Ｐゴシック" w:hint="eastAsia"/>
          <w:color w:val="000000" w:themeColor="text1"/>
          <w:kern w:val="0"/>
          <w:sz w:val="22"/>
          <w:szCs w:val="28"/>
        </w:rPr>
        <w:t>（</w:t>
      </w:r>
      <w:r w:rsidR="00282981">
        <w:rPr>
          <w:rFonts w:asciiTheme="majorEastAsia" w:eastAsiaTheme="majorEastAsia" w:hAnsiTheme="majorEastAsia" w:cs="ＭＳ Ｐゴシック" w:hint="eastAsia"/>
          <w:color w:val="000000" w:themeColor="text1"/>
          <w:kern w:val="0"/>
          <w:sz w:val="22"/>
          <w:szCs w:val="28"/>
        </w:rPr>
        <w:t>令和</w:t>
      </w:r>
      <w:r w:rsidR="00542711">
        <w:rPr>
          <w:rFonts w:asciiTheme="majorEastAsia" w:eastAsiaTheme="majorEastAsia" w:hAnsiTheme="majorEastAsia" w:cs="ＭＳ Ｐゴシック" w:hint="eastAsia"/>
          <w:color w:val="000000" w:themeColor="text1"/>
          <w:kern w:val="0"/>
          <w:sz w:val="22"/>
          <w:szCs w:val="28"/>
        </w:rPr>
        <w:t>２</w:t>
      </w:r>
      <w:r w:rsidR="00282981">
        <w:rPr>
          <w:rFonts w:asciiTheme="majorEastAsia" w:eastAsiaTheme="majorEastAsia" w:hAnsiTheme="majorEastAsia" w:cs="ＭＳ Ｐゴシック" w:hint="eastAsia"/>
          <w:color w:val="000000" w:themeColor="text1"/>
          <w:kern w:val="0"/>
          <w:sz w:val="22"/>
          <w:szCs w:val="28"/>
        </w:rPr>
        <w:t>年度</w:t>
      </w:r>
      <w:r w:rsidR="004370D3" w:rsidRPr="00B515B7">
        <w:rPr>
          <w:rFonts w:asciiTheme="majorEastAsia" w:eastAsiaTheme="majorEastAsia" w:hAnsiTheme="majorEastAsia" w:cs="ＭＳ Ｐゴシック"/>
          <w:color w:val="000000" w:themeColor="text1"/>
          <w:kern w:val="0"/>
          <w:sz w:val="22"/>
          <w:szCs w:val="28"/>
        </w:rPr>
        <w:t>）</w:t>
      </w:r>
    </w:p>
    <w:p w14:paraId="296BACCF" w14:textId="0594FD96" w:rsidR="004A4F70" w:rsidRPr="004A4F70" w:rsidRDefault="004A4F70" w:rsidP="007870AA">
      <w:pPr>
        <w:spacing w:line="0" w:lineRule="atLeast"/>
        <w:rPr>
          <w:rFonts w:asciiTheme="majorEastAsia" w:eastAsiaTheme="majorEastAsia" w:hAnsiTheme="majorEastAsia" w:cs="ＭＳ Ｐゴシック"/>
          <w:color w:val="000000" w:themeColor="text1"/>
          <w:kern w:val="0"/>
          <w:sz w:val="22"/>
          <w:szCs w:val="28"/>
        </w:rPr>
      </w:pPr>
      <w:r>
        <w:rPr>
          <w:rFonts w:asciiTheme="majorEastAsia" w:eastAsiaTheme="majorEastAsia" w:hAnsiTheme="majorEastAsia" w:cs="ＭＳ Ｐゴシック" w:hint="eastAsia"/>
          <w:color w:val="000000" w:themeColor="text1"/>
          <w:kern w:val="0"/>
          <w:sz w:val="22"/>
          <w:szCs w:val="28"/>
        </w:rPr>
        <w:t>・</w:t>
      </w:r>
      <w:r w:rsidRPr="00B94489">
        <w:rPr>
          <w:rFonts w:asciiTheme="majorEastAsia" w:eastAsiaTheme="majorEastAsia" w:hAnsiTheme="majorEastAsia" w:cs="ＭＳ Ｐゴシック" w:hint="eastAsia"/>
          <w:color w:val="000000" w:themeColor="text1"/>
          <w:kern w:val="0"/>
          <w:sz w:val="22"/>
          <w:szCs w:val="28"/>
        </w:rPr>
        <w:t>人口規模別平均</w:t>
      </w:r>
      <w:r w:rsidR="008930DB">
        <w:rPr>
          <w:rFonts w:asciiTheme="majorEastAsia" w:eastAsiaTheme="majorEastAsia" w:hAnsiTheme="majorEastAsia" w:cs="ＭＳ Ｐゴシック" w:hint="eastAsia"/>
          <w:color w:val="000000" w:themeColor="text1"/>
          <w:kern w:val="0"/>
          <w:sz w:val="22"/>
          <w:szCs w:val="28"/>
        </w:rPr>
        <w:t>（</w:t>
      </w:r>
      <w:r w:rsidR="00296845">
        <w:rPr>
          <w:rFonts w:asciiTheme="majorEastAsia" w:eastAsiaTheme="majorEastAsia" w:hAnsiTheme="majorEastAsia" w:cs="ＭＳ Ｐゴシック" w:hint="eastAsia"/>
          <w:color w:val="000000" w:themeColor="text1"/>
          <w:kern w:val="0"/>
          <w:sz w:val="22"/>
          <w:szCs w:val="28"/>
        </w:rPr>
        <w:t>北海道</w:t>
      </w:r>
      <w:r w:rsidR="008930DB">
        <w:rPr>
          <w:rFonts w:asciiTheme="majorEastAsia" w:eastAsiaTheme="majorEastAsia" w:hAnsiTheme="majorEastAsia" w:cs="ＭＳ Ｐゴシック" w:hint="eastAsia"/>
          <w:color w:val="000000" w:themeColor="text1"/>
          <w:kern w:val="0"/>
          <w:sz w:val="22"/>
          <w:szCs w:val="28"/>
        </w:rPr>
        <w:t>）</w:t>
      </w:r>
      <w:r>
        <w:rPr>
          <w:rFonts w:asciiTheme="majorEastAsia" w:eastAsiaTheme="majorEastAsia" w:hAnsiTheme="majorEastAsia" w:cs="ＭＳ Ｐゴシック" w:hint="eastAsia"/>
          <w:color w:val="000000" w:themeColor="text1"/>
          <w:kern w:val="0"/>
          <w:sz w:val="22"/>
          <w:szCs w:val="28"/>
        </w:rPr>
        <w:t xml:space="preserve">　</w:t>
      </w:r>
      <w:r w:rsidR="00296845">
        <w:rPr>
          <w:rFonts w:asciiTheme="majorEastAsia" w:eastAsiaTheme="majorEastAsia" w:hAnsiTheme="majorEastAsia" w:cs="ＭＳ Ｐゴシック"/>
          <w:color w:val="000000" w:themeColor="text1"/>
          <w:kern w:val="0"/>
          <w:sz w:val="22"/>
          <w:szCs w:val="28"/>
        </w:rPr>
        <w:t>14</w:t>
      </w:r>
      <w:r w:rsidR="00924825">
        <w:rPr>
          <w:rFonts w:asciiTheme="majorEastAsia" w:eastAsiaTheme="majorEastAsia" w:hAnsiTheme="majorEastAsia" w:cs="ＭＳ Ｐゴシック" w:hint="eastAsia"/>
          <w:color w:val="000000" w:themeColor="text1"/>
          <w:kern w:val="0"/>
          <w:sz w:val="22"/>
          <w:szCs w:val="28"/>
        </w:rPr>
        <w:t>0</w:t>
      </w:r>
      <w:r>
        <w:rPr>
          <w:rFonts w:asciiTheme="majorEastAsia" w:eastAsiaTheme="majorEastAsia" w:hAnsiTheme="majorEastAsia" w:cs="ＭＳ Ｐゴシック" w:hint="eastAsia"/>
          <w:color w:val="000000" w:themeColor="text1"/>
          <w:kern w:val="0"/>
          <w:sz w:val="22"/>
          <w:szCs w:val="28"/>
        </w:rPr>
        <w:t>自治体</w:t>
      </w:r>
    </w:p>
    <w:p w14:paraId="5189F5B1" w14:textId="1BDD8C9A" w:rsidR="007C29EB" w:rsidRDefault="007C29EB" w:rsidP="007870AA">
      <w:pPr>
        <w:spacing w:line="0" w:lineRule="atLeast"/>
        <w:rPr>
          <w:rFonts w:asciiTheme="majorEastAsia" w:eastAsiaTheme="majorEastAsia" w:hAnsiTheme="majorEastAsia" w:cs="ＭＳ Ｐゴシック"/>
          <w:color w:val="000000" w:themeColor="text1"/>
          <w:kern w:val="0"/>
          <w:sz w:val="22"/>
          <w:szCs w:val="28"/>
        </w:rPr>
      </w:pPr>
      <w:r>
        <w:rPr>
          <w:rFonts w:asciiTheme="majorEastAsia" w:eastAsiaTheme="majorEastAsia" w:hAnsiTheme="majorEastAsia" w:cs="ＭＳ Ｐゴシック" w:hint="eastAsia"/>
          <w:color w:val="000000" w:themeColor="text1"/>
          <w:kern w:val="0"/>
          <w:sz w:val="22"/>
          <w:szCs w:val="28"/>
        </w:rPr>
        <w:t>・市町村類型別</w:t>
      </w:r>
      <w:r w:rsidR="00EA13C1">
        <w:rPr>
          <w:rFonts w:asciiTheme="majorEastAsia" w:eastAsiaTheme="majorEastAsia" w:hAnsiTheme="majorEastAsia" w:cs="ＭＳ Ｐゴシック" w:hint="eastAsia"/>
          <w:color w:val="000000" w:themeColor="text1"/>
          <w:kern w:val="0"/>
          <w:sz w:val="22"/>
          <w:szCs w:val="28"/>
        </w:rPr>
        <w:t>平均</w:t>
      </w:r>
      <w:r w:rsidR="008930DB">
        <w:rPr>
          <w:rFonts w:asciiTheme="majorEastAsia" w:eastAsiaTheme="majorEastAsia" w:hAnsiTheme="majorEastAsia" w:cs="ＭＳ Ｐゴシック" w:hint="eastAsia"/>
          <w:color w:val="000000" w:themeColor="text1"/>
          <w:kern w:val="0"/>
          <w:sz w:val="22"/>
          <w:szCs w:val="28"/>
        </w:rPr>
        <w:t>（全国）</w:t>
      </w:r>
      <w:r w:rsidR="00200986">
        <w:rPr>
          <w:rFonts w:asciiTheme="majorEastAsia" w:eastAsiaTheme="majorEastAsia" w:hAnsiTheme="majorEastAsia" w:cs="ＭＳ Ｐゴシック" w:hint="eastAsia"/>
          <w:color w:val="000000" w:themeColor="text1"/>
          <w:kern w:val="0"/>
          <w:sz w:val="22"/>
          <w:szCs w:val="28"/>
        </w:rPr>
        <w:t xml:space="preserve">　</w:t>
      </w:r>
      <w:r w:rsidR="00924825">
        <w:rPr>
          <w:rFonts w:asciiTheme="majorEastAsia" w:eastAsiaTheme="majorEastAsia" w:hAnsiTheme="majorEastAsia" w:cs="ＭＳ Ｐゴシック" w:hint="eastAsia"/>
          <w:color w:val="000000" w:themeColor="text1"/>
          <w:kern w:val="0"/>
          <w:sz w:val="22"/>
          <w:szCs w:val="28"/>
        </w:rPr>
        <w:t>10</w:t>
      </w:r>
      <w:r w:rsidR="00410EEA">
        <w:rPr>
          <w:rFonts w:asciiTheme="majorEastAsia" w:eastAsiaTheme="majorEastAsia" w:hAnsiTheme="majorEastAsia" w:cs="ＭＳ Ｐゴシック" w:hint="eastAsia"/>
          <w:color w:val="000000" w:themeColor="text1"/>
          <w:kern w:val="0"/>
          <w:sz w:val="22"/>
          <w:szCs w:val="28"/>
        </w:rPr>
        <w:t>自治体</w:t>
      </w:r>
    </w:p>
    <w:p w14:paraId="7AC1173B" w14:textId="54AE8B59" w:rsidR="00F9379C" w:rsidRPr="006A7A8D" w:rsidRDefault="00924825" w:rsidP="007870AA">
      <w:pPr>
        <w:spacing w:line="0" w:lineRule="atLeast"/>
        <w:rPr>
          <w:rFonts w:asciiTheme="majorEastAsia" w:eastAsiaTheme="majorEastAsia" w:hAnsiTheme="majorEastAsia" w:cs="ＭＳ Ｐゴシック"/>
          <w:color w:val="000000" w:themeColor="text1"/>
          <w:kern w:val="0"/>
          <w:sz w:val="22"/>
          <w:szCs w:val="28"/>
        </w:rPr>
      </w:pPr>
      <w:r w:rsidRPr="00924825">
        <w:rPr>
          <w:noProof/>
        </w:rPr>
        <w:drawing>
          <wp:inline distT="0" distB="0" distL="0" distR="0" wp14:anchorId="41187025" wp14:editId="4E7B5C2F">
            <wp:extent cx="6192520" cy="311594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115945"/>
                    </a:xfrm>
                    <a:prstGeom prst="rect">
                      <a:avLst/>
                    </a:prstGeom>
                    <a:noFill/>
                    <a:ln>
                      <a:noFill/>
                    </a:ln>
                  </pic:spPr>
                </pic:pic>
              </a:graphicData>
            </a:graphic>
          </wp:inline>
        </w:drawing>
      </w:r>
    </w:p>
    <w:p w14:paraId="419661B6" w14:textId="7AF05625" w:rsidR="000E21BF" w:rsidRPr="007864B0" w:rsidRDefault="003752E5" w:rsidP="007864B0">
      <w:pPr>
        <w:spacing w:line="0" w:lineRule="atLeast"/>
        <w:jc w:val="center"/>
        <w:rPr>
          <w:rFonts w:asciiTheme="majorEastAsia" w:eastAsiaTheme="majorEastAsia" w:hAnsiTheme="majorEastAsia" w:cs="ＭＳ Ｐゴシック"/>
          <w:color w:val="003399"/>
          <w:kern w:val="0"/>
          <w:sz w:val="24"/>
          <w:szCs w:val="28"/>
        </w:rPr>
      </w:pPr>
      <w:r w:rsidRPr="00B515B7">
        <w:t xml:space="preserve"> </w:t>
      </w:r>
      <w:r w:rsidR="00752A84" w:rsidRPr="00752A84">
        <w:t xml:space="preserve"> </w:t>
      </w:r>
      <w:r w:rsidR="00AB65B3" w:rsidRPr="00B515B7">
        <w:rPr>
          <w:rFonts w:asciiTheme="minorEastAsia" w:hAnsiTheme="minorEastAsia" w:cs="ＭＳＰゴシック-WinCharSetFFFF-H"/>
          <w:kern w:val="0"/>
          <w:sz w:val="24"/>
          <w:szCs w:val="54"/>
        </w:rPr>
        <w:br w:type="page"/>
      </w:r>
    </w:p>
    <w:p w14:paraId="0073B8CC" w14:textId="3467D36E"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lastRenderedPageBreak/>
        <w:t>【参考：地方公会計における資産</w:t>
      </w:r>
      <w:r w:rsidR="007864B0">
        <w:rPr>
          <w:rFonts w:ascii="MS UI Gothic" w:eastAsia="MS UI Gothic" w:hAnsi="MS UI Gothic" w:cs="ＭＳＰゴシック-WinCharSetFFFF-H" w:hint="eastAsia"/>
          <w:kern w:val="0"/>
          <w:sz w:val="24"/>
          <w:szCs w:val="54"/>
        </w:rPr>
        <w:t>とその管理</w:t>
      </w:r>
      <w:r w:rsidRPr="00B515B7">
        <w:rPr>
          <w:rFonts w:ascii="MS UI Gothic" w:eastAsia="MS UI Gothic" w:hAnsi="MS UI Gothic" w:cs="ＭＳＰゴシック-WinCharSetFFFF-H" w:hint="eastAsia"/>
          <w:kern w:val="0"/>
          <w:sz w:val="24"/>
          <w:szCs w:val="54"/>
        </w:rPr>
        <w:t>】</w:t>
      </w:r>
    </w:p>
    <w:p w14:paraId="7E721BAD" w14:textId="77777777" w:rsidR="008B70DD" w:rsidRPr="00B515B7" w:rsidRDefault="008B70DD"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sz w:val="24"/>
          <w:szCs w:val="24"/>
        </w:rPr>
      </w:pPr>
    </w:p>
    <w:p w14:paraId="0073B8CD" w14:textId="0D2924B6"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sz w:val="24"/>
          <w:szCs w:val="24"/>
        </w:rPr>
      </w:pPr>
      <w:r w:rsidRPr="00B515B7">
        <w:rPr>
          <w:rFonts w:ascii="MS UI Gothic" w:eastAsia="MS UI Gothic" w:hAnsi="MS UI Gothic" w:hint="eastAsia"/>
          <w:sz w:val="24"/>
          <w:szCs w:val="24"/>
        </w:rPr>
        <w:t>■資産の定義</w:t>
      </w:r>
    </w:p>
    <w:p w14:paraId="0073B8CE"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sz w:val="24"/>
          <w:szCs w:val="24"/>
        </w:rPr>
      </w:pPr>
      <w:r w:rsidRPr="00B515B7">
        <w:rPr>
          <w:rFonts w:ascii="MS UI Gothic" w:eastAsia="MS UI Gothic" w:hAnsi="MS UI Gothic" w:hint="eastAsia"/>
          <w:sz w:val="24"/>
          <w:szCs w:val="24"/>
        </w:rPr>
        <w:t>地方公会計制度</w:t>
      </w:r>
      <w:r w:rsidR="009D7578" w:rsidRPr="00B515B7">
        <w:rPr>
          <w:rFonts w:ascii="MS UI Gothic" w:eastAsia="MS UI Gothic" w:hAnsi="MS UI Gothic" w:hint="eastAsia"/>
          <w:sz w:val="24"/>
          <w:szCs w:val="24"/>
        </w:rPr>
        <w:t>における</w:t>
      </w:r>
      <w:r w:rsidR="009D7578" w:rsidRPr="00B515B7">
        <w:rPr>
          <w:rFonts w:ascii="MS UI Gothic" w:eastAsia="MS UI Gothic" w:hAnsi="MS UI Gothic"/>
          <w:sz w:val="24"/>
          <w:szCs w:val="24"/>
        </w:rPr>
        <w:t>資産とは、</w:t>
      </w:r>
      <w:r w:rsidRPr="00B515B7">
        <w:rPr>
          <w:rFonts w:ascii="MS UI Gothic" w:eastAsia="MS UI Gothic" w:hAnsi="MS UI Gothic" w:hint="eastAsia"/>
          <w:sz w:val="24"/>
          <w:szCs w:val="24"/>
        </w:rPr>
        <w:t>「過去の事象の結果として、特定の会計主体が支配するものであって、将来の経済的便益が当該会計主体に流入すると期待される資源、または当該会計主体の目的に直接もしくは間接的に資する潜在的なサービス提供能力を伴うものをいう。」としています。</w:t>
      </w:r>
    </w:p>
    <w:p w14:paraId="56257D54" w14:textId="77777777" w:rsidR="008B70DD" w:rsidRPr="00B515B7" w:rsidRDefault="008B70DD"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p>
    <w:p w14:paraId="0073B8CF" w14:textId="1A94B662"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■固定資産の体系</w:t>
      </w:r>
    </w:p>
    <w:p w14:paraId="0073B8D0" w14:textId="64C10459" w:rsidR="00B94688" w:rsidRDefault="00B94688" w:rsidP="00825C67">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固定資産は有形固定資産、無形固定資産、投資その他の資産の３つに分類され、それぞれ固定資産台帳の整備が求められています。</w:t>
      </w:r>
    </w:p>
    <w:p w14:paraId="5A1747CD" w14:textId="4A2A7C55" w:rsidR="007864B0" w:rsidRDefault="007864B0" w:rsidP="007864B0">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p>
    <w:p w14:paraId="5AF0A231" w14:textId="1F8F013E" w:rsidR="007864B0" w:rsidRDefault="007864B0" w:rsidP="007864B0">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Pr>
          <w:rFonts w:ascii="MS UI Gothic" w:eastAsia="MS UI Gothic" w:hAnsi="MS UI Gothic" w:cs="ＭＳＰゴシック-WinCharSetFFFF-H" w:hint="eastAsia"/>
          <w:kern w:val="0"/>
          <w:sz w:val="24"/>
          <w:szCs w:val="54"/>
        </w:rPr>
        <w:t>■施設カルテの作成</w:t>
      </w:r>
    </w:p>
    <w:p w14:paraId="42AC7BAE" w14:textId="23E950E9" w:rsidR="007864B0" w:rsidRDefault="007864B0" w:rsidP="007864B0">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cs="ＭＳＰゴシック-WinCharSetFFFF-H"/>
          <w:kern w:val="0"/>
          <w:sz w:val="24"/>
          <w:szCs w:val="54"/>
        </w:rPr>
      </w:pPr>
      <w:r>
        <w:rPr>
          <w:rFonts w:ascii="MS UI Gothic" w:eastAsia="MS UI Gothic" w:hAnsi="MS UI Gothic" w:cs="ＭＳＰゴシック-WinCharSetFFFF-H" w:hint="eastAsia"/>
          <w:kern w:val="0"/>
          <w:sz w:val="24"/>
          <w:szCs w:val="54"/>
        </w:rPr>
        <w:t>公共施設の管理に際しては、当該施設の基本情報と、これまでの改修工事の実績・今後予定されている事業、及び今後の施設の管理方針についてまとめた施設カルテの作成が求められています。この施設カルテと各種施設計画、及び公会計の固定資産台帳を一連で紐づけすることで、資産管理を容易にし、より固定資産台帳の内容の精緻化を図ることが目的とされています。</w:t>
      </w:r>
    </w:p>
    <w:p w14:paraId="4C2F7DC4" w14:textId="550A9378" w:rsidR="007864B0" w:rsidRPr="007864B0" w:rsidRDefault="007864B0" w:rsidP="007864B0">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p>
    <w:p w14:paraId="0073B8D1" w14:textId="4F2B1409" w:rsidR="00B94688" w:rsidRPr="00B515B7" w:rsidRDefault="00B94688" w:rsidP="007864B0">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noProof/>
          <w:kern w:val="0"/>
          <w:sz w:val="24"/>
          <w:szCs w:val="54"/>
        </w:rPr>
        <mc:AlternateContent>
          <mc:Choice Requires="wpc">
            <w:drawing>
              <wp:anchor distT="0" distB="0" distL="114300" distR="114300" simplePos="0" relativeHeight="251682816" behindDoc="0" locked="0" layoutInCell="1" allowOverlap="1" wp14:anchorId="0073B981" wp14:editId="1EE04E0E">
                <wp:simplePos x="0" y="0"/>
                <wp:positionH relativeFrom="margin">
                  <wp:posOffset>-635</wp:posOffset>
                </wp:positionH>
                <wp:positionV relativeFrom="paragraph">
                  <wp:posOffset>46355</wp:posOffset>
                </wp:positionV>
                <wp:extent cx="6120130" cy="349631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321945" y="989330"/>
                            <a:ext cx="389890" cy="101409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wps:txbx>
                        <wps:bodyPr rot="0" vert="eaVert" wrap="square" lIns="74295" tIns="8890" rIns="74295" bIns="8890" anchor="t" anchorCtr="0" upright="1">
                          <a:spAutoFit/>
                        </wps:bodyPr>
                      </wps:wsp>
                      <wps:wsp>
                        <wps:cNvPr id="25" name="Text Box 5"/>
                        <wps:cNvSpPr txBox="1">
                          <a:spLocks noChangeArrowheads="1"/>
                        </wps:cNvSpPr>
                        <wps:spPr bwMode="auto">
                          <a:xfrm>
                            <a:off x="1279525" y="608965"/>
                            <a:ext cx="1339215" cy="23368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wps:txbx>
                        <wps:bodyPr rot="0" vert="horz" wrap="square" lIns="74295" tIns="8890" rIns="74295" bIns="8890" anchor="t" anchorCtr="0" upright="1">
                          <a:noAutofit/>
                        </wps:bodyPr>
                      </wps:wsp>
                      <wps:wsp>
                        <wps:cNvPr id="26" name="Text Box 6"/>
                        <wps:cNvSpPr txBox="1">
                          <a:spLocks noChangeArrowheads="1"/>
                        </wps:cNvSpPr>
                        <wps:spPr bwMode="auto">
                          <a:xfrm>
                            <a:off x="3348990" y="240665"/>
                            <a:ext cx="1338580" cy="23558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wps:txbx>
                        <wps:bodyPr rot="0" vert="horz" wrap="square" lIns="74295" tIns="8890" rIns="74295" bIns="8890" anchor="t" anchorCtr="0" upright="1">
                          <a:noAutofit/>
                        </wps:bodyPr>
                      </wps:wsp>
                      <wps:wsp>
                        <wps:cNvPr id="27" name="Text Box 7"/>
                        <wps:cNvSpPr txBox="1">
                          <a:spLocks noChangeArrowheads="1"/>
                        </wps:cNvSpPr>
                        <wps:spPr bwMode="auto">
                          <a:xfrm>
                            <a:off x="3348990" y="607060"/>
                            <a:ext cx="1338580" cy="23431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wps:txbx>
                        <wps:bodyPr rot="0" vert="horz" wrap="square" lIns="74295" tIns="8890" rIns="74295" bIns="8890" anchor="t" anchorCtr="0" upright="1">
                          <a:noAutofit/>
                        </wps:bodyPr>
                      </wps:wsp>
                      <wps:wsp>
                        <wps:cNvPr id="28" name="Text Box 8"/>
                        <wps:cNvSpPr txBox="1">
                          <a:spLocks noChangeArrowheads="1"/>
                        </wps:cNvSpPr>
                        <wps:spPr bwMode="auto">
                          <a:xfrm>
                            <a:off x="3348990" y="972185"/>
                            <a:ext cx="1338580" cy="2349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wps:txbx>
                        <wps:bodyPr rot="0" vert="horz" wrap="square" lIns="74295" tIns="8890" rIns="74295" bIns="8890" anchor="t" anchorCtr="0" upright="1">
                          <a:noAutofit/>
                        </wps:bodyPr>
                      </wps:wsp>
                      <wps:wsp>
                        <wps:cNvPr id="29" name="Text Box 9"/>
                        <wps:cNvSpPr txBox="1">
                          <a:spLocks noChangeArrowheads="1"/>
                        </wps:cNvSpPr>
                        <wps:spPr bwMode="auto">
                          <a:xfrm>
                            <a:off x="1279525" y="1374775"/>
                            <a:ext cx="1339850" cy="233680"/>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wps:txbx>
                        <wps:bodyPr rot="0" vert="horz" wrap="square" lIns="74295" tIns="8890" rIns="74295" bIns="8890" anchor="t" anchorCtr="0" upright="1">
                          <a:noAutofit/>
                        </wps:bodyPr>
                      </wps:wsp>
                      <wps:wsp>
                        <wps:cNvPr id="30" name="Text Box 10"/>
                        <wps:cNvSpPr txBox="1">
                          <a:spLocks noChangeArrowheads="1"/>
                        </wps:cNvSpPr>
                        <wps:spPr bwMode="auto">
                          <a:xfrm>
                            <a:off x="3348990" y="1375410"/>
                            <a:ext cx="1338580" cy="23368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wps:txbx>
                        <wps:bodyPr rot="0" vert="horz" wrap="square" lIns="74295" tIns="8890" rIns="74295" bIns="8890" anchor="t" anchorCtr="0" upright="1">
                          <a:noAutofit/>
                        </wps:bodyPr>
                      </wps:wsp>
                      <wps:wsp>
                        <wps:cNvPr id="31" name="Text Box 11"/>
                        <wps:cNvSpPr txBox="1">
                          <a:spLocks noChangeArrowheads="1"/>
                        </wps:cNvSpPr>
                        <wps:spPr bwMode="auto">
                          <a:xfrm>
                            <a:off x="3348990" y="1756410"/>
                            <a:ext cx="1338580" cy="23495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wps:txbx>
                        <wps:bodyPr rot="0" vert="horz" wrap="square" lIns="74295" tIns="8890" rIns="74295" bIns="8890" anchor="t" anchorCtr="0" upright="1">
                          <a:noAutofit/>
                        </wps:bodyPr>
                      </wps:wsp>
                      <wps:wsp>
                        <wps:cNvPr id="32" name="Text Box 12"/>
                        <wps:cNvSpPr txBox="1">
                          <a:spLocks noChangeArrowheads="1"/>
                        </wps:cNvSpPr>
                        <wps:spPr bwMode="auto">
                          <a:xfrm>
                            <a:off x="3348990" y="2164715"/>
                            <a:ext cx="1338580" cy="11734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投資損失引当金</w:t>
                              </w:r>
                            </w:p>
                            <w:p w14:paraId="0073B9BA"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基金</w:t>
                              </w:r>
                            </w:p>
                            <w:p w14:paraId="0073B9BB" w14:textId="77777777" w:rsidR="00582B6B" w:rsidRPr="00653116"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長期貸付金</w:t>
                              </w:r>
                            </w:p>
                          </w:txbxContent>
                        </wps:txbx>
                        <wps:bodyPr rot="0" vert="horz" wrap="square" lIns="74295" tIns="8890" rIns="74295" bIns="8890" anchor="t" anchorCtr="0" upright="1">
                          <a:spAutoFit/>
                        </wps:bodyPr>
                      </wps:wsp>
                      <wps:wsp>
                        <wps:cNvPr id="33" name="Text Box 13"/>
                        <wps:cNvSpPr txBox="1">
                          <a:spLocks noChangeArrowheads="1"/>
                        </wps:cNvSpPr>
                        <wps:spPr bwMode="auto">
                          <a:xfrm>
                            <a:off x="1278890" y="2637790"/>
                            <a:ext cx="1339850" cy="23368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wps:txbx>
                        <wps:bodyPr rot="0" vert="horz" wrap="square" lIns="74295" tIns="8890" rIns="74295" bIns="8890" anchor="t" anchorCtr="0" upright="1">
                          <a:noAutofit/>
                        </wps:bodyPr>
                      </wps:wsp>
                      <wps:wsp>
                        <wps:cNvPr id="34" name="AutoShape 14"/>
                        <wps:cNvCnPr>
                          <a:cxnSpLocks noChangeShapeType="1"/>
                          <a:stCxn id="24" idx="3"/>
                          <a:endCxn id="25" idx="1"/>
                        </wps:cNvCnPr>
                        <wps:spPr bwMode="auto">
                          <a:xfrm flipV="1">
                            <a:off x="711835" y="725805"/>
                            <a:ext cx="567690" cy="77089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15"/>
                        <wps:cNvCnPr>
                          <a:cxnSpLocks noChangeShapeType="1"/>
                          <a:stCxn id="24" idx="3"/>
                          <a:endCxn id="33" idx="1"/>
                        </wps:cNvCnPr>
                        <wps:spPr bwMode="auto">
                          <a:xfrm>
                            <a:off x="711835" y="1496695"/>
                            <a:ext cx="567055" cy="1257935"/>
                          </a:xfrm>
                          <a:prstGeom prst="bentConnector3">
                            <a:avLst>
                              <a:gd name="adj1" fmla="val 49944"/>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16"/>
                        <wps:cNvCnPr>
                          <a:cxnSpLocks noChangeShapeType="1"/>
                          <a:stCxn id="25" idx="3"/>
                          <a:endCxn id="26" idx="1"/>
                        </wps:cNvCnPr>
                        <wps:spPr bwMode="auto">
                          <a:xfrm flipV="1">
                            <a:off x="2618740" y="358775"/>
                            <a:ext cx="730250" cy="36703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17"/>
                        <wps:cNvCnPr>
                          <a:cxnSpLocks noChangeShapeType="1"/>
                          <a:stCxn id="25" idx="3"/>
                          <a:endCxn id="27" idx="1"/>
                        </wps:cNvCnPr>
                        <wps:spPr bwMode="auto">
                          <a:xfrm flipV="1">
                            <a:off x="2618740" y="724535"/>
                            <a:ext cx="730250" cy="127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18"/>
                        <wps:cNvCnPr>
                          <a:cxnSpLocks noChangeShapeType="1"/>
                          <a:stCxn id="25" idx="3"/>
                          <a:endCxn id="28" idx="1"/>
                        </wps:cNvCnPr>
                        <wps:spPr bwMode="auto">
                          <a:xfrm>
                            <a:off x="2618740" y="725805"/>
                            <a:ext cx="730250" cy="363855"/>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9"/>
                        <wps:cNvCnPr>
                          <a:cxnSpLocks noChangeShapeType="1"/>
                          <a:stCxn id="24" idx="3"/>
                          <a:endCxn id="29" idx="1"/>
                        </wps:cNvCnPr>
                        <wps:spPr bwMode="auto">
                          <a:xfrm flipV="1">
                            <a:off x="711835" y="1491615"/>
                            <a:ext cx="567690" cy="508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20"/>
                        <wps:cNvCnPr>
                          <a:cxnSpLocks noChangeShapeType="1"/>
                          <a:stCxn id="29" idx="3"/>
                          <a:endCxn id="30" idx="1"/>
                        </wps:cNvCnPr>
                        <wps:spPr bwMode="auto">
                          <a:xfrm>
                            <a:off x="2619375" y="1491615"/>
                            <a:ext cx="729615" cy="635"/>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21"/>
                        <wps:cNvCnPr>
                          <a:cxnSpLocks noChangeShapeType="1"/>
                          <a:stCxn id="29" idx="3"/>
                          <a:endCxn id="31" idx="1"/>
                        </wps:cNvCnPr>
                        <wps:spPr bwMode="auto">
                          <a:xfrm>
                            <a:off x="2619375" y="1491615"/>
                            <a:ext cx="729615" cy="382270"/>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線コネクタ 8"/>
                        <wps:cNvCnPr>
                          <a:stCxn id="33" idx="3"/>
                          <a:endCxn id="32" idx="1"/>
                        </wps:cNvCn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73B981" id="キャンバス 43" o:spid="_x0000_s1028" editas="canvas" style="position:absolute;left:0;text-align:left;margin-left:-.05pt;margin-top:3.65pt;width:481.9pt;height:275.3pt;z-index:251682816;mso-position-horizontal-relative:margin" coordsize="61201,3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34963;visibility:visible;mso-wrap-style:square">
                  <v:fill o:detectmouseclick="t"/>
                  <v:path o:connecttype="none"/>
                </v:shape>
                <v:shape id="Text Box 4" o:spid="_x0000_s1030" type="#_x0000_t202" style="position:absolute;left:3219;top:9893;width:3899;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" fillcolor="#95b3d7" strokecolor="#4f81bd" strokeweight="1pt">
                  <v:fill color2="#4f81bd" focus="50%" type="gradient"/>
                  <v:shadow on="t" color="#243f60" offset="1pt"/>
                  <v:textbox style="layout-flow:vertical-ideographic;mso-fit-shape-to-text:t" inset="5.85pt,.7pt,5.85pt,.7pt">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v:textbox>
                </v:shape>
                <v:shape id="Text Box 5" o:spid="_x0000_s1031" type="#_x0000_t202" style="position:absolute;left:12795;top:6089;width:1339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" fillcolor="#fabf8f" strokecolor="#f79646" strokeweight="1pt">
                  <v:fill color2="#f79646" focus="50%" type="gradient"/>
                  <v:shadow on="t" color="#974706" offset="1pt"/>
                  <v:textbox inset="5.85pt,.7pt,5.85pt,.7pt">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v:textbox>
                </v:shape>
                <v:shape id="_x0000_s1032" type="#_x0000_t202" style="position:absolute;left:33489;top:2406;width:13386;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" fillcolor="#fabf8f" strokecolor="#fabf8f" strokeweight="1pt">
                  <v:fill color2="#fde9d9" angle="135" focus="50%" type="gradient"/>
                  <v:shadow on="t" color="#974706" opacity=".5" offset="1pt"/>
                  <v:textbox inset="5.85pt,.7pt,5.85pt,.7pt">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v:textbox>
                </v:shape>
                <v:shape id="Text Box 7" o:spid="_x0000_s1033" type="#_x0000_t202" style="position:absolute;left:33489;top:6070;width:13386;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" fillcolor="#fabf8f" strokecolor="#fabf8f" strokeweight="1pt">
                  <v:fill color2="#fde9d9" angle="135" focus="50%" type="gradient"/>
                  <v:shadow on="t" color="#974706" opacity=".5" offset="1pt"/>
                  <v:textbox inset="5.85pt,.7pt,5.85pt,.7pt">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v:textbox>
                </v:shape>
                <v:shape id="Text Box 8" o:spid="_x0000_s1034" type="#_x0000_t202" style="position:absolute;left:33489;top:9721;width:1338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" fillcolor="#fabf8f" strokecolor="#fabf8f" strokeweight="1pt">
                  <v:fill color2="#fde9d9" angle="135" focus="50%" type="gradient"/>
                  <v:shadow on="t" color="#974706" opacity=".5" offset="1pt"/>
                  <v:textbox inset="5.85pt,.7pt,5.85pt,.7pt">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v:textbox>
                </v:shape>
                <v:shape id="Text Box 9" o:spid="_x0000_s1035" type="#_x0000_t202" style="position:absolute;left:12795;top:13747;width:1339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" fillcolor="#92cddc" strokecolor="#4bacc6" strokeweight="1pt">
                  <v:fill color2="#4bacc6" focus="50%" type="gradient"/>
                  <v:shadow on="t" color="#205867" offset="1pt"/>
                  <v:textbox inset="5.85pt,.7pt,5.85pt,.7pt">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v:textbox>
                </v:shape>
                <v:shape id="Text Box 10" o:spid="_x0000_s1036" type="#_x0000_t202" style="position:absolute;left:33489;top:13754;width:1338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" fillcolor="#92cddc" strokecolor="#92cddc" strokeweight="1pt">
                  <v:fill color2="#daeef3" angle="135" focus="50%" type="gradient"/>
                  <v:shadow on="t" color="#205867" opacity=".5" offset="1pt"/>
                  <v:textbox inset="5.85pt,.7pt,5.85pt,.7pt">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v:textbox>
                </v:shape>
                <v:shape id="Text Box 11" o:spid="_x0000_s1037" type="#_x0000_t202" style="position:absolute;left:33489;top:17564;width:13386;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" fillcolor="#92cddc" strokecolor="#92cddc" strokeweight="1pt">
                  <v:fill color2="#daeef3" angle="135" focus="50%" type="gradient"/>
                  <v:shadow on="t" color="#205867" opacity=".5" offset="1pt"/>
                  <v:textbox inset="5.85pt,.7pt,5.85pt,.7pt">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v:textbox>
                </v:shape>
                <v:shape id="Text Box 12" o:spid="_x0000_s1038" type="#_x0000_t202" style="position:absolute;left:33489;top:21647;width:13386;height:1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" fillcolor="#c2d69b" strokecolor="#c2d69b" strokeweight="1pt">
                  <v:fill color2="#eaf1dd" angle="135" focus="50%" type="gradient"/>
                  <v:shadow on="t" color="#4e6128" opacity=".5" offset="1pt"/>
                  <v:textbox style="mso-fit-shape-to-text:t" inset="5.85pt,.7pt,5.85pt,.7pt">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投資損失引当金</w:t>
                        </w:r>
                      </w:p>
                      <w:p w14:paraId="0073B9BA"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基金</w:t>
                        </w:r>
                      </w:p>
                      <w:p w14:paraId="0073B9BB" w14:textId="77777777" w:rsidR="00582B6B" w:rsidRPr="00653116"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長期貸付金</w:t>
                        </w:r>
                      </w:p>
                    </w:txbxContent>
                  </v:textbox>
                </v:shape>
                <v:shape id="Text Box 13" o:spid="_x0000_s1039" type="#_x0000_t202" style="position:absolute;left:12788;top:26377;width:1339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" fillcolor="#c2d69b" strokecolor="#9bbb59" strokeweight="1pt">
                  <v:fill color2="#9bbb59" focus="50%" type="gradient"/>
                  <v:shadow on="t" color="#4e6128" offset="1pt"/>
                  <v:textbox inset="5.85pt,.7pt,5.85pt,.7pt">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40" type="#_x0000_t34" style="position:absolute;left:7118;top:7258;width:5677;height:77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" strokecolor="#4f81bd" strokeweight="1.5pt"/>
                <v:shape id="AutoShape 15" o:spid="_x0000_s1041" type="#_x0000_t34" style="position:absolute;left:7118;top:14966;width:5670;height:125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" adj="10788" strokecolor="#4f81bd" strokeweight="1.5pt"/>
                <v:shape id="AutoShape 16" o:spid="_x0000_s1042" type="#_x0000_t34" style="position:absolute;left:26187;top:3587;width:7302;height:36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" adj="10781" strokecolor="#4f81bd" strokeweight="1.5pt"/>
                <v:shape id="AutoShape 17" o:spid="_x0000_s1043" type="#_x0000_t34" style="position:absolute;left:26187;top:7245;width:7302;height: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" adj="10781" strokecolor="#4f81bd" strokeweight="1.5pt"/>
                <v:shape id="AutoShape 18" o:spid="_x0000_s1044" type="#_x0000_t34" style="position:absolute;left:26187;top:7258;width:7302;height:36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" adj="10781" strokecolor="#4f81bd" strokeweight="1.5pt"/>
                <v:shape id="AutoShape 19" o:spid="_x0000_s1045" type="#_x0000_t34" style="position:absolute;left:7118;top:14916;width:5677;height: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" strokecolor="#4f81bd" strokeweight="1.5pt"/>
                <v:shape id="AutoShape 20" o:spid="_x0000_s1046" type="#_x0000_t34" style="position:absolute;left:26193;top:14916;width:7296;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" adj="10791" strokecolor="#4f81bd" strokeweight="1.5pt"/>
                <v:shape id="AutoShape 21" o:spid="_x0000_s1047" type="#_x0000_t34" style="position:absolute;left:26193;top:14916;width:7296;height:3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" adj="10791" strokecolor="#4f81bd" strokeweight="1.5pt"/>
                <v:line id="直線コネクタ 8" o:spid="_x0000_s1048" style="position:absolute;flip:y;visibility:visible;mso-wrap-style:square" from="26187,27514" to="33489,2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" strokecolor="#4472c4 [3208]" strokeweight="1.5pt">
                  <v:stroke joinstyle="miter"/>
                </v:line>
                <w10:wrap anchorx="margin"/>
              </v:group>
            </w:pict>
          </mc:Fallback>
        </mc:AlternateContent>
      </w:r>
    </w:p>
    <w:p w14:paraId="0073B8D2"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3"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4"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5"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6"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7"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8"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9"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A"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B"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C"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D"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E"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F"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0"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1"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2"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3" w14:textId="77777777" w:rsidR="00CB0267" w:rsidRPr="00B515B7" w:rsidRDefault="00CB0267" w:rsidP="00B94688">
      <w:pPr>
        <w:rPr>
          <w:rFonts w:asciiTheme="minorEastAsia" w:hAnsiTheme="minorEastAsia" w:cs="ＭＳＰゴシック-WinCharSetFFFF-H"/>
          <w:kern w:val="0"/>
          <w:sz w:val="24"/>
          <w:szCs w:val="54"/>
        </w:rPr>
      </w:pPr>
      <w:r w:rsidRPr="00B515B7">
        <w:rPr>
          <w:rFonts w:asciiTheme="minorEastAsia" w:hAnsiTheme="minorEastAsia" w:cs="ＭＳＰゴシック-WinCharSetFFFF-H"/>
          <w:kern w:val="0"/>
          <w:sz w:val="24"/>
          <w:szCs w:val="54"/>
        </w:rPr>
        <w:br w:type="page"/>
      </w:r>
    </w:p>
    <w:p w14:paraId="0073B8E4" w14:textId="09CE3E88" w:rsidR="00405B0B" w:rsidRPr="00B515B7" w:rsidRDefault="00B94688"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ロ</w:t>
      </w:r>
      <w:r w:rsidR="00405B0B" w:rsidRPr="00B515B7">
        <w:rPr>
          <w:rFonts w:ascii="メイリオ" w:eastAsia="メイリオ" w:hAnsi="メイリオ" w:cs="メイリオ" w:hint="eastAsia"/>
          <w:kern w:val="0"/>
          <w:sz w:val="24"/>
          <w:szCs w:val="54"/>
        </w:rPr>
        <w:t>）有形固定資産の状況</w:t>
      </w:r>
    </w:p>
    <w:p w14:paraId="0073B8E5" w14:textId="179912E4" w:rsidR="00405B0B" w:rsidRPr="00B515B7" w:rsidRDefault="00B9468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これまでに</w:t>
      </w:r>
      <w:r w:rsidR="00F4011F">
        <w:rPr>
          <w:rFonts w:ascii="ＭＳ 明朝" w:eastAsia="ＭＳ 明朝" w:hAnsi="ＭＳ 明朝" w:hint="eastAsia"/>
          <w:sz w:val="24"/>
          <w:szCs w:val="24"/>
        </w:rPr>
        <w:t>貴村</w:t>
      </w:r>
      <w:r w:rsidRPr="00B515B7">
        <w:rPr>
          <w:rFonts w:ascii="ＭＳ 明朝" w:eastAsia="ＭＳ 明朝" w:hAnsi="ＭＳ 明朝" w:hint="eastAsia"/>
          <w:sz w:val="24"/>
          <w:szCs w:val="24"/>
        </w:rPr>
        <w:t>で形成した有形固定資産</w:t>
      </w:r>
      <w:r w:rsidR="00405B0B" w:rsidRPr="00B515B7">
        <w:rPr>
          <w:rFonts w:ascii="ＭＳ 明朝" w:eastAsia="ＭＳ 明朝" w:hAnsi="ＭＳ 明朝" w:hint="eastAsia"/>
          <w:sz w:val="24"/>
          <w:szCs w:val="24"/>
        </w:rPr>
        <w:t>の割合をみると以下の通りになります。</w:t>
      </w:r>
    </w:p>
    <w:p w14:paraId="1FBDB2EB" w14:textId="3D1B24F6" w:rsidR="008B70DD" w:rsidRPr="00B515B7" w:rsidRDefault="008B70DD" w:rsidP="008B70DD">
      <w:pPr>
        <w:rPr>
          <w:rFonts w:ascii="HGP創英角ｺﾞｼｯｸUB" w:eastAsia="HGP創英角ｺﾞｼｯｸUB" w:hAnsi="ＭＳ ゴシック" w:cs="ＭＳ Ｐゴシック"/>
          <w:color w:val="003399"/>
          <w:kern w:val="0"/>
          <w:sz w:val="18"/>
          <w:szCs w:val="28"/>
        </w:rPr>
      </w:pPr>
      <w:r w:rsidRPr="00B515B7">
        <w:rPr>
          <w:rFonts w:ascii="HGP創英角ｺﾞｼｯｸUB" w:eastAsia="HGP創英角ｺﾞｼｯｸUB" w:hAnsi="ＭＳ ゴシック" w:cs="ＭＳ Ｐゴシック" w:hint="eastAsia"/>
          <w:color w:val="003399"/>
          <w:kern w:val="0"/>
          <w:sz w:val="24"/>
          <w:szCs w:val="28"/>
        </w:rPr>
        <w:t xml:space="preserve">■有形固定資産の形成割合　</w:t>
      </w:r>
      <w:r w:rsidRPr="00EB25C9">
        <w:rPr>
          <w:rFonts w:ascii="HGP創英角ｺﾞｼｯｸUB" w:eastAsia="HGP創英角ｺﾞｼｯｸUB" w:hAnsi="ＭＳ ゴシック" w:cs="ＭＳ Ｐゴシック" w:hint="eastAsia"/>
          <w:color w:val="003399"/>
          <w:kern w:val="0"/>
          <w:sz w:val="24"/>
          <w:szCs w:val="24"/>
        </w:rPr>
        <w:t xml:space="preserve">　　（単位：千円）</w:t>
      </w:r>
    </w:p>
    <w:p w14:paraId="4B8594B2" w14:textId="004CB183" w:rsidR="008B70DD" w:rsidRPr="00B515B7" w:rsidRDefault="00924825" w:rsidP="00D170B0">
      <w:pPr>
        <w:rPr>
          <w:rFonts w:ascii="HGP創英角ｺﾞｼｯｸUB" w:eastAsia="HGP創英角ｺﾞｼｯｸUB" w:hAnsi="ＭＳ ゴシック" w:cs="ＭＳ Ｐゴシック"/>
          <w:color w:val="003399"/>
          <w:kern w:val="0"/>
          <w:sz w:val="24"/>
          <w:szCs w:val="28"/>
        </w:rPr>
      </w:pPr>
      <w:r w:rsidRPr="00924825">
        <w:rPr>
          <w:noProof/>
        </w:rPr>
        <w:drawing>
          <wp:inline distT="0" distB="0" distL="0" distR="0" wp14:anchorId="7DF6E674" wp14:editId="579B1052">
            <wp:extent cx="6192520" cy="150114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1501140"/>
                    </a:xfrm>
                    <a:prstGeom prst="rect">
                      <a:avLst/>
                    </a:prstGeom>
                    <a:noFill/>
                    <a:ln>
                      <a:noFill/>
                    </a:ln>
                  </pic:spPr>
                </pic:pic>
              </a:graphicData>
            </a:graphic>
          </wp:inline>
        </w:drawing>
      </w:r>
    </w:p>
    <w:p w14:paraId="2C1373ED" w14:textId="72CE0815" w:rsidR="00A72E06" w:rsidRDefault="00A72E06" w:rsidP="00A72E06">
      <w:pPr>
        <w:ind w:firstLineChars="100" w:firstLine="18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6518F5DA" w14:textId="77777777" w:rsidR="00924825" w:rsidRPr="00B515B7" w:rsidRDefault="00924825" w:rsidP="00A72E06">
      <w:pPr>
        <w:ind w:firstLineChars="100" w:firstLine="180"/>
        <w:rPr>
          <w:rFonts w:ascii="ＭＳ ゴシック" w:eastAsia="ＭＳ ゴシック" w:hAnsi="ＭＳ ゴシック"/>
          <w:sz w:val="18"/>
        </w:rPr>
      </w:pPr>
    </w:p>
    <w:p w14:paraId="2EF4CC79" w14:textId="76FDAAFA" w:rsidR="008B70DD" w:rsidRPr="00B515B7" w:rsidRDefault="008B70DD" w:rsidP="002A1761">
      <w:pPr>
        <w:ind w:firstLineChars="100" w:firstLine="240"/>
        <w:rPr>
          <w:rFonts w:ascii="ＭＳ 明朝" w:eastAsia="ＭＳ 明朝" w:hAnsi="ＭＳ 明朝"/>
          <w:sz w:val="24"/>
          <w:szCs w:val="24"/>
        </w:rPr>
      </w:pPr>
      <w:r w:rsidRPr="00F85B93">
        <w:rPr>
          <w:rFonts w:ascii="ＭＳ 明朝" w:eastAsia="ＭＳ 明朝" w:hAnsi="ＭＳ 明朝" w:hint="eastAsia"/>
          <w:sz w:val="24"/>
          <w:szCs w:val="24"/>
        </w:rPr>
        <w:t>最も多くの投資を行った資産は</w:t>
      </w:r>
      <w:r w:rsidR="00296845">
        <w:rPr>
          <w:rFonts w:ascii="ＭＳ 明朝" w:eastAsia="ＭＳ 明朝" w:hAnsi="ＭＳ 明朝" w:hint="eastAsia"/>
          <w:sz w:val="24"/>
          <w:szCs w:val="24"/>
        </w:rPr>
        <w:t>役場庁舎</w:t>
      </w:r>
      <w:r w:rsidR="00B56EB8">
        <w:rPr>
          <w:rFonts w:ascii="ＭＳ 明朝" w:eastAsia="ＭＳ 明朝" w:hAnsi="ＭＳ 明朝" w:hint="eastAsia"/>
          <w:sz w:val="24"/>
          <w:szCs w:val="24"/>
        </w:rPr>
        <w:t>等の</w:t>
      </w:r>
      <w:r w:rsidR="00296845">
        <w:rPr>
          <w:rFonts w:ascii="ＭＳ 明朝" w:eastAsia="ＭＳ 明朝" w:hAnsi="ＭＳ 明朝" w:hint="eastAsia"/>
          <w:sz w:val="24"/>
          <w:szCs w:val="24"/>
        </w:rPr>
        <w:t>建物</w:t>
      </w:r>
      <w:r w:rsidR="00B56EB8" w:rsidRPr="00F85B93">
        <w:rPr>
          <w:rFonts w:ascii="ＭＳ 明朝" w:eastAsia="ＭＳ 明朝" w:hAnsi="ＭＳ 明朝" w:hint="eastAsia"/>
          <w:sz w:val="24"/>
          <w:szCs w:val="24"/>
        </w:rPr>
        <w:t>（</w:t>
      </w:r>
      <w:r w:rsidR="00296845">
        <w:rPr>
          <w:rFonts w:ascii="ＭＳ 明朝" w:eastAsia="ＭＳ 明朝" w:hAnsi="ＭＳ 明朝" w:hint="eastAsia"/>
          <w:sz w:val="24"/>
          <w:szCs w:val="24"/>
        </w:rPr>
        <w:t>事業用</w:t>
      </w:r>
      <w:r w:rsidR="00B56EB8" w:rsidRPr="00F85B93">
        <w:rPr>
          <w:rFonts w:ascii="ＭＳ 明朝" w:eastAsia="ＭＳ 明朝" w:hAnsi="ＭＳ 明朝" w:hint="eastAsia"/>
          <w:sz w:val="24"/>
          <w:szCs w:val="24"/>
        </w:rPr>
        <w:t>資産）の</w:t>
      </w:r>
      <w:r w:rsidR="00296845">
        <w:rPr>
          <w:rFonts w:ascii="ＭＳ 明朝" w:eastAsia="ＭＳ 明朝" w:hAnsi="ＭＳ 明朝"/>
          <w:sz w:val="24"/>
          <w:szCs w:val="24"/>
        </w:rPr>
        <w:t>4</w:t>
      </w:r>
      <w:r w:rsidR="00924825">
        <w:rPr>
          <w:rFonts w:ascii="ＭＳ 明朝" w:eastAsia="ＭＳ 明朝" w:hAnsi="ＭＳ 明朝" w:hint="eastAsia"/>
          <w:sz w:val="24"/>
          <w:szCs w:val="24"/>
        </w:rPr>
        <w:t>9.4</w:t>
      </w:r>
      <w:r w:rsidR="00B56EB8" w:rsidRPr="00F85B93">
        <w:rPr>
          <w:rFonts w:ascii="ＭＳ 明朝" w:eastAsia="ＭＳ 明朝" w:hAnsi="ＭＳ 明朝"/>
          <w:sz w:val="24"/>
          <w:szCs w:val="24"/>
        </w:rPr>
        <w:t>%</w:t>
      </w:r>
      <w:r w:rsidR="00B56EB8">
        <w:rPr>
          <w:rFonts w:ascii="ＭＳ 明朝" w:eastAsia="ＭＳ 明朝" w:hAnsi="ＭＳ 明朝" w:hint="eastAsia"/>
          <w:sz w:val="24"/>
          <w:szCs w:val="24"/>
        </w:rPr>
        <w:t>、次いで</w:t>
      </w:r>
      <w:r w:rsidR="00296845">
        <w:rPr>
          <w:rFonts w:ascii="ＭＳ 明朝" w:eastAsia="ＭＳ 明朝" w:hAnsi="ＭＳ 明朝" w:hint="eastAsia"/>
          <w:sz w:val="24"/>
          <w:szCs w:val="24"/>
        </w:rPr>
        <w:t>道路等の工作物</w:t>
      </w:r>
      <w:r w:rsidR="0083017C">
        <w:rPr>
          <w:rFonts w:ascii="ＭＳ 明朝" w:eastAsia="ＭＳ 明朝" w:hAnsi="ＭＳ 明朝" w:hint="eastAsia"/>
          <w:sz w:val="24"/>
          <w:szCs w:val="24"/>
        </w:rPr>
        <w:t>（</w:t>
      </w:r>
      <w:r w:rsidR="00296845">
        <w:rPr>
          <w:rFonts w:ascii="ＭＳ 明朝" w:eastAsia="ＭＳ 明朝" w:hAnsi="ＭＳ 明朝" w:hint="eastAsia"/>
          <w:sz w:val="24"/>
          <w:szCs w:val="24"/>
        </w:rPr>
        <w:t>インフラ資産</w:t>
      </w:r>
      <w:r w:rsidR="0083017C">
        <w:rPr>
          <w:rFonts w:ascii="ＭＳ 明朝" w:eastAsia="ＭＳ 明朝" w:hAnsi="ＭＳ 明朝" w:hint="eastAsia"/>
          <w:sz w:val="24"/>
          <w:szCs w:val="24"/>
        </w:rPr>
        <w:t>）の</w:t>
      </w:r>
      <w:r w:rsidR="00924825">
        <w:rPr>
          <w:rFonts w:ascii="ＭＳ 明朝" w:eastAsia="ＭＳ 明朝" w:hAnsi="ＭＳ 明朝" w:hint="eastAsia"/>
          <w:sz w:val="24"/>
          <w:szCs w:val="24"/>
        </w:rPr>
        <w:t>40.7</w:t>
      </w:r>
      <w:r w:rsidR="0083017C">
        <w:rPr>
          <w:rFonts w:ascii="ＭＳ 明朝" w:eastAsia="ＭＳ 明朝" w:hAnsi="ＭＳ 明朝" w:hint="eastAsia"/>
          <w:sz w:val="24"/>
          <w:szCs w:val="24"/>
        </w:rPr>
        <w:t>%</w:t>
      </w:r>
      <w:r w:rsidRPr="00F85B93">
        <w:rPr>
          <w:rFonts w:ascii="ＭＳ 明朝" w:eastAsia="ＭＳ 明朝" w:hAnsi="ＭＳ 明朝" w:hint="eastAsia"/>
          <w:sz w:val="24"/>
          <w:szCs w:val="24"/>
        </w:rPr>
        <w:t>となります。</w:t>
      </w:r>
    </w:p>
    <w:p w14:paraId="00550B70" w14:textId="08AA9093" w:rsidR="008B70DD" w:rsidRPr="00A70FB2" w:rsidRDefault="008B70DD" w:rsidP="008B70DD">
      <w:pPr>
        <w:ind w:firstLineChars="100" w:firstLine="240"/>
        <w:rPr>
          <w:rFonts w:asciiTheme="majorEastAsia" w:eastAsiaTheme="majorEastAsia" w:hAnsiTheme="majorEastAsia" w:cs="ＭＳＰゴシック-WinCharSetFFFF-H"/>
          <w:kern w:val="0"/>
          <w:sz w:val="24"/>
          <w:szCs w:val="54"/>
        </w:rPr>
      </w:pPr>
    </w:p>
    <w:p w14:paraId="0073B8EC" w14:textId="633F96F5" w:rsidR="00395D59" w:rsidRPr="00B515B7" w:rsidRDefault="003921CF"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ハ</w:t>
      </w:r>
      <w:r w:rsidR="00395D59" w:rsidRPr="00B515B7">
        <w:rPr>
          <w:rFonts w:ascii="メイリオ" w:eastAsia="メイリオ" w:hAnsi="メイリオ" w:cs="メイリオ" w:hint="eastAsia"/>
          <w:kern w:val="0"/>
          <w:sz w:val="24"/>
          <w:szCs w:val="54"/>
        </w:rPr>
        <w:t>）資産老朽化比率</w:t>
      </w:r>
    </w:p>
    <w:p w14:paraId="23ABB37D" w14:textId="5E03686A" w:rsidR="009D6ED1" w:rsidRPr="008A11D7" w:rsidRDefault="009D6ED1" w:rsidP="009D6ED1">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100％に近いほど耐用年数に</w:t>
      </w:r>
      <w:r w:rsidRPr="008A11D7">
        <w:rPr>
          <w:rFonts w:ascii="ＭＳ 明朝" w:eastAsia="ＭＳ 明朝" w:hAnsi="ＭＳ 明朝" w:hint="eastAsia"/>
          <w:sz w:val="24"/>
          <w:szCs w:val="24"/>
        </w:rPr>
        <w:t>近づき、古い施設が多いことを表す指標となります。</w:t>
      </w:r>
      <w:r w:rsidR="002F6296">
        <w:rPr>
          <w:rFonts w:ascii="ＭＳ 明朝" w:eastAsia="ＭＳ 明朝" w:hAnsi="ＭＳ 明朝" w:hint="eastAsia"/>
          <w:sz w:val="24"/>
          <w:szCs w:val="24"/>
        </w:rPr>
        <w:t>本指標が5</w:t>
      </w:r>
      <w:r w:rsidR="002F6296">
        <w:rPr>
          <w:rFonts w:ascii="ＭＳ 明朝" w:eastAsia="ＭＳ 明朝" w:hAnsi="ＭＳ 明朝"/>
          <w:sz w:val="24"/>
          <w:szCs w:val="24"/>
        </w:rPr>
        <w:t>0%</w:t>
      </w:r>
      <w:r w:rsidR="002F6296">
        <w:rPr>
          <w:rFonts w:ascii="ＭＳ 明朝" w:eastAsia="ＭＳ 明朝" w:hAnsi="ＭＳ 明朝" w:hint="eastAsia"/>
          <w:sz w:val="24"/>
          <w:szCs w:val="24"/>
        </w:rPr>
        <w:t>を超えると、資産全体の半分が耐用年数を経過したことを意味し、資産更新の目安となります。</w:t>
      </w:r>
    </w:p>
    <w:p w14:paraId="0D119822" w14:textId="3A8B08C2" w:rsidR="009D6ED1" w:rsidRPr="00B515B7" w:rsidRDefault="00F4011F" w:rsidP="009D6E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貴村</w:t>
      </w:r>
      <w:r w:rsidR="009D6ED1" w:rsidRPr="008A11D7">
        <w:rPr>
          <w:rFonts w:ascii="ＭＳ 明朝" w:eastAsia="ＭＳ 明朝" w:hAnsi="ＭＳ 明朝" w:hint="eastAsia"/>
          <w:sz w:val="24"/>
          <w:szCs w:val="24"/>
        </w:rPr>
        <w:t>においては、</w:t>
      </w:r>
      <w:r w:rsidR="007557BE">
        <w:rPr>
          <w:rFonts w:ascii="ＭＳ 明朝" w:eastAsia="ＭＳ 明朝" w:hAnsi="ＭＳ 明朝" w:hint="eastAsia"/>
          <w:sz w:val="24"/>
          <w:szCs w:val="24"/>
        </w:rPr>
        <w:t>72.1</w:t>
      </w:r>
      <w:r w:rsidR="000B01D0" w:rsidRPr="008A11D7">
        <w:rPr>
          <w:rFonts w:ascii="ＭＳ 明朝" w:eastAsia="ＭＳ 明朝" w:hAnsi="ＭＳ 明朝"/>
          <w:sz w:val="24"/>
          <w:szCs w:val="24"/>
        </w:rPr>
        <w:t>%</w:t>
      </w:r>
      <w:r w:rsidR="000B470A">
        <w:rPr>
          <w:rFonts w:ascii="ＭＳ 明朝" w:eastAsia="ＭＳ 明朝" w:hAnsi="ＭＳ 明朝" w:hint="eastAsia"/>
          <w:sz w:val="24"/>
          <w:szCs w:val="24"/>
        </w:rPr>
        <w:t>となっています。</w:t>
      </w:r>
      <w:r w:rsidR="009B047B">
        <w:rPr>
          <w:rFonts w:ascii="ＭＳ 明朝" w:eastAsia="ＭＳ 明朝" w:hAnsi="ＭＳ 明朝" w:hint="eastAsia"/>
          <w:sz w:val="24"/>
          <w:szCs w:val="24"/>
        </w:rPr>
        <w:t>なお、</w:t>
      </w:r>
      <w:r w:rsidR="00AB6F8B" w:rsidRPr="008A11D7">
        <w:rPr>
          <w:rFonts w:ascii="ＭＳ 明朝" w:eastAsia="ＭＳ 明朝" w:hAnsi="ＭＳ 明朝" w:hint="eastAsia"/>
          <w:sz w:val="24"/>
          <w:szCs w:val="24"/>
        </w:rPr>
        <w:t>事業用資産は</w:t>
      </w:r>
      <w:r w:rsidR="007557BE">
        <w:rPr>
          <w:rFonts w:ascii="ＭＳ 明朝" w:eastAsia="ＭＳ 明朝" w:hAnsi="ＭＳ 明朝" w:hint="eastAsia"/>
          <w:sz w:val="24"/>
          <w:szCs w:val="24"/>
        </w:rPr>
        <w:t>78.4</w:t>
      </w:r>
      <w:r w:rsidR="008A11D7" w:rsidRPr="008A11D7">
        <w:rPr>
          <w:rFonts w:ascii="ＭＳ 明朝" w:eastAsia="ＭＳ 明朝" w:hAnsi="ＭＳ 明朝"/>
          <w:sz w:val="24"/>
          <w:szCs w:val="24"/>
        </w:rPr>
        <w:t>%</w:t>
      </w:r>
      <w:r w:rsidR="00AB6F8B" w:rsidRPr="008A11D7">
        <w:rPr>
          <w:rFonts w:ascii="ＭＳ 明朝" w:eastAsia="ＭＳ 明朝" w:hAnsi="ＭＳ 明朝" w:hint="eastAsia"/>
          <w:sz w:val="24"/>
          <w:szCs w:val="24"/>
        </w:rPr>
        <w:t>、インフラ資産は</w:t>
      </w:r>
      <w:r w:rsidR="007557BE">
        <w:rPr>
          <w:rFonts w:ascii="ＭＳ 明朝" w:eastAsia="ＭＳ 明朝" w:hAnsi="ＭＳ 明朝" w:hint="eastAsia"/>
          <w:sz w:val="24"/>
          <w:szCs w:val="24"/>
        </w:rPr>
        <w:t>55.8</w:t>
      </w:r>
      <w:r w:rsidR="008A11D7" w:rsidRPr="008A11D7">
        <w:rPr>
          <w:rFonts w:ascii="ＭＳ 明朝" w:eastAsia="ＭＳ 明朝" w:hAnsi="ＭＳ 明朝"/>
          <w:sz w:val="24"/>
          <w:szCs w:val="24"/>
        </w:rPr>
        <w:t>%</w:t>
      </w:r>
      <w:r w:rsidR="00AB6F8B" w:rsidRPr="00AB5E64">
        <w:rPr>
          <w:rFonts w:ascii="ＭＳ 明朝" w:eastAsia="ＭＳ 明朝" w:hAnsi="ＭＳ 明朝" w:hint="eastAsia"/>
          <w:sz w:val="24"/>
          <w:szCs w:val="24"/>
        </w:rPr>
        <w:t>となって</w:t>
      </w:r>
      <w:r w:rsidR="00296845">
        <w:rPr>
          <w:rFonts w:ascii="ＭＳ 明朝" w:eastAsia="ＭＳ 明朝" w:hAnsi="ＭＳ 明朝" w:hint="eastAsia"/>
          <w:sz w:val="24"/>
          <w:szCs w:val="24"/>
        </w:rPr>
        <w:t>おり、</w:t>
      </w:r>
      <w:r w:rsidR="007557BE">
        <w:rPr>
          <w:rFonts w:ascii="ＭＳ 明朝" w:eastAsia="ＭＳ 明朝" w:hAnsi="ＭＳ 明朝" w:hint="eastAsia"/>
          <w:sz w:val="24"/>
          <w:szCs w:val="24"/>
        </w:rPr>
        <w:t>事業用資産</w:t>
      </w:r>
      <w:r w:rsidR="00296845">
        <w:rPr>
          <w:rFonts w:ascii="ＭＳ 明朝" w:eastAsia="ＭＳ 明朝" w:hAnsi="ＭＳ 明朝" w:hint="eastAsia"/>
          <w:sz w:val="24"/>
          <w:szCs w:val="24"/>
        </w:rPr>
        <w:t>の老朽化が課題となっています。</w:t>
      </w:r>
    </w:p>
    <w:p w14:paraId="3BA2BB23" w14:textId="2FFBC891" w:rsidR="009D6ED1" w:rsidRPr="00E71904" w:rsidRDefault="009D6ED1" w:rsidP="009D6ED1">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 xml:space="preserve">■資産老朽化比率　</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105DAA3A" w14:textId="793EB3B4" w:rsidR="00296845" w:rsidRDefault="007557BE" w:rsidP="00D844E7">
      <w:pPr>
        <w:rPr>
          <w:rFonts w:asciiTheme="minorEastAsia" w:hAnsiTheme="minorEastAsia" w:cs="ＭＳＰゴシック-WinCharSetFFFF-H"/>
          <w:kern w:val="0"/>
          <w:sz w:val="24"/>
          <w:szCs w:val="54"/>
        </w:rPr>
      </w:pPr>
      <w:r w:rsidRPr="007557BE">
        <w:rPr>
          <w:noProof/>
        </w:rPr>
        <w:drawing>
          <wp:inline distT="0" distB="0" distL="0" distR="0" wp14:anchorId="247E676E" wp14:editId="006902A0">
            <wp:extent cx="6192520" cy="18434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1843405"/>
                    </a:xfrm>
                    <a:prstGeom prst="rect">
                      <a:avLst/>
                    </a:prstGeom>
                    <a:noFill/>
                    <a:ln>
                      <a:noFill/>
                    </a:ln>
                  </pic:spPr>
                </pic:pic>
              </a:graphicData>
            </a:graphic>
          </wp:inline>
        </w:drawing>
      </w:r>
    </w:p>
    <w:p w14:paraId="1EEAB7C2" w14:textId="58BFE499" w:rsidR="007624FF" w:rsidRDefault="00296845" w:rsidP="00296845">
      <w:pPr>
        <w:widowControl/>
        <w:jc w:val="left"/>
        <w:rPr>
          <w:rFonts w:asciiTheme="minorEastAsia" w:hAnsiTheme="minorEastAsia" w:cs="ＭＳＰゴシック-WinCharSetFFFF-H"/>
          <w:kern w:val="0"/>
          <w:sz w:val="24"/>
          <w:szCs w:val="54"/>
        </w:rPr>
      </w:pPr>
      <w:r>
        <w:rPr>
          <w:rFonts w:asciiTheme="minorEastAsia" w:hAnsiTheme="minorEastAsia" w:cs="ＭＳＰゴシック-WinCharSetFFFF-H"/>
          <w:kern w:val="0"/>
          <w:sz w:val="24"/>
          <w:szCs w:val="54"/>
        </w:rPr>
        <w:br w:type="page"/>
      </w:r>
    </w:p>
    <w:p w14:paraId="1713C2D9" w14:textId="0833BEDF" w:rsidR="007624FF" w:rsidRDefault="007624FF" w:rsidP="007624FF">
      <w:pPr>
        <w:jc w:val="left"/>
        <w:rPr>
          <w:rFonts w:asciiTheme="minorEastAsia" w:hAnsiTheme="minorEastAsia"/>
          <w:sz w:val="24"/>
        </w:rPr>
      </w:pPr>
      <w:r w:rsidRPr="001A089A">
        <w:rPr>
          <w:rFonts w:ascii="メイリオ" w:eastAsia="メイリオ" w:hAnsi="メイリオ" w:cs="ＭＳＰゴシック-WinCharSetFFFF-H" w:hint="eastAsia"/>
          <w:color w:val="000000" w:themeColor="text1"/>
          <w:kern w:val="0"/>
          <w:sz w:val="22"/>
          <w:szCs w:val="48"/>
        </w:rPr>
        <w:lastRenderedPageBreak/>
        <w:t>【参考】同規模</w:t>
      </w:r>
      <w:r w:rsidR="000B470A">
        <w:rPr>
          <w:rFonts w:ascii="メイリオ" w:eastAsia="メイリオ" w:hAnsi="メイリオ" w:cs="ＭＳＰゴシック-WinCharSetFFFF-H" w:hint="eastAsia"/>
          <w:color w:val="000000" w:themeColor="text1"/>
          <w:kern w:val="0"/>
          <w:sz w:val="22"/>
          <w:szCs w:val="48"/>
        </w:rPr>
        <w:t>人口</w:t>
      </w:r>
      <w:r w:rsidRPr="001A089A">
        <w:rPr>
          <w:rFonts w:ascii="メイリオ" w:eastAsia="メイリオ" w:hAnsi="メイリオ" w:cs="ＭＳＰゴシック-WinCharSetFFFF-H" w:hint="eastAsia"/>
          <w:color w:val="000000" w:themeColor="text1"/>
          <w:kern w:val="0"/>
          <w:sz w:val="22"/>
          <w:szCs w:val="48"/>
        </w:rPr>
        <w:t>自治体平均との比較</w:t>
      </w:r>
    </w:p>
    <w:p w14:paraId="6C26B467" w14:textId="7B78FA75" w:rsidR="007624FF" w:rsidRDefault="00C93DEE" w:rsidP="007624FF">
      <w:pPr>
        <w:rPr>
          <w:rFonts w:asciiTheme="minorEastAsia" w:hAnsiTheme="minorEastAsia"/>
          <w:sz w:val="24"/>
        </w:rPr>
      </w:pPr>
      <w:r w:rsidRPr="00C93DEE">
        <w:rPr>
          <w:noProof/>
        </w:rPr>
        <w:drawing>
          <wp:inline distT="0" distB="0" distL="0" distR="0" wp14:anchorId="33BB4EA1" wp14:editId="48833B11">
            <wp:extent cx="6192520" cy="2851785"/>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851785"/>
                    </a:xfrm>
                    <a:prstGeom prst="rect">
                      <a:avLst/>
                    </a:prstGeom>
                    <a:noFill/>
                    <a:ln>
                      <a:noFill/>
                    </a:ln>
                  </pic:spPr>
                </pic:pic>
              </a:graphicData>
            </a:graphic>
          </wp:inline>
        </w:drawing>
      </w:r>
    </w:p>
    <w:p w14:paraId="23E3CEC1" w14:textId="77777777" w:rsidR="007624FF" w:rsidRPr="00B515B7" w:rsidRDefault="007624FF" w:rsidP="007624FF">
      <w:pPr>
        <w:ind w:firstLineChars="100" w:firstLine="240"/>
        <w:rPr>
          <w:rFonts w:asciiTheme="minorEastAsia" w:hAnsiTheme="minorEastAsia"/>
          <w:sz w:val="24"/>
        </w:rPr>
      </w:pPr>
      <w:r w:rsidRPr="00B515B7">
        <w:rPr>
          <w:rFonts w:asciiTheme="minorEastAsia" w:hAnsiTheme="minorEastAsia" w:hint="eastAsia"/>
          <w:sz w:val="24"/>
        </w:rPr>
        <w:t>有形固定資産のうち、償却資産の取得価額等に対する減価償却累計額の割合を算出することで、耐用年数に対して、資産の取得からどの程度経過しているのかを把握することができ、各種指標の中でも最も有用であるとされています。</w:t>
      </w:r>
    </w:p>
    <w:p w14:paraId="757F74FD" w14:textId="77777777" w:rsidR="007624FF" w:rsidRPr="00B515B7" w:rsidRDefault="007624FF" w:rsidP="007624FF">
      <w:pPr>
        <w:ind w:firstLineChars="100" w:firstLine="240"/>
        <w:rPr>
          <w:rFonts w:asciiTheme="minorEastAsia" w:hAnsiTheme="minorEastAsia"/>
          <w:sz w:val="24"/>
        </w:rPr>
      </w:pPr>
      <w:r w:rsidRPr="00B515B7">
        <w:rPr>
          <w:rFonts w:asciiTheme="minorEastAsia" w:hAnsiTheme="minorEastAsia" w:hint="eastAsia"/>
          <w:sz w:val="24"/>
        </w:rPr>
        <w:t>具体的な</w:t>
      </w:r>
      <w:r w:rsidRPr="00B515B7">
        <w:rPr>
          <w:rFonts w:asciiTheme="minorEastAsia" w:hAnsiTheme="minorEastAsia"/>
          <w:sz w:val="24"/>
        </w:rPr>
        <w:t>有用性としては以下の</w:t>
      </w:r>
      <w:r w:rsidRPr="00B515B7">
        <w:rPr>
          <w:rFonts w:asciiTheme="minorEastAsia" w:hAnsiTheme="minorEastAsia" w:hint="eastAsia"/>
          <w:sz w:val="24"/>
        </w:rPr>
        <w:t>2</w:t>
      </w:r>
      <w:r w:rsidRPr="00B515B7">
        <w:rPr>
          <w:rFonts w:asciiTheme="minorEastAsia" w:hAnsiTheme="minorEastAsia"/>
          <w:sz w:val="24"/>
        </w:rPr>
        <w:t>点があげられます。</w:t>
      </w:r>
    </w:p>
    <w:tbl>
      <w:tblPr>
        <w:tblW w:w="963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1E0" w:firstRow="1" w:lastRow="1" w:firstColumn="1" w:lastColumn="1" w:noHBand="0" w:noVBand="0"/>
      </w:tblPr>
      <w:tblGrid>
        <w:gridCol w:w="9639"/>
      </w:tblGrid>
      <w:tr w:rsidR="007624FF" w:rsidRPr="00B515B7" w14:paraId="1AA0BDAC" w14:textId="77777777" w:rsidTr="0058202D">
        <w:trPr>
          <w:jc w:val="center"/>
        </w:trPr>
        <w:tc>
          <w:tcPr>
            <w:tcW w:w="0" w:type="auto"/>
            <w:shd w:val="thinHorzStripe" w:color="FFFFF0" w:fill="auto"/>
          </w:tcPr>
          <w:p w14:paraId="35B7F490" w14:textId="77777777" w:rsidR="007624FF" w:rsidRPr="00B515B7" w:rsidRDefault="007624FF" w:rsidP="0058202D">
            <w:pPr>
              <w:spacing w:line="440" w:lineRule="exact"/>
              <w:ind w:left="210" w:hangingChars="100" w:hanging="210"/>
              <w:rPr>
                <w:rFonts w:ascii="メイリオ" w:eastAsia="メイリオ" w:hAnsi="メイリオ"/>
              </w:rPr>
            </w:pPr>
            <w:r w:rsidRPr="00B515B7">
              <w:rPr>
                <w:rFonts w:ascii="メイリオ" w:eastAsia="メイリオ" w:hAnsi="メイリオ" w:hint="eastAsia"/>
                <w:color w:val="ED7D31" w:themeColor="accent2"/>
              </w:rPr>
              <w:t>●</w:t>
            </w:r>
            <w:r w:rsidRPr="00B515B7">
              <w:rPr>
                <w:rFonts w:ascii="メイリオ" w:eastAsia="メイリオ" w:hAnsi="メイリオ" w:hint="eastAsia"/>
              </w:rPr>
              <w:t>既存の財政指標では把握できなかった自治体の資産の現状に関する情報を他の自治体と横比較できる形で「見える化」することができる。</w:t>
            </w:r>
          </w:p>
          <w:p w14:paraId="6D2E0C74" w14:textId="77777777" w:rsidR="007624FF" w:rsidRPr="00B515B7" w:rsidRDefault="007624FF" w:rsidP="0058202D">
            <w:pPr>
              <w:spacing w:line="440" w:lineRule="exact"/>
              <w:ind w:left="210" w:hangingChars="100" w:hanging="210"/>
              <w:rPr>
                <w:rFonts w:ascii="メイリオ" w:eastAsia="メイリオ" w:hAnsi="メイリオ"/>
              </w:rPr>
            </w:pPr>
            <w:r w:rsidRPr="00B515B7">
              <w:rPr>
                <w:rFonts w:ascii="メイリオ" w:eastAsia="メイリオ" w:hAnsi="メイリオ" w:hint="eastAsia"/>
                <w:color w:val="ED7D31" w:themeColor="accent2"/>
              </w:rPr>
              <w:t>●</w:t>
            </w:r>
            <w:r w:rsidRPr="00B515B7">
              <w:rPr>
                <w:rFonts w:ascii="メイリオ" w:eastAsia="メイリオ" w:hAnsi="メイリオ" w:hint="eastAsia"/>
              </w:rPr>
              <w:t>指標を他の団体と比較することによって、公共施設の現状を把握し、今後どのように公共施設全体をマネジメントしていくかについて、政策を検討するきっかけを得ることができる。</w:t>
            </w:r>
          </w:p>
        </w:tc>
      </w:tr>
    </w:tbl>
    <w:p w14:paraId="239928F5" w14:textId="77777777" w:rsidR="007624FF" w:rsidRPr="00B515B7" w:rsidRDefault="007624FF" w:rsidP="007624FF">
      <w:pPr>
        <w:rPr>
          <w:rFonts w:asciiTheme="minorEastAsia" w:hAnsiTheme="minorEastAsia"/>
          <w:sz w:val="24"/>
        </w:rPr>
      </w:pPr>
    </w:p>
    <w:p w14:paraId="45C4FEB1" w14:textId="77777777" w:rsidR="007624FF" w:rsidRPr="009035E0" w:rsidRDefault="007624FF" w:rsidP="007624FF">
      <w:pPr>
        <w:ind w:firstLineChars="100" w:firstLine="240"/>
        <w:rPr>
          <w:rFonts w:asciiTheme="minorEastAsia" w:hAnsiTheme="minorEastAsia"/>
          <w:sz w:val="24"/>
        </w:rPr>
      </w:pPr>
      <w:r w:rsidRPr="00B515B7">
        <w:rPr>
          <w:rFonts w:asciiTheme="minorEastAsia" w:hAnsiTheme="minorEastAsia" w:hint="eastAsia"/>
          <w:sz w:val="24"/>
        </w:rPr>
        <w:t>この指標が50％になると、現在保有している建物や施設の半分が、すでに帳簿上の価値を失っているということになります。今後</w:t>
      </w:r>
      <w:r w:rsidRPr="009035E0">
        <w:rPr>
          <w:rFonts w:asciiTheme="minorEastAsia" w:hAnsiTheme="minorEastAsia" w:hint="eastAsia"/>
          <w:sz w:val="24"/>
        </w:rPr>
        <w:t>の施設等の更新時期や更新費用について留意する必要があることを警告するものです。</w:t>
      </w:r>
    </w:p>
    <w:p w14:paraId="316BB547" w14:textId="3DC15106" w:rsidR="007624FF" w:rsidRDefault="00F4011F" w:rsidP="007624FF">
      <w:pPr>
        <w:ind w:firstLineChars="100" w:firstLine="240"/>
        <w:rPr>
          <w:rFonts w:asciiTheme="minorEastAsia" w:hAnsiTheme="minorEastAsia"/>
          <w:sz w:val="24"/>
        </w:rPr>
      </w:pPr>
      <w:r>
        <w:rPr>
          <w:rFonts w:asciiTheme="minorEastAsia" w:hAnsiTheme="minorEastAsia" w:hint="eastAsia"/>
          <w:sz w:val="24"/>
        </w:rPr>
        <w:t>貴村</w:t>
      </w:r>
      <w:r w:rsidR="007624FF" w:rsidRPr="009035E0">
        <w:rPr>
          <w:rFonts w:asciiTheme="minorEastAsia" w:hAnsiTheme="minorEastAsia" w:hint="eastAsia"/>
          <w:sz w:val="24"/>
        </w:rPr>
        <w:t>の指標は、</w:t>
      </w:r>
      <w:r w:rsidR="00C93DEE">
        <w:rPr>
          <w:rFonts w:asciiTheme="minorEastAsia" w:hAnsiTheme="minorEastAsia" w:hint="eastAsia"/>
          <w:sz w:val="24"/>
        </w:rPr>
        <w:t>72.1</w:t>
      </w:r>
      <w:r w:rsidR="007624FF" w:rsidRPr="00C27552">
        <w:rPr>
          <w:rFonts w:asciiTheme="minorEastAsia" w:hAnsiTheme="minorEastAsia"/>
          <w:sz w:val="24"/>
        </w:rPr>
        <w:t>%</w:t>
      </w:r>
      <w:r w:rsidR="007624FF" w:rsidRPr="009035E0">
        <w:rPr>
          <w:rFonts w:asciiTheme="minorEastAsia" w:hAnsiTheme="minorEastAsia" w:hint="eastAsia"/>
          <w:sz w:val="24"/>
        </w:rPr>
        <w:t>であり、</w:t>
      </w:r>
      <w:r w:rsidR="007624FF">
        <w:rPr>
          <w:rFonts w:asciiTheme="minorEastAsia" w:hAnsiTheme="minorEastAsia" w:hint="eastAsia"/>
          <w:sz w:val="24"/>
        </w:rPr>
        <w:t>平均より</w:t>
      </w:r>
      <w:r w:rsidR="00C93DEE">
        <w:rPr>
          <w:rFonts w:asciiTheme="minorEastAsia" w:hAnsiTheme="minorEastAsia" w:hint="eastAsia"/>
          <w:sz w:val="24"/>
        </w:rPr>
        <w:t>高い</w:t>
      </w:r>
      <w:r w:rsidR="007624FF">
        <w:rPr>
          <w:rFonts w:asciiTheme="minorEastAsia" w:hAnsiTheme="minorEastAsia" w:hint="eastAsia"/>
          <w:sz w:val="24"/>
        </w:rPr>
        <w:t>水準です</w:t>
      </w:r>
      <w:r w:rsidR="007624FF" w:rsidRPr="009035E0">
        <w:rPr>
          <w:rFonts w:asciiTheme="minorEastAsia" w:hAnsiTheme="minorEastAsia" w:hint="eastAsia"/>
          <w:sz w:val="24"/>
        </w:rPr>
        <w:t>。資産の内訳をみると、事業用資産が</w:t>
      </w:r>
      <w:r w:rsidR="00C93DEE">
        <w:rPr>
          <w:rFonts w:asciiTheme="minorEastAsia" w:hAnsiTheme="minorEastAsia" w:hint="eastAsia"/>
          <w:sz w:val="24"/>
        </w:rPr>
        <w:t>78.4</w:t>
      </w:r>
      <w:r w:rsidR="007624FF" w:rsidRPr="00D41BF6">
        <w:rPr>
          <w:rFonts w:asciiTheme="minorEastAsia" w:hAnsiTheme="minorEastAsia"/>
          <w:sz w:val="24"/>
        </w:rPr>
        <w:t>%</w:t>
      </w:r>
      <w:r w:rsidR="007624FF" w:rsidRPr="009035E0">
        <w:rPr>
          <w:rFonts w:asciiTheme="minorEastAsia" w:hAnsiTheme="minorEastAsia" w:hint="eastAsia"/>
          <w:sz w:val="24"/>
        </w:rPr>
        <w:t>、インフラ資産が</w:t>
      </w:r>
      <w:r w:rsidR="00C93DEE">
        <w:rPr>
          <w:rFonts w:asciiTheme="minorEastAsia" w:hAnsiTheme="minorEastAsia" w:hint="eastAsia"/>
          <w:sz w:val="24"/>
        </w:rPr>
        <w:t>55.8</w:t>
      </w:r>
      <w:r w:rsidR="007624FF" w:rsidRPr="00D41BF6">
        <w:rPr>
          <w:rFonts w:asciiTheme="minorEastAsia" w:hAnsiTheme="minorEastAsia"/>
          <w:sz w:val="24"/>
        </w:rPr>
        <w:t>%</w:t>
      </w:r>
      <w:r w:rsidR="007624FF" w:rsidRPr="009035E0">
        <w:rPr>
          <w:rFonts w:asciiTheme="minorEastAsia" w:hAnsiTheme="minorEastAsia" w:hint="eastAsia"/>
          <w:sz w:val="24"/>
        </w:rPr>
        <w:t>です。</w:t>
      </w:r>
    </w:p>
    <w:p w14:paraId="0C162AA1" w14:textId="76448E51" w:rsidR="007624FF" w:rsidRPr="00B515B7" w:rsidRDefault="007624FF" w:rsidP="007624FF">
      <w:pPr>
        <w:ind w:firstLineChars="100" w:firstLine="240"/>
        <w:rPr>
          <w:rFonts w:asciiTheme="minorEastAsia" w:hAnsiTheme="minorEastAsia"/>
          <w:sz w:val="24"/>
        </w:rPr>
      </w:pPr>
      <w:r w:rsidRPr="009035E0">
        <w:rPr>
          <w:rFonts w:asciiTheme="minorEastAsia" w:hAnsiTheme="minorEastAsia" w:hint="eastAsia"/>
          <w:sz w:val="24"/>
        </w:rPr>
        <w:t>今後は公共施設等総合管理計画</w:t>
      </w:r>
      <w:r>
        <w:rPr>
          <w:rFonts w:asciiTheme="minorEastAsia" w:hAnsiTheme="minorEastAsia" w:hint="eastAsia"/>
          <w:sz w:val="24"/>
        </w:rPr>
        <w:t>及び個別施設計画で策定した、各施設の更新方針に基づいて、計画的な資産更新を行う必要があります。</w:t>
      </w:r>
    </w:p>
    <w:p w14:paraId="7638842C" w14:textId="0FA70D79" w:rsidR="000548A7" w:rsidRPr="007624FF" w:rsidRDefault="007624FF" w:rsidP="007624FF">
      <w:pPr>
        <w:autoSpaceDE w:val="0"/>
        <w:autoSpaceDN w:val="0"/>
        <w:adjustRightInd w:val="0"/>
        <w:jc w:val="left"/>
        <w:rPr>
          <w:rFonts w:ascii="メイリオ" w:eastAsia="メイリオ" w:hAnsi="メイリオ" w:cs="ＭＳＰゴシック-WinCharSetFFFF-H"/>
          <w:color w:val="ED7D31" w:themeColor="accent2"/>
          <w:kern w:val="0"/>
          <w:sz w:val="28"/>
          <w:szCs w:val="54"/>
        </w:rPr>
      </w:pPr>
      <w:r w:rsidRPr="00B515B7">
        <w:rPr>
          <w:rFonts w:ascii="メイリオ" w:eastAsia="メイリオ" w:hAnsi="メイリオ" w:cs="ＭＳＰゴシック-WinCharSetFFFF-H"/>
          <w:color w:val="ED7D31" w:themeColor="accent2"/>
          <w:kern w:val="0"/>
          <w:sz w:val="28"/>
          <w:szCs w:val="54"/>
        </w:rPr>
        <w:br w:type="page"/>
      </w:r>
    </w:p>
    <w:p w14:paraId="0073B8F3" w14:textId="6AAE3BC4" w:rsidR="00EE10F8" w:rsidRPr="00B515B7" w:rsidRDefault="0024366B" w:rsidP="00D844E7">
      <w:pPr>
        <w:rPr>
          <w:rFonts w:ascii="メイリオ" w:eastAsia="メイリオ" w:hAnsi="メイリオ" w:cs="メイリオ"/>
          <w:kern w:val="0"/>
          <w:sz w:val="22"/>
          <w:szCs w:val="54"/>
        </w:rPr>
      </w:pPr>
      <w:r>
        <w:rPr>
          <w:rFonts w:ascii="メイリオ" w:eastAsia="メイリオ" w:hAnsi="メイリオ" w:cs="メイリオ" w:hint="eastAsia"/>
          <w:kern w:val="0"/>
          <w:sz w:val="24"/>
          <w:szCs w:val="54"/>
        </w:rPr>
        <w:lastRenderedPageBreak/>
        <w:t>④</w:t>
      </w:r>
      <w:r w:rsidR="00406F4D">
        <w:rPr>
          <w:rFonts w:ascii="メイリオ" w:eastAsia="メイリオ" w:hAnsi="メイリオ" w:cs="メイリオ" w:hint="eastAsia"/>
          <w:kern w:val="0"/>
          <w:sz w:val="24"/>
          <w:szCs w:val="54"/>
        </w:rPr>
        <w:t>令和３年度</w:t>
      </w:r>
      <w:r w:rsidR="00F4011F">
        <w:rPr>
          <w:rFonts w:ascii="メイリオ" w:eastAsia="メイリオ" w:hAnsi="メイリオ" w:cs="メイリオ" w:hint="eastAsia"/>
          <w:kern w:val="0"/>
          <w:sz w:val="24"/>
          <w:szCs w:val="54"/>
        </w:rPr>
        <w:t>占冠村</w:t>
      </w:r>
      <w:r w:rsidR="00EE10F8" w:rsidRPr="00B515B7">
        <w:rPr>
          <w:rFonts w:ascii="メイリオ" w:eastAsia="メイリオ" w:hAnsi="メイリオ" w:cs="メイリオ" w:hint="eastAsia"/>
          <w:kern w:val="0"/>
          <w:sz w:val="24"/>
          <w:szCs w:val="54"/>
        </w:rPr>
        <w:t>における純資産の状況</w:t>
      </w:r>
    </w:p>
    <w:p w14:paraId="47D3D3DE" w14:textId="77777777" w:rsidR="00C76401" w:rsidRPr="00B515B7" w:rsidRDefault="00C76401" w:rsidP="00C76401">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純資産は前述したとおり、形成した資産に対して、税収や補助金でどの程度賄われたのかを計るもので、純資産比率（資産合計に対する純資産合計の割合）で確認することができます。</w:t>
      </w:r>
    </w:p>
    <w:p w14:paraId="01790892" w14:textId="3D0FDC12" w:rsidR="005413DE" w:rsidRPr="00B515B7" w:rsidRDefault="00F4011F" w:rsidP="00AB23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貴村</w:t>
      </w:r>
      <w:r w:rsidR="005413DE" w:rsidRPr="00B83E36">
        <w:rPr>
          <w:rFonts w:ascii="ＭＳ 明朝" w:eastAsia="ＭＳ 明朝" w:hAnsi="ＭＳ 明朝" w:hint="eastAsia"/>
          <w:sz w:val="24"/>
          <w:szCs w:val="24"/>
        </w:rPr>
        <w:t>の純資産比率は</w:t>
      </w:r>
      <w:r w:rsidR="00C93DEE">
        <w:rPr>
          <w:rFonts w:ascii="ＭＳ 明朝" w:eastAsia="ＭＳ 明朝" w:hAnsi="ＭＳ 明朝" w:hint="eastAsia"/>
          <w:sz w:val="24"/>
          <w:szCs w:val="24"/>
        </w:rPr>
        <w:t>77.9</w:t>
      </w:r>
      <w:r w:rsidR="00E168DD" w:rsidRPr="00B83E36">
        <w:rPr>
          <w:rFonts w:ascii="ＭＳ 明朝" w:eastAsia="ＭＳ 明朝" w:hAnsi="ＭＳ 明朝"/>
          <w:sz w:val="24"/>
          <w:szCs w:val="24"/>
        </w:rPr>
        <w:t>%</w:t>
      </w:r>
      <w:r w:rsidR="00CE77D3" w:rsidRPr="00B83E36">
        <w:rPr>
          <w:rFonts w:ascii="ＭＳ 明朝" w:eastAsia="ＭＳ 明朝" w:hAnsi="ＭＳ 明朝" w:hint="eastAsia"/>
          <w:sz w:val="24"/>
          <w:szCs w:val="24"/>
        </w:rPr>
        <w:t>で</w:t>
      </w:r>
      <w:r w:rsidR="000B470A">
        <w:rPr>
          <w:rFonts w:ascii="ＭＳ 明朝" w:eastAsia="ＭＳ 明朝" w:hAnsi="ＭＳ 明朝" w:hint="eastAsia"/>
          <w:sz w:val="24"/>
          <w:szCs w:val="24"/>
        </w:rPr>
        <w:t>人口１万人未満の自治体平均</w:t>
      </w:r>
      <w:r w:rsidR="00CE77D3" w:rsidRPr="00B83E36">
        <w:rPr>
          <w:rFonts w:ascii="ＭＳ 明朝" w:eastAsia="ＭＳ 明朝" w:hAnsi="ＭＳ 明朝" w:hint="eastAsia"/>
          <w:sz w:val="24"/>
          <w:szCs w:val="24"/>
        </w:rPr>
        <w:t>と比較すると</w:t>
      </w:r>
      <w:r w:rsidR="00F342E4">
        <w:rPr>
          <w:rFonts w:ascii="ＭＳ 明朝" w:eastAsia="ＭＳ 明朝" w:hAnsi="ＭＳ 明朝" w:hint="eastAsia"/>
          <w:sz w:val="24"/>
          <w:szCs w:val="24"/>
        </w:rPr>
        <w:t>高い</w:t>
      </w:r>
      <w:r w:rsidR="00CE77D3" w:rsidRPr="00B83E36">
        <w:rPr>
          <w:rFonts w:ascii="ＭＳ 明朝" w:eastAsia="ＭＳ 明朝" w:hAnsi="ＭＳ 明朝" w:hint="eastAsia"/>
          <w:sz w:val="24"/>
          <w:szCs w:val="24"/>
        </w:rPr>
        <w:t>水準です。</w:t>
      </w:r>
    </w:p>
    <w:p w14:paraId="1B4A6750" w14:textId="7067CABA" w:rsidR="005413DE" w:rsidRPr="00010E4F" w:rsidRDefault="005413DE" w:rsidP="005413DE">
      <w:pPr>
        <w:ind w:leftChars="100" w:left="210" w:firstLineChars="100" w:firstLine="220"/>
        <w:rPr>
          <w:rFonts w:asciiTheme="majorEastAsia" w:eastAsiaTheme="majorEastAsia" w:hAnsiTheme="majorEastAsia" w:cs="ＭＳＰゴシック-WinCharSetFFFF-H"/>
          <w:kern w:val="0"/>
          <w:sz w:val="22"/>
          <w:szCs w:val="54"/>
        </w:rPr>
      </w:pPr>
    </w:p>
    <w:p w14:paraId="106A2A3B" w14:textId="23F3719E" w:rsidR="005413DE" w:rsidRPr="00E71904" w:rsidRDefault="005413DE" w:rsidP="005413DE">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 xml:space="preserve">■純資産比率の状況　　</w:t>
      </w:r>
      <w:r w:rsidRPr="00E71904">
        <w:rPr>
          <w:rFonts w:ascii="HGP創英角ｺﾞｼｯｸUB" w:eastAsia="HGP創英角ｺﾞｼｯｸUB" w:hAnsi="ＭＳ ゴシック" w:cs="ＭＳ Ｐゴシック" w:hint="eastAsia"/>
          <w:color w:val="003399"/>
          <w:kern w:val="0"/>
          <w:sz w:val="24"/>
          <w:szCs w:val="24"/>
        </w:rPr>
        <w:t>（単位：千円）</w:t>
      </w:r>
    </w:p>
    <w:p w14:paraId="53E2C0F5" w14:textId="3446B0C5" w:rsidR="005413DE" w:rsidRPr="00B515B7" w:rsidRDefault="00C93DEE" w:rsidP="005413DE">
      <w:pPr>
        <w:rPr>
          <w:rFonts w:ascii="HGP創英角ｺﾞｼｯｸUB" w:eastAsia="HGP創英角ｺﾞｼｯｸUB" w:hAnsi="ＭＳ ゴシック" w:cs="ＭＳ Ｐゴシック"/>
          <w:color w:val="003399"/>
          <w:kern w:val="0"/>
          <w:sz w:val="24"/>
          <w:szCs w:val="28"/>
        </w:rPr>
      </w:pPr>
      <w:r w:rsidRPr="00C93DEE">
        <w:rPr>
          <w:noProof/>
        </w:rPr>
        <w:drawing>
          <wp:inline distT="0" distB="0" distL="0" distR="0" wp14:anchorId="3D696CCC" wp14:editId="6E03C4C8">
            <wp:extent cx="6192520" cy="12776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1277620"/>
                    </a:xfrm>
                    <a:prstGeom prst="rect">
                      <a:avLst/>
                    </a:prstGeom>
                    <a:noFill/>
                    <a:ln>
                      <a:noFill/>
                    </a:ln>
                  </pic:spPr>
                </pic:pic>
              </a:graphicData>
            </a:graphic>
          </wp:inline>
        </w:drawing>
      </w:r>
    </w:p>
    <w:p w14:paraId="3D115CF2" w14:textId="648B4E0A" w:rsidR="005413DE" w:rsidRDefault="005413DE" w:rsidP="005413DE">
      <w:pPr>
        <w:ind w:left="240" w:hangingChars="100" w:hanging="240"/>
        <w:rPr>
          <w:rFonts w:asciiTheme="minorEastAsia" w:hAnsiTheme="minorEastAsia" w:cs="ＭＳＰゴシック-WinCharSetFFFF-H"/>
          <w:kern w:val="0"/>
          <w:sz w:val="24"/>
          <w:szCs w:val="54"/>
        </w:rPr>
      </w:pPr>
    </w:p>
    <w:p w14:paraId="4F3DC7AD" w14:textId="77777777" w:rsidR="004500EE" w:rsidRPr="00B515B7" w:rsidRDefault="004500EE" w:rsidP="005413DE">
      <w:pPr>
        <w:ind w:left="240" w:hangingChars="100" w:hanging="240"/>
        <w:rPr>
          <w:rFonts w:asciiTheme="minorEastAsia" w:hAnsiTheme="minorEastAsia" w:cs="ＭＳＰゴシック-WinCharSetFFFF-H"/>
          <w:kern w:val="0"/>
          <w:sz w:val="24"/>
          <w:szCs w:val="54"/>
        </w:rPr>
      </w:pPr>
    </w:p>
    <w:p w14:paraId="2BB1BBBF" w14:textId="2FCC93FD" w:rsidR="005413DE" w:rsidRPr="00B515B7" w:rsidRDefault="005413DE" w:rsidP="005413DE">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下記は、資産形成に対して地方債の残高がどの程度含まれているのかを</w:t>
      </w:r>
      <w:r w:rsidRPr="00AB5E64">
        <w:rPr>
          <w:rFonts w:ascii="ＭＳ 明朝" w:eastAsia="ＭＳ 明朝" w:hAnsi="ＭＳ 明朝" w:hint="eastAsia"/>
          <w:sz w:val="24"/>
          <w:szCs w:val="24"/>
        </w:rPr>
        <w:t>みるものです。資産に対して、地方債残高の割合をみると、</w:t>
      </w:r>
      <w:r w:rsidR="00F4011F">
        <w:rPr>
          <w:rFonts w:ascii="ＭＳ 明朝" w:eastAsia="ＭＳ 明朝" w:hAnsi="ＭＳ 明朝" w:hint="eastAsia"/>
          <w:sz w:val="24"/>
          <w:szCs w:val="24"/>
        </w:rPr>
        <w:t>貴村</w:t>
      </w:r>
      <w:r w:rsidRPr="00AB5E64">
        <w:rPr>
          <w:rFonts w:ascii="ＭＳ 明朝" w:eastAsia="ＭＳ 明朝" w:hAnsi="ＭＳ 明朝" w:hint="eastAsia"/>
          <w:sz w:val="24"/>
          <w:szCs w:val="24"/>
        </w:rPr>
        <w:t>は</w:t>
      </w:r>
      <w:r w:rsidR="00C93DEE">
        <w:rPr>
          <w:rFonts w:ascii="ＭＳ 明朝" w:eastAsia="ＭＳ 明朝" w:hAnsi="ＭＳ 明朝" w:hint="eastAsia"/>
          <w:sz w:val="24"/>
          <w:szCs w:val="24"/>
        </w:rPr>
        <w:t>21.4</w:t>
      </w:r>
      <w:r w:rsidR="00B83E36" w:rsidRPr="00B83E36">
        <w:rPr>
          <w:rFonts w:ascii="ＭＳ 明朝" w:eastAsia="ＭＳ 明朝" w:hAnsi="ＭＳ 明朝"/>
          <w:sz w:val="24"/>
          <w:szCs w:val="24"/>
        </w:rPr>
        <w:t>%</w:t>
      </w:r>
      <w:r w:rsidR="00CE77D3" w:rsidRPr="00AB5E64">
        <w:rPr>
          <w:rFonts w:ascii="ＭＳ 明朝" w:eastAsia="ＭＳ 明朝" w:hAnsi="ＭＳ 明朝" w:hint="eastAsia"/>
          <w:sz w:val="24"/>
          <w:szCs w:val="24"/>
        </w:rPr>
        <w:t>で</w:t>
      </w:r>
      <w:r w:rsidR="007864B0">
        <w:rPr>
          <w:rFonts w:ascii="ＭＳ 明朝" w:eastAsia="ＭＳ 明朝" w:hAnsi="ＭＳ 明朝" w:hint="eastAsia"/>
          <w:sz w:val="24"/>
          <w:szCs w:val="24"/>
        </w:rPr>
        <w:t>人口１万人未満の</w:t>
      </w:r>
      <w:r w:rsidR="00F342E4">
        <w:rPr>
          <w:rFonts w:ascii="ＭＳ 明朝" w:eastAsia="ＭＳ 明朝" w:hAnsi="ＭＳ 明朝" w:hint="eastAsia"/>
          <w:sz w:val="24"/>
          <w:szCs w:val="24"/>
        </w:rPr>
        <w:t>他</w:t>
      </w:r>
      <w:r w:rsidR="007864B0">
        <w:rPr>
          <w:rFonts w:ascii="ＭＳ 明朝" w:eastAsia="ＭＳ 明朝" w:hAnsi="ＭＳ 明朝" w:hint="eastAsia"/>
          <w:sz w:val="24"/>
          <w:szCs w:val="24"/>
        </w:rPr>
        <w:t>自治体平均</w:t>
      </w:r>
      <w:r w:rsidRPr="00AB5E64">
        <w:rPr>
          <w:rFonts w:ascii="ＭＳ 明朝" w:eastAsia="ＭＳ 明朝" w:hAnsi="ＭＳ 明朝" w:hint="eastAsia"/>
          <w:sz w:val="24"/>
          <w:szCs w:val="24"/>
        </w:rPr>
        <w:t>と比較すると地方債の割合は</w:t>
      </w:r>
      <w:r w:rsidR="00C93DEE">
        <w:rPr>
          <w:rFonts w:ascii="ＭＳ 明朝" w:eastAsia="ＭＳ 明朝" w:hAnsi="ＭＳ 明朝" w:hint="eastAsia"/>
          <w:sz w:val="24"/>
          <w:szCs w:val="24"/>
        </w:rPr>
        <w:t>高い</w:t>
      </w:r>
      <w:r w:rsidR="003E4203" w:rsidRPr="00AB5E64">
        <w:rPr>
          <w:rFonts w:ascii="ＭＳ 明朝" w:eastAsia="ＭＳ 明朝" w:hAnsi="ＭＳ 明朝" w:hint="eastAsia"/>
          <w:sz w:val="24"/>
          <w:szCs w:val="24"/>
        </w:rPr>
        <w:t>水準</w:t>
      </w:r>
      <w:r w:rsidRPr="00AB5E64">
        <w:rPr>
          <w:rFonts w:ascii="ＭＳ 明朝" w:eastAsia="ＭＳ 明朝" w:hAnsi="ＭＳ 明朝" w:hint="eastAsia"/>
          <w:sz w:val="24"/>
          <w:szCs w:val="24"/>
        </w:rPr>
        <w:t>です。</w:t>
      </w:r>
    </w:p>
    <w:p w14:paraId="5C7C5D82" w14:textId="2ECFE684" w:rsidR="005413DE" w:rsidRPr="00010E4F" w:rsidRDefault="005413DE" w:rsidP="005413DE">
      <w:pPr>
        <w:ind w:left="240" w:hangingChars="100" w:hanging="240"/>
        <w:rPr>
          <w:rFonts w:asciiTheme="minorEastAsia" w:hAnsiTheme="minorEastAsia" w:cs="ＭＳＰゴシック-WinCharSetFFFF-H"/>
          <w:kern w:val="0"/>
          <w:sz w:val="24"/>
          <w:szCs w:val="54"/>
        </w:rPr>
      </w:pPr>
    </w:p>
    <w:p w14:paraId="2A1C3D3D" w14:textId="315386B7" w:rsidR="005413DE" w:rsidRPr="00B515B7" w:rsidRDefault="005413DE" w:rsidP="005413DE">
      <w:pPr>
        <w:rPr>
          <w:rFonts w:ascii="HGP創英角ｺﾞｼｯｸUB" w:eastAsia="HGP創英角ｺﾞｼｯｸUB" w:hAnsi="ＭＳ ゴシック" w:cs="ＭＳ Ｐゴシック"/>
          <w:color w:val="003399"/>
          <w:kern w:val="0"/>
          <w:sz w:val="20"/>
          <w:szCs w:val="28"/>
        </w:rPr>
      </w:pPr>
      <w:r w:rsidRPr="00B515B7">
        <w:rPr>
          <w:rFonts w:ascii="HGP創英角ｺﾞｼｯｸUB" w:eastAsia="HGP創英角ｺﾞｼｯｸUB" w:hAnsi="ＭＳ ゴシック" w:cs="ＭＳ Ｐゴシック" w:hint="eastAsia"/>
          <w:color w:val="003399"/>
          <w:kern w:val="0"/>
          <w:sz w:val="24"/>
          <w:szCs w:val="28"/>
        </w:rPr>
        <w:t>■参考：資産合計対地方債割合</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18660E0D" w14:textId="38F6323D" w:rsidR="005413DE" w:rsidRPr="00B515B7" w:rsidRDefault="00C93DEE" w:rsidP="005413DE">
      <w:pPr>
        <w:rPr>
          <w:rFonts w:ascii="HGP創英角ｺﾞｼｯｸUB" w:eastAsia="HGP創英角ｺﾞｼｯｸUB" w:hAnsi="ＭＳ ゴシック" w:cs="ＭＳ Ｐゴシック"/>
          <w:color w:val="003399"/>
          <w:kern w:val="0"/>
          <w:sz w:val="24"/>
          <w:szCs w:val="28"/>
        </w:rPr>
      </w:pPr>
      <w:r w:rsidRPr="00C93DEE">
        <w:rPr>
          <w:noProof/>
        </w:rPr>
        <w:drawing>
          <wp:inline distT="0" distB="0" distL="0" distR="0" wp14:anchorId="38B326FB" wp14:editId="262F5B4F">
            <wp:extent cx="6192520" cy="99441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994410"/>
                    </a:xfrm>
                    <a:prstGeom prst="rect">
                      <a:avLst/>
                    </a:prstGeom>
                    <a:noFill/>
                    <a:ln>
                      <a:noFill/>
                    </a:ln>
                  </pic:spPr>
                </pic:pic>
              </a:graphicData>
            </a:graphic>
          </wp:inline>
        </w:drawing>
      </w:r>
    </w:p>
    <w:p w14:paraId="65F95D5E" w14:textId="1EF13E4F" w:rsidR="00AB6521" w:rsidRPr="00B515B7" w:rsidRDefault="005413DE" w:rsidP="003222A2">
      <w:pPr>
        <w:rPr>
          <w:rFonts w:asciiTheme="minorEastAsia" w:hAnsiTheme="minorEastAsia" w:cs="ＭＳＰゴシック-WinCharSetFFFF-H"/>
          <w:kern w:val="0"/>
          <w:sz w:val="24"/>
          <w:szCs w:val="28"/>
        </w:rPr>
      </w:pPr>
      <w:r w:rsidRPr="00B515B7">
        <w:rPr>
          <w:rFonts w:asciiTheme="minorEastAsia" w:hAnsiTheme="minorEastAsia" w:cs="ＭＳＰゴシック-WinCharSetFFFF-H" w:hint="eastAsia"/>
          <w:kern w:val="0"/>
          <w:sz w:val="24"/>
          <w:szCs w:val="54"/>
        </w:rPr>
        <w:br w:type="page"/>
      </w:r>
    </w:p>
    <w:p w14:paraId="0073B900" w14:textId="1F65F983" w:rsidR="00C0296D" w:rsidRPr="00B515B7" w:rsidRDefault="000E1660" w:rsidP="00F90132">
      <w:pPr>
        <w:ind w:left="280" w:hangingChars="100" w:hanging="280"/>
        <w:rPr>
          <w:rFonts w:asciiTheme="minorEastAsia" w:hAnsiTheme="minorEastAsia" w:cs="ＭＳＰゴシック-WinCharSetFFFF-H"/>
          <w:kern w:val="0"/>
          <w:sz w:val="28"/>
          <w:szCs w:val="28"/>
        </w:rPr>
      </w:pPr>
      <w:r w:rsidRPr="00B515B7">
        <w:rPr>
          <w:rFonts w:ascii="メイリオ" w:eastAsia="メイリオ" w:hAnsi="メイリオ" w:cs="ＭＳＰゴシック-WinCharSetFFFF-H" w:hint="eastAsia"/>
          <w:color w:val="ED7D31" w:themeColor="accent2"/>
          <w:kern w:val="0"/>
          <w:sz w:val="28"/>
          <w:szCs w:val="28"/>
        </w:rPr>
        <w:lastRenderedPageBreak/>
        <w:t>（２）</w:t>
      </w:r>
      <w:r w:rsidRPr="00B515B7">
        <w:rPr>
          <w:rFonts w:ascii="メイリオ" w:eastAsia="メイリオ" w:hAnsi="メイリオ" w:cs="ＭＳＰゴシック-WinCharSetFFFF-H" w:hint="eastAsia"/>
          <w:kern w:val="0"/>
          <w:sz w:val="28"/>
          <w:szCs w:val="28"/>
        </w:rPr>
        <w:t>行政コスト計算書</w:t>
      </w:r>
    </w:p>
    <w:p w14:paraId="0073B901" w14:textId="44731E00"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w:t>
      </w:r>
      <w:r w:rsidR="007A69AA">
        <w:rPr>
          <w:rFonts w:ascii="ＭＳ 明朝" w:eastAsia="ＭＳ 明朝" w:hAnsi="ＭＳ 明朝" w:hint="eastAsia"/>
          <w:sz w:val="24"/>
          <w:szCs w:val="24"/>
        </w:rPr>
        <w:t>の</w:t>
      </w:r>
      <w:r w:rsidR="009A57CF">
        <w:rPr>
          <w:rFonts w:ascii="ＭＳ 明朝" w:eastAsia="ＭＳ 明朝" w:hAnsi="ＭＳ 明朝" w:hint="eastAsia"/>
          <w:sz w:val="24"/>
          <w:szCs w:val="24"/>
        </w:rPr>
        <w:t>④</w:t>
      </w:r>
      <w:r w:rsidRPr="00B515B7">
        <w:rPr>
          <w:rFonts w:ascii="ＭＳ 明朝" w:eastAsia="ＭＳ 明朝" w:hAnsi="ＭＳ 明朝" w:hint="eastAsia"/>
          <w:sz w:val="24"/>
          <w:szCs w:val="24"/>
        </w:rPr>
        <w:t>移転費用に区分して表示したものです。</w:t>
      </w:r>
    </w:p>
    <w:p w14:paraId="0073B902" w14:textId="77777777"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14:paraId="0073B903" w14:textId="77777777"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例えば、官庁会計の歳入歳出決算書では、資産形成に関わる支出も単年度の行政サービスに関わる支出も、すべてその年度の歳入歳出を対象として収支を計算します。</w:t>
      </w:r>
    </w:p>
    <w:p w14:paraId="0073B904" w14:textId="2AB81DDE"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一方で、地方公会計では、普通建設事業費や地方債償還費は資産</w:t>
      </w:r>
      <w:r w:rsidR="00911170" w:rsidRPr="00B515B7">
        <w:rPr>
          <w:rFonts w:ascii="ＭＳ 明朝" w:eastAsia="ＭＳ 明朝" w:hAnsi="ＭＳ 明朝" w:hint="eastAsia"/>
          <w:sz w:val="24"/>
          <w:szCs w:val="24"/>
        </w:rPr>
        <w:t>・負債</w:t>
      </w:r>
      <w:r w:rsidRPr="00B515B7">
        <w:rPr>
          <w:rFonts w:ascii="ＭＳ 明朝" w:eastAsia="ＭＳ 明朝" w:hAnsi="ＭＳ 明朝" w:hint="eastAsia"/>
          <w:sz w:val="24"/>
          <w:szCs w:val="24"/>
        </w:rPr>
        <w:t>の増加や減少であり、費用の発生ではないので、行政コスト計算書には計上されません。また、歳入歳出決算書では計上されない減価償却費や退職手当引当金繰入等は、地方公会計では、</w:t>
      </w:r>
      <w:r w:rsidR="00B7567D" w:rsidRPr="00B515B7">
        <w:rPr>
          <w:rFonts w:ascii="ＭＳ 明朝" w:eastAsia="ＭＳ 明朝" w:hAnsi="ＭＳ 明朝" w:hint="eastAsia"/>
          <w:sz w:val="24"/>
          <w:szCs w:val="24"/>
        </w:rPr>
        <w:t>期間損益の観点から、</w:t>
      </w:r>
      <w:r w:rsidRPr="00B515B7">
        <w:rPr>
          <w:rFonts w:ascii="ＭＳ 明朝" w:eastAsia="ＭＳ 明朝" w:hAnsi="ＭＳ 明朝" w:hint="eastAsia"/>
          <w:sz w:val="24"/>
          <w:szCs w:val="24"/>
        </w:rPr>
        <w:t>費用の発生として行政コスト計算書に計上されます。</w:t>
      </w:r>
    </w:p>
    <w:p w14:paraId="0073B905" w14:textId="77777777" w:rsidR="00EE10F8" w:rsidRPr="00B515B7" w:rsidRDefault="00EE10F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経常費用を経常収益から差引いた純経常行政コストは、行政サービス提供にかかったコストから利用者の負担を差引いた純粋なコストを示します。</w:t>
      </w:r>
    </w:p>
    <w:p w14:paraId="0073B906" w14:textId="77777777" w:rsidR="003921CF" w:rsidRPr="00B515B7" w:rsidRDefault="003921CF" w:rsidP="00EE10F8">
      <w:pPr>
        <w:ind w:firstLineChars="100" w:firstLine="220"/>
        <w:rPr>
          <w:rFonts w:asciiTheme="majorEastAsia" w:eastAsiaTheme="majorEastAsia" w:hAnsiTheme="majorEastAsia"/>
          <w:sz w:val="22"/>
          <w:szCs w:val="2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C0296D" w:rsidRPr="00B515B7" w14:paraId="0073B911" w14:textId="77777777" w:rsidTr="0065421F">
        <w:trPr>
          <w:trHeight w:val="3920"/>
          <w:jc w:val="center"/>
        </w:trPr>
        <w:tc>
          <w:tcPr>
            <w:tcW w:w="9639" w:type="dxa"/>
            <w:shd w:val="thinHorzStripe" w:color="FFFFF0" w:fill="auto"/>
          </w:tcPr>
          <w:p w14:paraId="0073B907" w14:textId="77777777" w:rsidR="00C0296D" w:rsidRPr="00B515B7" w:rsidRDefault="00C0296D" w:rsidP="0065421F">
            <w:pPr>
              <w:snapToGrid w:val="0"/>
              <w:rPr>
                <w:rFonts w:ascii="MS UI Gothic" w:eastAsia="MS UI Gothic" w:hAnsi="MS UI Gothic"/>
                <w:sz w:val="24"/>
                <w:szCs w:val="24"/>
              </w:rPr>
            </w:pPr>
            <w:r w:rsidRPr="00B515B7">
              <w:rPr>
                <w:rFonts w:ascii="MS UI Gothic" w:eastAsia="MS UI Gothic" w:hAnsi="MS UI Gothic" w:hint="eastAsia"/>
                <w:b/>
                <w:color w:val="F79646"/>
                <w:sz w:val="24"/>
                <w:szCs w:val="24"/>
              </w:rPr>
              <w:t>◆</w:t>
            </w:r>
            <w:r w:rsidR="008D061F" w:rsidRPr="00B515B7">
              <w:rPr>
                <w:rFonts w:ascii="MS UI Gothic" w:eastAsia="MS UI Gothic" w:hAnsi="MS UI Gothic" w:hint="eastAsia"/>
                <w:sz w:val="24"/>
                <w:szCs w:val="24"/>
              </w:rPr>
              <w:t>費用　：行政サービス提供の</w:t>
            </w:r>
            <w:r w:rsidRPr="00B515B7">
              <w:rPr>
                <w:rFonts w:ascii="MS UI Gothic" w:eastAsia="MS UI Gothic" w:hAnsi="MS UI Gothic" w:hint="eastAsia"/>
                <w:sz w:val="24"/>
                <w:szCs w:val="24"/>
              </w:rPr>
              <w:t>ために費やしたもの</w:t>
            </w:r>
          </w:p>
          <w:p w14:paraId="53D12BA2" w14:textId="77777777" w:rsidR="008B06F2" w:rsidRPr="00B515B7" w:rsidRDefault="008B06F2" w:rsidP="0065421F">
            <w:pPr>
              <w:snapToGrid w:val="0"/>
              <w:rPr>
                <w:rFonts w:ascii="MS UI Gothic" w:eastAsia="MS UI Gothic" w:hAnsi="MS UI Gothic"/>
                <w:b/>
                <w:color w:val="F79646"/>
                <w:sz w:val="24"/>
                <w:szCs w:val="24"/>
              </w:rPr>
            </w:pPr>
          </w:p>
          <w:p w14:paraId="0073B908" w14:textId="10A63879" w:rsidR="00C0296D" w:rsidRPr="00B515B7" w:rsidRDefault="00C0296D" w:rsidP="008B06F2">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①</w:t>
            </w:r>
            <w:r w:rsidRPr="00B515B7">
              <w:rPr>
                <w:rFonts w:ascii="MS UI Gothic" w:eastAsia="MS UI Gothic" w:hAnsi="MS UI Gothic" w:hint="eastAsia"/>
                <w:sz w:val="24"/>
                <w:szCs w:val="24"/>
              </w:rPr>
              <w:t>人件費</w:t>
            </w:r>
          </w:p>
          <w:p w14:paraId="0073B909" w14:textId="77777777" w:rsidR="00C0296D" w:rsidRPr="00B515B7" w:rsidRDefault="00C0296D" w:rsidP="008B06F2">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職員給与や議員報酬、退職給付費用（当該年度に退職</w:t>
            </w:r>
            <w:r w:rsidR="00B7567D" w:rsidRPr="00B515B7">
              <w:rPr>
                <w:rFonts w:ascii="MS UI Gothic" w:eastAsia="MS UI Gothic" w:hAnsi="MS UI Gothic" w:hint="eastAsia"/>
                <w:sz w:val="24"/>
                <w:szCs w:val="24"/>
              </w:rPr>
              <w:t>手当</w:t>
            </w:r>
            <w:r w:rsidRPr="00B515B7">
              <w:rPr>
                <w:rFonts w:ascii="MS UI Gothic" w:eastAsia="MS UI Gothic" w:hAnsi="MS UI Gothic" w:hint="eastAsia"/>
                <w:sz w:val="24"/>
                <w:szCs w:val="24"/>
              </w:rPr>
              <w:t>引当金として新たに繰り入れた額）など</w:t>
            </w:r>
          </w:p>
          <w:p w14:paraId="23513910" w14:textId="77777777" w:rsidR="005B2E6F" w:rsidRPr="00B515B7" w:rsidRDefault="005B2E6F" w:rsidP="0065421F">
            <w:pPr>
              <w:snapToGrid w:val="0"/>
              <w:spacing w:beforeLines="25" w:before="90"/>
              <w:rPr>
                <w:rFonts w:ascii="MS UI Gothic" w:eastAsia="MS UI Gothic" w:hAnsi="MS UI Gothic"/>
                <w:b/>
                <w:color w:val="F79646"/>
                <w:sz w:val="24"/>
                <w:szCs w:val="24"/>
              </w:rPr>
            </w:pPr>
          </w:p>
          <w:p w14:paraId="0073B90A" w14:textId="56DACF58" w:rsidR="00C0296D" w:rsidRPr="00B515B7" w:rsidRDefault="00C0296D"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②</w:t>
            </w:r>
            <w:r w:rsidRPr="00B515B7">
              <w:rPr>
                <w:rFonts w:ascii="MS UI Gothic" w:eastAsia="MS UI Gothic" w:hAnsi="MS UI Gothic" w:hint="eastAsia"/>
                <w:sz w:val="24"/>
                <w:szCs w:val="24"/>
              </w:rPr>
              <w:t>物件費等</w:t>
            </w:r>
          </w:p>
          <w:p w14:paraId="0073B90B" w14:textId="79D02926" w:rsidR="00C0296D" w:rsidRPr="00B515B7" w:rsidRDefault="00C0296D" w:rsidP="005B2E6F">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備品や消耗品、施設等の維持補修にかかる経費や減価償却費（社会資本の経年劣化等に伴う減少額）など</w:t>
            </w:r>
          </w:p>
          <w:p w14:paraId="41C79908" w14:textId="77777777" w:rsidR="005B2E6F" w:rsidRPr="00B515B7" w:rsidRDefault="005B2E6F" w:rsidP="005B2E6F">
            <w:pPr>
              <w:snapToGrid w:val="0"/>
              <w:ind w:leftChars="200" w:left="420"/>
              <w:rPr>
                <w:rFonts w:ascii="MS UI Gothic" w:eastAsia="MS UI Gothic" w:hAnsi="MS UI Gothic"/>
                <w:sz w:val="24"/>
                <w:szCs w:val="24"/>
              </w:rPr>
            </w:pPr>
          </w:p>
          <w:p w14:paraId="0073B90C" w14:textId="5FFD88B6" w:rsidR="00C0296D" w:rsidRPr="00B515B7" w:rsidRDefault="00C0296D"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③</w:t>
            </w:r>
            <w:r w:rsidRPr="00B515B7">
              <w:rPr>
                <w:rFonts w:ascii="MS UI Gothic" w:eastAsia="MS UI Gothic" w:hAnsi="MS UI Gothic" w:hint="eastAsia"/>
                <w:sz w:val="24"/>
                <w:szCs w:val="24"/>
              </w:rPr>
              <w:t>その他</w:t>
            </w:r>
            <w:r w:rsidR="00550662">
              <w:rPr>
                <w:rFonts w:ascii="MS UI Gothic" w:eastAsia="MS UI Gothic" w:hAnsi="MS UI Gothic" w:hint="eastAsia"/>
                <w:sz w:val="24"/>
                <w:szCs w:val="24"/>
              </w:rPr>
              <w:t>の</w:t>
            </w:r>
            <w:r w:rsidRPr="00B515B7">
              <w:rPr>
                <w:rFonts w:ascii="MS UI Gothic" w:eastAsia="MS UI Gothic" w:hAnsi="MS UI Gothic" w:hint="eastAsia"/>
                <w:sz w:val="24"/>
                <w:szCs w:val="24"/>
              </w:rPr>
              <w:t>業務費用</w:t>
            </w:r>
          </w:p>
          <w:p w14:paraId="0073B90D" w14:textId="77777777" w:rsidR="00C0296D" w:rsidRPr="00B515B7" w:rsidRDefault="00C0296D" w:rsidP="005B2E6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支払利息、徴収不能引当金繰入額、市町村債償還の利子など</w:t>
            </w:r>
          </w:p>
          <w:p w14:paraId="2D647B4E" w14:textId="77777777" w:rsidR="005B2E6F" w:rsidRPr="00B515B7" w:rsidRDefault="005B2E6F" w:rsidP="0065421F">
            <w:pPr>
              <w:snapToGrid w:val="0"/>
              <w:spacing w:beforeLines="25" w:before="90"/>
              <w:rPr>
                <w:rFonts w:ascii="MS UI Gothic" w:eastAsia="MS UI Gothic" w:hAnsi="MS UI Gothic"/>
                <w:b/>
                <w:color w:val="F79646"/>
                <w:sz w:val="24"/>
                <w:szCs w:val="24"/>
              </w:rPr>
            </w:pPr>
          </w:p>
          <w:p w14:paraId="0073B90E" w14:textId="5050233B" w:rsidR="00C0296D" w:rsidRPr="00B515B7" w:rsidRDefault="00DC49AF"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④</w:t>
            </w:r>
            <w:r w:rsidR="00C0296D" w:rsidRPr="00B515B7">
              <w:rPr>
                <w:rFonts w:ascii="MS UI Gothic" w:eastAsia="MS UI Gothic" w:hAnsi="MS UI Gothic" w:hint="eastAsia"/>
                <w:sz w:val="24"/>
                <w:szCs w:val="24"/>
              </w:rPr>
              <w:t>移転費用</w:t>
            </w:r>
          </w:p>
          <w:p w14:paraId="0073B90F" w14:textId="77777777" w:rsidR="00C0296D" w:rsidRPr="00B515B7" w:rsidRDefault="00C0296D" w:rsidP="005B2E6F">
            <w:pPr>
              <w:ind w:leftChars="200" w:left="1140" w:hangingChars="300" w:hanging="720"/>
              <w:rPr>
                <w:rFonts w:ascii="MS UI Gothic" w:eastAsia="MS UI Gothic" w:hAnsi="MS UI Gothic"/>
                <w:sz w:val="24"/>
                <w:szCs w:val="24"/>
              </w:rPr>
            </w:pPr>
            <w:r w:rsidRPr="00B515B7">
              <w:rPr>
                <w:rFonts w:ascii="MS UI Gothic" w:eastAsia="MS UI Gothic" w:hAnsi="MS UI Gothic" w:hint="eastAsia"/>
                <w:sz w:val="24"/>
                <w:szCs w:val="24"/>
              </w:rPr>
              <w:t>他会計への支出額、補助金等、社会保障給付、他団体への資産整備補助金など</w:t>
            </w:r>
          </w:p>
          <w:p w14:paraId="488DDB40" w14:textId="77777777" w:rsidR="005B2E6F" w:rsidRPr="00B515B7" w:rsidRDefault="005B2E6F" w:rsidP="0065421F">
            <w:pPr>
              <w:ind w:left="1205" w:hangingChars="500" w:hanging="1205"/>
              <w:rPr>
                <w:rFonts w:ascii="MS UI Gothic" w:eastAsia="MS UI Gothic" w:hAnsi="MS UI Gothic"/>
                <w:b/>
                <w:color w:val="F79646"/>
                <w:sz w:val="24"/>
                <w:szCs w:val="24"/>
              </w:rPr>
            </w:pPr>
          </w:p>
          <w:p w14:paraId="0073B910" w14:textId="577BEF08" w:rsidR="00C0296D" w:rsidRPr="00B515B7" w:rsidRDefault="00C0296D" w:rsidP="0065421F">
            <w:pPr>
              <w:ind w:left="1205" w:hangingChars="500" w:hanging="1205"/>
              <w:rPr>
                <w:rFonts w:ascii="MS UI Gothic" w:eastAsia="MS UI Gothic" w:hAnsi="MS UI Gothic"/>
                <w:sz w:val="24"/>
                <w:szCs w:val="24"/>
              </w:rPr>
            </w:pPr>
            <w:r w:rsidRPr="00B515B7">
              <w:rPr>
                <w:rFonts w:ascii="MS UI Gothic" w:eastAsia="MS UI Gothic" w:hAnsi="MS UI Gothic" w:hint="eastAsia"/>
                <w:b/>
                <w:color w:val="F79646"/>
                <w:sz w:val="24"/>
                <w:szCs w:val="24"/>
              </w:rPr>
              <w:t>◆</w:t>
            </w:r>
            <w:r w:rsidRPr="00B515B7">
              <w:rPr>
                <w:rFonts w:ascii="MS UI Gothic" w:eastAsia="MS UI Gothic" w:hAnsi="MS UI Gothic" w:hint="eastAsia"/>
                <w:sz w:val="24"/>
                <w:szCs w:val="24"/>
              </w:rPr>
              <w:t>収益　：直接サービス提供により住民等がその対価として支払い、自治体が得られるもの</w:t>
            </w:r>
          </w:p>
        </w:tc>
      </w:tr>
    </w:tbl>
    <w:p w14:paraId="0073B912" w14:textId="77777777" w:rsidR="00C13B62" w:rsidRPr="00B515B7" w:rsidRDefault="00CB0267" w:rsidP="003921C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kern w:val="0"/>
          <w:sz w:val="24"/>
          <w:szCs w:val="54"/>
        </w:rPr>
        <w:br w:type="page"/>
      </w:r>
    </w:p>
    <w:p w14:paraId="0073B913" w14:textId="598966C3" w:rsidR="00EE10F8" w:rsidRPr="00B515B7" w:rsidRDefault="001A089B" w:rsidP="001A089B">
      <w:pPr>
        <w:ind w:right="960"/>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①</w:t>
      </w:r>
      <w:r w:rsidR="00406F4D">
        <w:rPr>
          <w:rFonts w:ascii="メイリオ" w:eastAsia="メイリオ" w:hAnsi="メイリオ" w:cs="メイリオ" w:hint="eastAsia"/>
          <w:kern w:val="0"/>
          <w:sz w:val="24"/>
          <w:szCs w:val="54"/>
        </w:rPr>
        <w:t>令和３年度</w:t>
      </w:r>
      <w:r w:rsidR="00392FDD" w:rsidRPr="00B515B7">
        <w:rPr>
          <w:rFonts w:ascii="メイリオ" w:eastAsia="メイリオ" w:hAnsi="メイリオ" w:cs="メイリオ" w:hint="eastAsia"/>
          <w:kern w:val="0"/>
          <w:sz w:val="24"/>
          <w:szCs w:val="54"/>
        </w:rPr>
        <w:t>行政コスト計算書</w:t>
      </w:r>
      <w:r w:rsidR="00F717EF" w:rsidRPr="00B515B7">
        <w:rPr>
          <w:rFonts w:ascii="メイリオ" w:eastAsia="メイリオ" w:hAnsi="メイリオ" w:cs="メイリオ" w:hint="eastAsia"/>
          <w:kern w:val="0"/>
          <w:sz w:val="24"/>
          <w:szCs w:val="54"/>
        </w:rPr>
        <w:t>（一般会計等、全体</w:t>
      </w:r>
      <w:r w:rsidR="003E6853">
        <w:rPr>
          <w:rFonts w:ascii="メイリオ" w:eastAsia="メイリオ" w:hAnsi="メイリオ" w:cs="メイリオ" w:hint="eastAsia"/>
          <w:kern w:val="0"/>
          <w:sz w:val="24"/>
          <w:szCs w:val="54"/>
        </w:rPr>
        <w:t>、連結</w:t>
      </w:r>
      <w:r w:rsidR="00F717EF" w:rsidRPr="00B515B7">
        <w:rPr>
          <w:rFonts w:ascii="メイリオ" w:eastAsia="メイリオ" w:hAnsi="メイリオ" w:cs="メイリオ" w:hint="eastAsia"/>
          <w:kern w:val="0"/>
          <w:sz w:val="24"/>
          <w:szCs w:val="54"/>
        </w:rPr>
        <w:t>）</w:t>
      </w:r>
      <w:r w:rsidR="00F9724C">
        <w:rPr>
          <w:rFonts w:ascii="メイリオ" w:eastAsia="メイリオ" w:hAnsi="メイリオ" w:cs="メイリオ" w:hint="eastAsia"/>
          <w:kern w:val="0"/>
          <w:sz w:val="24"/>
          <w:szCs w:val="54"/>
        </w:rPr>
        <w:t xml:space="preserve">　</w:t>
      </w:r>
      <w:r w:rsidR="004440A0" w:rsidRPr="00B515B7">
        <w:rPr>
          <w:rFonts w:ascii="メイリオ" w:eastAsia="メイリオ" w:hAnsi="メイリオ" w:cs="メイリオ"/>
          <w:kern w:val="0"/>
          <w:sz w:val="24"/>
          <w:szCs w:val="54"/>
        </w:rPr>
        <w:t xml:space="preserve"> </w:t>
      </w:r>
      <w:r w:rsidR="00EE10F8" w:rsidRPr="00B515B7">
        <w:rPr>
          <w:rFonts w:ascii="メイリオ" w:eastAsia="メイリオ" w:hAnsi="メイリオ" w:cs="メイリオ" w:hint="eastAsia"/>
          <w:kern w:val="0"/>
          <w:sz w:val="24"/>
          <w:szCs w:val="54"/>
        </w:rPr>
        <w:t>（単位：千円）</w:t>
      </w:r>
    </w:p>
    <w:p w14:paraId="4916D4E9" w14:textId="7D94CAD1" w:rsidR="00851FD1" w:rsidRPr="00B515B7" w:rsidRDefault="003E6853" w:rsidP="00E85482">
      <w:pPr>
        <w:pStyle w:val="a8"/>
        <w:spacing w:line="240" w:lineRule="auto"/>
        <w:jc w:val="center"/>
        <w:rPr>
          <w:rFonts w:asciiTheme="majorEastAsia" w:eastAsiaTheme="majorEastAsia" w:hAnsiTheme="majorEastAsia"/>
          <w:sz w:val="22"/>
          <w:szCs w:val="24"/>
        </w:rPr>
      </w:pPr>
      <w:r w:rsidRPr="003E6853">
        <w:rPr>
          <w:noProof/>
        </w:rPr>
        <w:drawing>
          <wp:inline distT="0" distB="0" distL="0" distR="0" wp14:anchorId="5FA53F29" wp14:editId="44159972">
            <wp:extent cx="4496882" cy="597217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3416" cy="5994133"/>
                    </a:xfrm>
                    <a:prstGeom prst="rect">
                      <a:avLst/>
                    </a:prstGeom>
                    <a:noFill/>
                    <a:ln>
                      <a:noFill/>
                    </a:ln>
                  </pic:spPr>
                </pic:pic>
              </a:graphicData>
            </a:graphic>
          </wp:inline>
        </w:drawing>
      </w:r>
    </w:p>
    <w:p w14:paraId="7CCE628B" w14:textId="77777777" w:rsidR="00336221" w:rsidRPr="00B515B7" w:rsidRDefault="00336221" w:rsidP="003B6963">
      <w:pPr>
        <w:spacing w:line="0" w:lineRule="atLeast"/>
        <w:ind w:firstLineChars="900" w:firstLine="162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14A77778" w14:textId="2A75F6B7" w:rsidR="00336221" w:rsidRPr="00B515B7" w:rsidRDefault="00336221" w:rsidP="003B6963">
      <w:pPr>
        <w:spacing w:line="0" w:lineRule="atLeast"/>
        <w:ind w:firstLineChars="1000" w:firstLine="1800"/>
        <w:rPr>
          <w:rFonts w:ascii="ＭＳ ゴシック" w:eastAsia="ＭＳ ゴシック" w:hAnsi="ＭＳ ゴシック"/>
          <w:sz w:val="18"/>
        </w:rPr>
      </w:pPr>
      <w:r w:rsidRPr="00B515B7">
        <w:rPr>
          <w:rFonts w:ascii="ＭＳ ゴシック" w:eastAsia="ＭＳ ゴシック" w:hAnsi="ＭＳ ゴシック" w:hint="eastAsia"/>
          <w:sz w:val="18"/>
        </w:rPr>
        <w:t>全体</w:t>
      </w:r>
      <w:r w:rsidR="00415186" w:rsidRPr="00B515B7">
        <w:rPr>
          <w:rFonts w:ascii="ＭＳ ゴシック" w:eastAsia="ＭＳ ゴシック" w:hAnsi="ＭＳ ゴシック" w:hint="eastAsia"/>
          <w:sz w:val="18"/>
        </w:rPr>
        <w:t>財務書類</w:t>
      </w:r>
      <w:r w:rsidRPr="00B515B7">
        <w:rPr>
          <w:rFonts w:ascii="ＭＳ ゴシック" w:eastAsia="ＭＳ ゴシック" w:hAnsi="ＭＳ ゴシック" w:hint="eastAsia"/>
          <w:sz w:val="18"/>
        </w:rPr>
        <w:t>の他会計への繰出金は内部取引のため相殺消去処理しています。</w:t>
      </w:r>
    </w:p>
    <w:p w14:paraId="67170E67" w14:textId="77777777" w:rsidR="0089667D" w:rsidRDefault="0089667D" w:rsidP="00040CE7">
      <w:pPr>
        <w:pStyle w:val="a8"/>
        <w:spacing w:line="240" w:lineRule="auto"/>
        <w:ind w:firstLineChars="100" w:firstLine="240"/>
        <w:rPr>
          <w:rFonts w:ascii="ＭＳ 明朝" w:eastAsia="ＭＳ 明朝" w:hAnsi="ＭＳ 明朝" w:cstheme="minorBidi"/>
          <w:spacing w:val="0"/>
          <w:sz w:val="24"/>
          <w:szCs w:val="24"/>
        </w:rPr>
      </w:pPr>
    </w:p>
    <w:p w14:paraId="646E2764" w14:textId="20061C19" w:rsidR="004C0164" w:rsidRDefault="00406F4D" w:rsidP="0079175F">
      <w:pPr>
        <w:pStyle w:val="a8"/>
        <w:spacing w:line="240" w:lineRule="auto"/>
        <w:ind w:firstLineChars="100" w:firstLine="240"/>
        <w:rPr>
          <w:rFonts w:ascii="ＭＳ 明朝" w:eastAsia="ＭＳ 明朝" w:hAnsi="ＭＳ 明朝"/>
          <w:sz w:val="24"/>
          <w:szCs w:val="24"/>
        </w:rPr>
      </w:pPr>
      <w:r>
        <w:rPr>
          <w:rFonts w:ascii="ＭＳ 明朝" w:eastAsia="ＭＳ 明朝" w:hAnsi="ＭＳ 明朝" w:cstheme="minorBidi" w:hint="eastAsia"/>
          <w:spacing w:val="0"/>
          <w:sz w:val="24"/>
          <w:szCs w:val="24"/>
        </w:rPr>
        <w:t>令和３年度</w:t>
      </w:r>
      <w:r w:rsidR="00DC1B7B" w:rsidRPr="00B515B7">
        <w:rPr>
          <w:rFonts w:ascii="ＭＳ 明朝" w:eastAsia="ＭＳ 明朝" w:hAnsi="ＭＳ 明朝" w:cstheme="minorBidi" w:hint="eastAsia"/>
          <w:spacing w:val="0"/>
          <w:sz w:val="24"/>
          <w:szCs w:val="24"/>
        </w:rPr>
        <w:t>の</w:t>
      </w:r>
      <w:r w:rsidR="000C6653">
        <w:rPr>
          <w:rFonts w:ascii="ＭＳ 明朝" w:eastAsia="ＭＳ 明朝" w:hAnsi="ＭＳ 明朝" w:cstheme="minorBidi" w:hint="eastAsia"/>
          <w:spacing w:val="0"/>
          <w:sz w:val="24"/>
          <w:szCs w:val="24"/>
        </w:rPr>
        <w:t>経常費用</w:t>
      </w:r>
      <w:r w:rsidR="00DC1B7B" w:rsidRPr="00B515B7">
        <w:rPr>
          <w:rFonts w:ascii="ＭＳ 明朝" w:eastAsia="ＭＳ 明朝" w:hAnsi="ＭＳ 明朝" w:cstheme="minorBidi" w:hint="eastAsia"/>
          <w:spacing w:val="0"/>
          <w:sz w:val="24"/>
          <w:szCs w:val="24"/>
        </w:rPr>
        <w:t>は一般</w:t>
      </w:r>
      <w:r w:rsidR="00DC1B7B" w:rsidRPr="00AB5E64">
        <w:rPr>
          <w:rFonts w:ascii="ＭＳ 明朝" w:eastAsia="ＭＳ 明朝" w:hAnsi="ＭＳ 明朝" w:cstheme="minorBidi" w:hint="eastAsia"/>
          <w:spacing w:val="0"/>
          <w:sz w:val="24"/>
          <w:szCs w:val="24"/>
        </w:rPr>
        <w:t>会計等で約</w:t>
      </w:r>
      <w:r w:rsidR="003E6853">
        <w:rPr>
          <w:rFonts w:ascii="ＭＳ 明朝" w:eastAsia="ＭＳ 明朝" w:hAnsi="ＭＳ 明朝" w:cstheme="minorBidi" w:hint="eastAsia"/>
          <w:spacing w:val="0"/>
          <w:sz w:val="24"/>
          <w:szCs w:val="24"/>
        </w:rPr>
        <w:t>31.15</w:t>
      </w:r>
      <w:r w:rsidR="00FF0CD0" w:rsidRPr="00FF0CD0">
        <w:rPr>
          <w:rFonts w:ascii="ＭＳ 明朝" w:eastAsia="ＭＳ 明朝" w:hAnsi="ＭＳ 明朝" w:cstheme="minorBidi" w:hint="eastAsia"/>
          <w:spacing w:val="0"/>
          <w:sz w:val="24"/>
          <w:szCs w:val="24"/>
        </w:rPr>
        <w:t>億円</w:t>
      </w:r>
      <w:r w:rsidR="00DC1B7B" w:rsidRPr="00AB5E64">
        <w:rPr>
          <w:rFonts w:ascii="ＭＳ 明朝" w:eastAsia="ＭＳ 明朝" w:hAnsi="ＭＳ 明朝" w:cstheme="minorBidi" w:hint="eastAsia"/>
          <w:spacing w:val="0"/>
          <w:sz w:val="24"/>
          <w:szCs w:val="24"/>
        </w:rPr>
        <w:t>となっています。一方、行政サービス利用に対する対価として住民の</w:t>
      </w:r>
      <w:r w:rsidR="000915A9">
        <w:rPr>
          <w:rFonts w:ascii="ＭＳ 明朝" w:eastAsia="ＭＳ 明朝" w:hAnsi="ＭＳ 明朝" w:cstheme="minorBidi" w:hint="eastAsia"/>
          <w:spacing w:val="0"/>
          <w:sz w:val="24"/>
          <w:szCs w:val="24"/>
        </w:rPr>
        <w:t>方々</w:t>
      </w:r>
      <w:r w:rsidR="00DC1B7B" w:rsidRPr="00AB5E64">
        <w:rPr>
          <w:rFonts w:ascii="ＭＳ 明朝" w:eastAsia="ＭＳ 明朝" w:hAnsi="ＭＳ 明朝" w:cstheme="minorBidi" w:hint="eastAsia"/>
          <w:spacing w:val="0"/>
          <w:sz w:val="24"/>
          <w:szCs w:val="24"/>
        </w:rPr>
        <w:t>が負担する使用料や手数料などの経常収益は一般会計等で約</w:t>
      </w:r>
      <w:r w:rsidR="003E6853">
        <w:rPr>
          <w:rFonts w:ascii="ＭＳ 明朝" w:eastAsia="ＭＳ 明朝" w:hAnsi="ＭＳ 明朝" w:cstheme="minorBidi" w:hint="eastAsia"/>
          <w:spacing w:val="0"/>
          <w:sz w:val="24"/>
          <w:szCs w:val="24"/>
        </w:rPr>
        <w:t>1.29</w:t>
      </w:r>
      <w:r w:rsidR="00FF0CD0" w:rsidRPr="00FF0CD0">
        <w:rPr>
          <w:rFonts w:ascii="ＭＳ 明朝" w:eastAsia="ＭＳ 明朝" w:hAnsi="ＭＳ 明朝" w:cstheme="minorBidi" w:hint="eastAsia"/>
          <w:spacing w:val="0"/>
          <w:sz w:val="24"/>
          <w:szCs w:val="24"/>
        </w:rPr>
        <w:t>億円</w:t>
      </w:r>
      <w:r w:rsidR="00DC1B7B" w:rsidRPr="00AB5E64">
        <w:rPr>
          <w:rFonts w:ascii="ＭＳ 明朝" w:eastAsia="ＭＳ 明朝" w:hAnsi="ＭＳ 明朝" w:cstheme="minorBidi" w:hint="eastAsia"/>
          <w:spacing w:val="0"/>
          <w:sz w:val="24"/>
          <w:szCs w:val="24"/>
        </w:rPr>
        <w:t>となっています。</w:t>
      </w:r>
      <w:r w:rsidR="00D15559">
        <w:rPr>
          <w:rFonts w:ascii="ＭＳ 明朝" w:eastAsia="ＭＳ 明朝" w:hAnsi="ＭＳ 明朝" w:hint="eastAsia"/>
          <w:sz w:val="24"/>
          <w:szCs w:val="24"/>
        </w:rPr>
        <w:t>経常費用</w:t>
      </w:r>
      <w:r w:rsidR="00DC1B7B" w:rsidRPr="00AB5E64">
        <w:rPr>
          <w:rFonts w:ascii="ＭＳ 明朝" w:eastAsia="ＭＳ 明朝" w:hAnsi="ＭＳ 明朝" w:hint="eastAsia"/>
          <w:sz w:val="24"/>
          <w:szCs w:val="24"/>
        </w:rPr>
        <w:t>から経常収益を引いた純経常行政コストは一般会計等で約</w:t>
      </w:r>
      <w:r w:rsidR="003E6853">
        <w:rPr>
          <w:rFonts w:ascii="ＭＳ 明朝" w:eastAsia="ＭＳ 明朝" w:hAnsi="ＭＳ 明朝" w:hint="eastAsia"/>
          <w:sz w:val="24"/>
          <w:szCs w:val="24"/>
        </w:rPr>
        <w:t>29.86</w:t>
      </w:r>
      <w:r w:rsidR="00FF0CD0" w:rsidRPr="00FF0CD0">
        <w:rPr>
          <w:rFonts w:ascii="ＭＳ 明朝" w:eastAsia="ＭＳ 明朝" w:hAnsi="ＭＳ 明朝" w:hint="eastAsia"/>
          <w:sz w:val="24"/>
          <w:szCs w:val="24"/>
        </w:rPr>
        <w:t>億円</w:t>
      </w:r>
      <w:r w:rsidR="00DC1B7B" w:rsidRPr="00AB5E64">
        <w:rPr>
          <w:rFonts w:ascii="ＭＳ 明朝" w:eastAsia="ＭＳ 明朝" w:hAnsi="ＭＳ 明朝" w:hint="eastAsia"/>
          <w:sz w:val="24"/>
          <w:szCs w:val="24"/>
        </w:rPr>
        <w:t>、臨時</w:t>
      </w:r>
      <w:r w:rsidR="0089667D">
        <w:rPr>
          <w:rFonts w:ascii="ＭＳ 明朝" w:eastAsia="ＭＳ 明朝" w:hAnsi="ＭＳ 明朝" w:hint="eastAsia"/>
          <w:sz w:val="24"/>
          <w:szCs w:val="24"/>
        </w:rPr>
        <w:t>損益</w:t>
      </w:r>
      <w:r w:rsidR="00DC1B7B" w:rsidRPr="00AB5E64">
        <w:rPr>
          <w:rFonts w:ascii="ＭＳ 明朝" w:eastAsia="ＭＳ 明朝" w:hAnsi="ＭＳ 明朝" w:hint="eastAsia"/>
          <w:sz w:val="24"/>
          <w:szCs w:val="24"/>
        </w:rPr>
        <w:t>を加えた純行政コスト</w:t>
      </w:r>
      <w:r w:rsidR="003C01B1" w:rsidRPr="00AB5E64">
        <w:rPr>
          <w:rFonts w:ascii="ＭＳ 明朝" w:eastAsia="ＭＳ 明朝" w:hAnsi="ＭＳ 明朝" w:hint="eastAsia"/>
          <w:sz w:val="24"/>
          <w:szCs w:val="24"/>
        </w:rPr>
        <w:t>は</w:t>
      </w:r>
      <w:r w:rsidR="00DC1B7B" w:rsidRPr="00AB5E64">
        <w:rPr>
          <w:rFonts w:ascii="ＭＳ 明朝" w:eastAsia="ＭＳ 明朝" w:hAnsi="ＭＳ 明朝" w:hint="eastAsia"/>
          <w:sz w:val="24"/>
          <w:szCs w:val="24"/>
        </w:rPr>
        <w:t>約</w:t>
      </w:r>
      <w:r w:rsidR="003E6853">
        <w:rPr>
          <w:rFonts w:ascii="ＭＳ 明朝" w:eastAsia="ＭＳ 明朝" w:hAnsi="ＭＳ 明朝" w:hint="eastAsia"/>
          <w:sz w:val="24"/>
          <w:szCs w:val="24"/>
        </w:rPr>
        <w:t>29.61</w:t>
      </w:r>
      <w:r w:rsidR="00FF0CD0" w:rsidRPr="00FF0CD0">
        <w:rPr>
          <w:rFonts w:ascii="ＭＳ 明朝" w:eastAsia="ＭＳ 明朝" w:hAnsi="ＭＳ 明朝" w:hint="eastAsia"/>
          <w:sz w:val="24"/>
          <w:szCs w:val="24"/>
        </w:rPr>
        <w:t>億円</w:t>
      </w:r>
      <w:r w:rsidR="00DC1B7B" w:rsidRPr="00AB5E64">
        <w:rPr>
          <w:rFonts w:ascii="ＭＳ 明朝" w:eastAsia="ＭＳ 明朝" w:hAnsi="ＭＳ 明朝" w:hint="eastAsia"/>
          <w:sz w:val="24"/>
          <w:szCs w:val="24"/>
        </w:rPr>
        <w:t>となっています。</w:t>
      </w:r>
    </w:p>
    <w:p w14:paraId="2AC9BB89" w14:textId="10E87243" w:rsidR="00AB5E64" w:rsidRDefault="00646B92" w:rsidP="003E6853">
      <w:pPr>
        <w:pStyle w:val="a8"/>
        <w:spacing w:line="240" w:lineRule="auto"/>
        <w:ind w:firstLineChars="100" w:firstLine="246"/>
        <w:rPr>
          <w:rFonts w:ascii="ＭＳ 明朝" w:eastAsia="ＭＳ 明朝" w:hAnsi="ＭＳ 明朝"/>
          <w:sz w:val="24"/>
          <w:szCs w:val="24"/>
        </w:rPr>
      </w:pPr>
      <w:r>
        <w:rPr>
          <w:rFonts w:ascii="ＭＳ 明朝" w:eastAsia="ＭＳ 明朝" w:hAnsi="ＭＳ 明朝" w:hint="eastAsia"/>
          <w:sz w:val="24"/>
          <w:szCs w:val="24"/>
        </w:rPr>
        <w:t>また、</w:t>
      </w:r>
      <w:r w:rsidR="00DC1B7B" w:rsidRPr="00AB5E64">
        <w:rPr>
          <w:rFonts w:ascii="ＭＳ 明朝" w:eastAsia="ＭＳ 明朝" w:hAnsi="ＭＳ 明朝" w:hint="eastAsia"/>
          <w:sz w:val="24"/>
          <w:szCs w:val="24"/>
        </w:rPr>
        <w:t>純行政コストは全体</w:t>
      </w:r>
      <w:r>
        <w:rPr>
          <w:rFonts w:ascii="ＭＳ 明朝" w:eastAsia="ＭＳ 明朝" w:hAnsi="ＭＳ 明朝" w:hint="eastAsia"/>
          <w:sz w:val="24"/>
          <w:szCs w:val="24"/>
        </w:rPr>
        <w:t>会計</w:t>
      </w:r>
      <w:r w:rsidR="00DC1B7B" w:rsidRPr="00AB5E64">
        <w:rPr>
          <w:rFonts w:ascii="ＭＳ 明朝" w:eastAsia="ＭＳ 明朝" w:hAnsi="ＭＳ 明朝" w:hint="eastAsia"/>
          <w:sz w:val="24"/>
          <w:szCs w:val="24"/>
        </w:rPr>
        <w:t>で</w:t>
      </w:r>
      <w:r w:rsidR="00AB5E64" w:rsidRPr="00AB5E64">
        <w:rPr>
          <w:rFonts w:ascii="ＭＳ 明朝" w:eastAsia="ＭＳ 明朝" w:hAnsi="ＭＳ 明朝" w:hint="eastAsia"/>
          <w:sz w:val="24"/>
          <w:szCs w:val="24"/>
        </w:rPr>
        <w:t>約</w:t>
      </w:r>
      <w:r w:rsidR="003E6853">
        <w:rPr>
          <w:rFonts w:ascii="ＭＳ 明朝" w:eastAsia="ＭＳ 明朝" w:hAnsi="ＭＳ 明朝" w:hint="eastAsia"/>
          <w:sz w:val="24"/>
          <w:szCs w:val="24"/>
        </w:rPr>
        <w:t>31.30</w:t>
      </w:r>
      <w:r w:rsidR="00EF3F7A" w:rsidRPr="00EF3F7A">
        <w:rPr>
          <w:rFonts w:ascii="ＭＳ 明朝" w:eastAsia="ＭＳ 明朝" w:hAnsi="ＭＳ 明朝" w:hint="eastAsia"/>
          <w:sz w:val="24"/>
          <w:szCs w:val="24"/>
        </w:rPr>
        <w:t>億円</w:t>
      </w:r>
      <w:r w:rsidR="005634C2">
        <w:rPr>
          <w:rFonts w:ascii="ＭＳ 明朝" w:eastAsia="ＭＳ 明朝" w:hAnsi="ＭＳ 明朝" w:hint="eastAsia"/>
          <w:sz w:val="24"/>
          <w:szCs w:val="24"/>
        </w:rPr>
        <w:t>、連結会計では約</w:t>
      </w:r>
      <w:r w:rsidR="003E6853">
        <w:rPr>
          <w:rFonts w:ascii="ＭＳ 明朝" w:eastAsia="ＭＳ 明朝" w:hAnsi="ＭＳ 明朝" w:hint="eastAsia"/>
          <w:sz w:val="24"/>
          <w:szCs w:val="24"/>
        </w:rPr>
        <w:t>28.88</w:t>
      </w:r>
      <w:r w:rsidR="005634C2">
        <w:rPr>
          <w:rFonts w:ascii="ＭＳ 明朝" w:eastAsia="ＭＳ 明朝" w:hAnsi="ＭＳ 明朝" w:hint="eastAsia"/>
          <w:sz w:val="24"/>
          <w:szCs w:val="24"/>
        </w:rPr>
        <w:t>億円</w:t>
      </w:r>
      <w:r w:rsidR="005634C2" w:rsidRPr="00AB5E64">
        <w:rPr>
          <w:rFonts w:ascii="ＭＳ 明朝" w:eastAsia="ＭＳ 明朝" w:hAnsi="ＭＳ 明朝" w:hint="eastAsia"/>
          <w:sz w:val="24"/>
          <w:szCs w:val="24"/>
        </w:rPr>
        <w:t>となっています。</w:t>
      </w:r>
    </w:p>
    <w:p w14:paraId="477877C9" w14:textId="45F921C6" w:rsidR="004329DD" w:rsidRPr="00C11A7D" w:rsidRDefault="004329DD" w:rsidP="004329DD">
      <w:pPr>
        <w:spacing w:line="0" w:lineRule="atLeast"/>
        <w:ind w:firstLineChars="100" w:firstLine="240"/>
        <w:rPr>
          <w:rFonts w:ascii="メイリオ" w:eastAsia="メイリオ" w:hAnsi="メイリオ" w:cs="メイリオ"/>
          <w:kern w:val="0"/>
          <w:sz w:val="24"/>
          <w:szCs w:val="54"/>
        </w:rPr>
      </w:pPr>
      <w:r w:rsidRPr="00C11A7D">
        <w:rPr>
          <w:rFonts w:ascii="ＭＳ 明朝" w:eastAsia="ＭＳ 明朝" w:hAnsi="ＭＳ 明朝" w:hint="eastAsia"/>
          <w:sz w:val="24"/>
          <w:szCs w:val="24"/>
        </w:rPr>
        <w:br w:type="page"/>
      </w:r>
      <w:r w:rsidRPr="00C11A7D">
        <w:rPr>
          <w:rFonts w:ascii="メイリオ" w:eastAsia="メイリオ" w:hAnsi="メイリオ" w:cs="メイリオ" w:hint="eastAsia"/>
          <w:kern w:val="0"/>
          <w:sz w:val="24"/>
          <w:szCs w:val="54"/>
        </w:rPr>
        <w:lastRenderedPageBreak/>
        <w:t>②行政コスト計算書　前年対比</w:t>
      </w:r>
      <w:r w:rsidR="003E6853">
        <w:rPr>
          <w:rFonts w:ascii="メイリオ" w:eastAsia="メイリオ" w:hAnsi="メイリオ" w:cs="メイリオ" w:hint="eastAsia"/>
          <w:kern w:val="0"/>
          <w:sz w:val="24"/>
          <w:szCs w:val="54"/>
        </w:rPr>
        <w:t xml:space="preserve">　　　　　　　　　　　　　　　</w:t>
      </w:r>
      <w:r w:rsidR="003E6853" w:rsidRPr="00B515B7">
        <w:rPr>
          <w:rFonts w:ascii="メイリオ" w:eastAsia="メイリオ" w:hAnsi="メイリオ" w:cs="メイリオ" w:hint="eastAsia"/>
          <w:kern w:val="0"/>
          <w:sz w:val="24"/>
          <w:szCs w:val="54"/>
        </w:rPr>
        <w:t>（単位：千円）</w:t>
      </w:r>
    </w:p>
    <w:p w14:paraId="739839C6" w14:textId="725D0646" w:rsidR="004329DD" w:rsidRPr="00C11A7D" w:rsidRDefault="003E6853" w:rsidP="00B62B58">
      <w:pPr>
        <w:jc w:val="center"/>
        <w:rPr>
          <w:rFonts w:ascii="ＭＳ 明朝" w:eastAsia="ＭＳ 明朝" w:hAnsi="ＭＳ 明朝"/>
          <w:sz w:val="24"/>
          <w:szCs w:val="24"/>
        </w:rPr>
      </w:pPr>
      <w:r w:rsidRPr="003E6853">
        <w:rPr>
          <w:noProof/>
        </w:rPr>
        <w:drawing>
          <wp:inline distT="0" distB="0" distL="0" distR="0" wp14:anchorId="26AFFB03" wp14:editId="3220565B">
            <wp:extent cx="6192520" cy="48418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841875"/>
                    </a:xfrm>
                    <a:prstGeom prst="rect">
                      <a:avLst/>
                    </a:prstGeom>
                    <a:noFill/>
                    <a:ln>
                      <a:noFill/>
                    </a:ln>
                  </pic:spPr>
                </pic:pic>
              </a:graphicData>
            </a:graphic>
          </wp:inline>
        </w:drawing>
      </w:r>
    </w:p>
    <w:p w14:paraId="31ED6661" w14:textId="77777777" w:rsidR="004329DD" w:rsidRPr="00C11A7D" w:rsidRDefault="004329DD" w:rsidP="00AC64D7">
      <w:pPr>
        <w:spacing w:line="0" w:lineRule="atLeast"/>
        <w:jc w:val="cente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7B7D5E0B" w14:textId="77777777" w:rsidR="004329DD" w:rsidRPr="00C11A7D" w:rsidRDefault="004329DD" w:rsidP="00AC64D7">
      <w:pPr>
        <w:spacing w:line="0" w:lineRule="atLeast"/>
        <w:ind w:firstLineChars="100" w:firstLine="180"/>
        <w:jc w:val="center"/>
        <w:rPr>
          <w:rFonts w:ascii="ＭＳ ゴシック" w:eastAsia="ＭＳ ゴシック" w:hAnsi="ＭＳ ゴシック"/>
          <w:sz w:val="18"/>
        </w:rPr>
      </w:pPr>
      <w:r w:rsidRPr="00C11A7D">
        <w:rPr>
          <w:rFonts w:ascii="ＭＳ ゴシック" w:eastAsia="ＭＳ ゴシック" w:hAnsi="ＭＳ ゴシック" w:hint="eastAsia"/>
          <w:sz w:val="18"/>
        </w:rPr>
        <w:t>全体財務書類の他会計への繰出金は内部取引のため相殺消去処理しています。</w:t>
      </w:r>
    </w:p>
    <w:p w14:paraId="138DBECA" w14:textId="77777777" w:rsidR="004329DD" w:rsidRPr="00C11A7D" w:rsidRDefault="004329DD" w:rsidP="004329DD">
      <w:pPr>
        <w:ind w:firstLineChars="100" w:firstLine="240"/>
        <w:rPr>
          <w:rFonts w:ascii="ＭＳ 明朝" w:eastAsia="ＭＳ 明朝" w:hAnsi="ＭＳ 明朝"/>
          <w:sz w:val="24"/>
          <w:szCs w:val="24"/>
        </w:rPr>
      </w:pPr>
    </w:p>
    <w:p w14:paraId="40FCE6D5" w14:textId="3DCD168C" w:rsidR="005E6C28" w:rsidRDefault="004329DD" w:rsidP="004329DD">
      <w:pPr>
        <w:pStyle w:val="a8"/>
        <w:spacing w:line="240" w:lineRule="auto"/>
        <w:ind w:firstLineChars="100" w:firstLine="246"/>
        <w:rPr>
          <w:rFonts w:ascii="ＭＳ 明朝" w:eastAsia="ＭＳ 明朝" w:hAnsi="ＭＳ 明朝"/>
          <w:sz w:val="24"/>
          <w:szCs w:val="24"/>
        </w:rPr>
      </w:pPr>
      <w:r w:rsidRPr="00C11A7D">
        <w:rPr>
          <w:rFonts w:ascii="ＭＳ 明朝" w:eastAsia="ＭＳ 明朝" w:hAnsi="ＭＳ 明朝" w:hint="eastAsia"/>
          <w:sz w:val="24"/>
          <w:szCs w:val="24"/>
        </w:rPr>
        <w:t>前年度と比較すると、</w:t>
      </w:r>
      <w:r w:rsidR="00400AB9">
        <w:rPr>
          <w:rFonts w:ascii="ＭＳ 明朝" w:eastAsia="ＭＳ 明朝" w:hAnsi="ＭＳ 明朝" w:hint="eastAsia"/>
          <w:sz w:val="24"/>
          <w:szCs w:val="24"/>
        </w:rPr>
        <w:t>経常費用</w:t>
      </w:r>
      <w:r w:rsidRPr="00C11A7D">
        <w:rPr>
          <w:rFonts w:ascii="ＭＳ 明朝" w:eastAsia="ＭＳ 明朝" w:hAnsi="ＭＳ 明朝" w:hint="eastAsia"/>
          <w:sz w:val="24"/>
          <w:szCs w:val="24"/>
        </w:rPr>
        <w:t>は一般会計等で約</w:t>
      </w:r>
      <w:r w:rsidR="003E6853">
        <w:rPr>
          <w:rFonts w:ascii="ＭＳ 明朝" w:eastAsia="ＭＳ 明朝" w:hAnsi="ＭＳ 明朝" w:hint="eastAsia"/>
          <w:sz w:val="24"/>
          <w:szCs w:val="24"/>
        </w:rPr>
        <w:t>1.60</w:t>
      </w:r>
      <w:r w:rsidRPr="00C11A7D">
        <w:rPr>
          <w:rFonts w:ascii="ＭＳ 明朝" w:eastAsia="ＭＳ 明朝" w:hAnsi="ＭＳ 明朝" w:hint="eastAsia"/>
          <w:sz w:val="24"/>
          <w:szCs w:val="24"/>
        </w:rPr>
        <w:t>億円（</w:t>
      </w:r>
      <w:r w:rsidR="003E6853">
        <w:rPr>
          <w:rFonts w:ascii="ＭＳ 明朝" w:eastAsia="ＭＳ 明朝" w:hAnsi="ＭＳ 明朝" w:hint="eastAsia"/>
          <w:sz w:val="24"/>
          <w:szCs w:val="24"/>
        </w:rPr>
        <w:t>4.9</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3E6853">
        <w:rPr>
          <w:rFonts w:ascii="ＭＳ 明朝" w:eastAsia="ＭＳ 明朝" w:hAnsi="ＭＳ 明朝" w:hint="eastAsia"/>
          <w:sz w:val="24"/>
          <w:szCs w:val="24"/>
        </w:rPr>
        <w:t>減少</w:t>
      </w:r>
      <w:r w:rsidRPr="00C11A7D">
        <w:rPr>
          <w:rFonts w:ascii="ＭＳ 明朝" w:eastAsia="ＭＳ 明朝" w:hAnsi="ＭＳ 明朝" w:hint="eastAsia"/>
          <w:sz w:val="24"/>
          <w:szCs w:val="24"/>
        </w:rPr>
        <w:t>となっています。一方、行政サービス利用に対する対価として住民の皆さんが負担する使用料や手数料などの経常収益は一般会計等で約</w:t>
      </w:r>
      <w:r w:rsidR="003E6853">
        <w:rPr>
          <w:rFonts w:ascii="ＭＳ 明朝" w:eastAsia="ＭＳ 明朝" w:hAnsi="ＭＳ 明朝" w:hint="eastAsia"/>
          <w:sz w:val="24"/>
          <w:szCs w:val="24"/>
        </w:rPr>
        <w:t>0.12</w:t>
      </w:r>
      <w:r w:rsidRPr="00C11A7D">
        <w:rPr>
          <w:rFonts w:ascii="ＭＳ 明朝" w:eastAsia="ＭＳ 明朝" w:hAnsi="ＭＳ 明朝" w:hint="eastAsia"/>
          <w:sz w:val="24"/>
          <w:szCs w:val="24"/>
        </w:rPr>
        <w:t>億円（</w:t>
      </w:r>
      <w:r w:rsidR="003E6853">
        <w:rPr>
          <w:rFonts w:ascii="ＭＳ 明朝" w:eastAsia="ＭＳ 明朝" w:hAnsi="ＭＳ 明朝" w:hint="eastAsia"/>
          <w:sz w:val="24"/>
          <w:szCs w:val="24"/>
        </w:rPr>
        <w:t>10.4</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3E6853">
        <w:rPr>
          <w:rFonts w:ascii="ＭＳ 明朝" w:eastAsia="ＭＳ 明朝" w:hAnsi="ＭＳ 明朝" w:hint="eastAsia"/>
          <w:sz w:val="24"/>
          <w:szCs w:val="24"/>
        </w:rPr>
        <w:t>増加</w:t>
      </w:r>
      <w:r w:rsidRPr="00C11A7D">
        <w:rPr>
          <w:rFonts w:ascii="ＭＳ 明朝" w:eastAsia="ＭＳ 明朝" w:hAnsi="ＭＳ 明朝" w:hint="eastAsia"/>
          <w:sz w:val="24"/>
          <w:szCs w:val="24"/>
        </w:rPr>
        <w:t>となり、</w:t>
      </w:r>
      <w:r w:rsidR="001C7ACE">
        <w:rPr>
          <w:rFonts w:ascii="ＭＳ 明朝" w:eastAsia="ＭＳ 明朝" w:hAnsi="ＭＳ 明朝" w:hint="eastAsia"/>
          <w:sz w:val="24"/>
          <w:szCs w:val="24"/>
        </w:rPr>
        <w:t>経常費用</w:t>
      </w:r>
      <w:r w:rsidRPr="00C11A7D">
        <w:rPr>
          <w:rFonts w:ascii="ＭＳ 明朝" w:eastAsia="ＭＳ 明朝" w:hAnsi="ＭＳ 明朝" w:hint="eastAsia"/>
          <w:sz w:val="24"/>
          <w:szCs w:val="24"/>
        </w:rPr>
        <w:t>から経常収益を引いた純経常行政コストは一般会計等で約</w:t>
      </w:r>
      <w:r w:rsidR="003E6853">
        <w:rPr>
          <w:rFonts w:ascii="ＭＳ 明朝" w:eastAsia="ＭＳ 明朝" w:hAnsi="ＭＳ 明朝" w:hint="eastAsia"/>
          <w:sz w:val="24"/>
          <w:szCs w:val="24"/>
        </w:rPr>
        <w:t>1.72</w:t>
      </w:r>
      <w:r w:rsidRPr="00C11A7D">
        <w:rPr>
          <w:rFonts w:ascii="ＭＳ 明朝" w:eastAsia="ＭＳ 明朝" w:hAnsi="ＭＳ 明朝" w:hint="eastAsia"/>
          <w:sz w:val="24"/>
          <w:szCs w:val="24"/>
        </w:rPr>
        <w:t>億円（</w:t>
      </w:r>
      <w:r w:rsidR="003E6853">
        <w:rPr>
          <w:rFonts w:ascii="ＭＳ 明朝" w:eastAsia="ＭＳ 明朝" w:hAnsi="ＭＳ 明朝" w:hint="eastAsia"/>
          <w:sz w:val="24"/>
          <w:szCs w:val="24"/>
        </w:rPr>
        <w:t>5.4</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B62B58">
        <w:rPr>
          <w:rFonts w:ascii="ＭＳ 明朝" w:eastAsia="ＭＳ 明朝" w:hAnsi="ＭＳ 明朝" w:hint="eastAsia"/>
          <w:sz w:val="24"/>
          <w:szCs w:val="24"/>
        </w:rPr>
        <w:t>増加</w:t>
      </w:r>
      <w:r w:rsidRPr="00C11A7D">
        <w:rPr>
          <w:rFonts w:ascii="ＭＳ 明朝" w:eastAsia="ＭＳ 明朝" w:hAnsi="ＭＳ 明朝" w:hint="eastAsia"/>
          <w:sz w:val="24"/>
          <w:szCs w:val="24"/>
        </w:rPr>
        <w:t>、臨時</w:t>
      </w:r>
      <w:r>
        <w:rPr>
          <w:rFonts w:ascii="ＭＳ 明朝" w:eastAsia="ＭＳ 明朝" w:hAnsi="ＭＳ 明朝" w:hint="eastAsia"/>
          <w:sz w:val="24"/>
          <w:szCs w:val="24"/>
        </w:rPr>
        <w:t>損益</w:t>
      </w:r>
      <w:r w:rsidRPr="00C11A7D">
        <w:rPr>
          <w:rFonts w:ascii="ＭＳ 明朝" w:eastAsia="ＭＳ 明朝" w:hAnsi="ＭＳ 明朝" w:hint="eastAsia"/>
          <w:sz w:val="24"/>
          <w:szCs w:val="24"/>
        </w:rPr>
        <w:t>を加えた純行政コスト</w:t>
      </w:r>
      <w:r>
        <w:rPr>
          <w:rFonts w:ascii="ＭＳ 明朝" w:eastAsia="ＭＳ 明朝" w:hAnsi="ＭＳ 明朝" w:hint="eastAsia"/>
          <w:sz w:val="24"/>
          <w:szCs w:val="24"/>
        </w:rPr>
        <w:t>は</w:t>
      </w:r>
      <w:r w:rsidRPr="00C11A7D">
        <w:rPr>
          <w:rFonts w:ascii="ＭＳ 明朝" w:eastAsia="ＭＳ 明朝" w:hAnsi="ＭＳ 明朝" w:hint="eastAsia"/>
          <w:sz w:val="24"/>
          <w:szCs w:val="24"/>
        </w:rPr>
        <w:t>約</w:t>
      </w:r>
      <w:r w:rsidR="003E6853">
        <w:rPr>
          <w:rFonts w:ascii="ＭＳ 明朝" w:eastAsia="ＭＳ 明朝" w:hAnsi="ＭＳ 明朝" w:hint="eastAsia"/>
          <w:sz w:val="24"/>
          <w:szCs w:val="24"/>
        </w:rPr>
        <w:t>1.80</w:t>
      </w:r>
      <w:r>
        <w:rPr>
          <w:rFonts w:ascii="ＭＳ 明朝" w:eastAsia="ＭＳ 明朝" w:hAnsi="ＭＳ 明朝" w:hint="eastAsia"/>
          <w:sz w:val="24"/>
          <w:szCs w:val="24"/>
        </w:rPr>
        <w:t>億</w:t>
      </w:r>
      <w:r w:rsidRPr="00C11A7D">
        <w:rPr>
          <w:rFonts w:ascii="ＭＳ 明朝" w:eastAsia="ＭＳ 明朝" w:hAnsi="ＭＳ 明朝" w:hint="eastAsia"/>
          <w:sz w:val="24"/>
          <w:szCs w:val="24"/>
        </w:rPr>
        <w:t>円（</w:t>
      </w:r>
      <w:r w:rsidR="003E6853">
        <w:rPr>
          <w:rFonts w:ascii="ＭＳ 明朝" w:eastAsia="ＭＳ 明朝" w:hAnsi="ＭＳ 明朝" w:hint="eastAsia"/>
          <w:sz w:val="24"/>
          <w:szCs w:val="24"/>
        </w:rPr>
        <w:t>5.7</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w:t>
      </w:r>
      <w:r w:rsidR="003E6853">
        <w:rPr>
          <w:rFonts w:ascii="ＭＳ 明朝" w:eastAsia="ＭＳ 明朝" w:hAnsi="ＭＳ 明朝" w:hint="eastAsia"/>
          <w:sz w:val="24"/>
          <w:szCs w:val="24"/>
        </w:rPr>
        <w:t>の減少</w:t>
      </w:r>
      <w:r w:rsidRPr="00C11A7D">
        <w:rPr>
          <w:rFonts w:ascii="ＭＳ 明朝" w:eastAsia="ＭＳ 明朝" w:hAnsi="ＭＳ 明朝" w:hint="eastAsia"/>
          <w:sz w:val="24"/>
          <w:szCs w:val="24"/>
        </w:rPr>
        <w:t>となっています。</w:t>
      </w:r>
    </w:p>
    <w:p w14:paraId="3C57B543" w14:textId="65345A8F" w:rsidR="005634C2" w:rsidRPr="00C11A7D" w:rsidRDefault="001C7ACE" w:rsidP="005634C2">
      <w:pPr>
        <w:pStyle w:val="a8"/>
        <w:spacing w:line="240" w:lineRule="auto"/>
        <w:ind w:firstLineChars="100" w:firstLine="246"/>
        <w:rPr>
          <w:rFonts w:ascii="ＭＳ 明朝" w:eastAsia="ＭＳ 明朝" w:hAnsi="ＭＳ 明朝"/>
          <w:sz w:val="24"/>
          <w:szCs w:val="24"/>
        </w:rPr>
      </w:pPr>
      <w:r>
        <w:rPr>
          <w:rFonts w:ascii="ＭＳ 明朝" w:eastAsia="ＭＳ 明朝" w:hAnsi="ＭＳ 明朝" w:hint="eastAsia"/>
          <w:sz w:val="24"/>
          <w:szCs w:val="24"/>
        </w:rPr>
        <w:t>また、</w:t>
      </w:r>
      <w:r w:rsidR="004329DD" w:rsidRPr="00C11A7D">
        <w:rPr>
          <w:rFonts w:ascii="ＭＳ 明朝" w:eastAsia="ＭＳ 明朝" w:hAnsi="ＭＳ 明朝" w:hint="eastAsia"/>
          <w:sz w:val="24"/>
          <w:szCs w:val="24"/>
        </w:rPr>
        <w:t>純行政コストは</w:t>
      </w:r>
      <w:r w:rsidR="007E3612">
        <w:rPr>
          <w:rFonts w:ascii="ＭＳ 明朝" w:eastAsia="ＭＳ 明朝" w:hAnsi="ＭＳ 明朝" w:hint="eastAsia"/>
          <w:sz w:val="24"/>
          <w:szCs w:val="24"/>
        </w:rPr>
        <w:t>、</w:t>
      </w:r>
      <w:r w:rsidR="004329DD" w:rsidRPr="00C11A7D">
        <w:rPr>
          <w:rFonts w:ascii="ＭＳ 明朝" w:eastAsia="ＭＳ 明朝" w:hAnsi="ＭＳ 明朝" w:hint="eastAsia"/>
          <w:sz w:val="24"/>
          <w:szCs w:val="24"/>
        </w:rPr>
        <w:t>全体</w:t>
      </w:r>
      <w:r>
        <w:rPr>
          <w:rFonts w:ascii="ＭＳ 明朝" w:eastAsia="ＭＳ 明朝" w:hAnsi="ＭＳ 明朝" w:hint="eastAsia"/>
          <w:sz w:val="24"/>
          <w:szCs w:val="24"/>
        </w:rPr>
        <w:t>会計</w:t>
      </w:r>
      <w:r w:rsidR="004329DD" w:rsidRPr="00C11A7D">
        <w:rPr>
          <w:rFonts w:ascii="ＭＳ 明朝" w:eastAsia="ＭＳ 明朝" w:hAnsi="ＭＳ 明朝" w:hint="eastAsia"/>
          <w:sz w:val="24"/>
          <w:szCs w:val="24"/>
        </w:rPr>
        <w:t>で</w:t>
      </w:r>
      <w:r w:rsidR="007E3612">
        <w:rPr>
          <w:rFonts w:ascii="ＭＳ 明朝" w:eastAsia="ＭＳ 明朝" w:hAnsi="ＭＳ 明朝" w:hint="eastAsia"/>
          <w:sz w:val="24"/>
          <w:szCs w:val="24"/>
        </w:rPr>
        <w:t>は</w:t>
      </w:r>
      <w:r w:rsidR="004329DD" w:rsidRPr="00C11A7D">
        <w:rPr>
          <w:rFonts w:ascii="ＭＳ 明朝" w:eastAsia="ＭＳ 明朝" w:hAnsi="ＭＳ 明朝" w:hint="eastAsia"/>
          <w:sz w:val="24"/>
          <w:szCs w:val="24"/>
        </w:rPr>
        <w:t>約</w:t>
      </w:r>
      <w:r w:rsidR="003E6853">
        <w:rPr>
          <w:rFonts w:ascii="ＭＳ 明朝" w:eastAsia="ＭＳ 明朝" w:hAnsi="ＭＳ 明朝" w:hint="eastAsia"/>
          <w:sz w:val="24"/>
          <w:szCs w:val="24"/>
        </w:rPr>
        <w:t>1.09</w:t>
      </w:r>
      <w:r w:rsidR="00B62B58">
        <w:rPr>
          <w:rFonts w:ascii="ＭＳ 明朝" w:eastAsia="ＭＳ 明朝" w:hAnsi="ＭＳ 明朝" w:hint="eastAsia"/>
          <w:sz w:val="24"/>
          <w:szCs w:val="24"/>
        </w:rPr>
        <w:t>億</w:t>
      </w:r>
      <w:r w:rsidR="00D63ECE">
        <w:rPr>
          <w:rFonts w:ascii="ＭＳ 明朝" w:eastAsia="ＭＳ 明朝" w:hAnsi="ＭＳ 明朝" w:hint="eastAsia"/>
          <w:sz w:val="24"/>
          <w:szCs w:val="24"/>
        </w:rPr>
        <w:t>円</w:t>
      </w:r>
      <w:r w:rsidR="004329DD" w:rsidRPr="00C11A7D">
        <w:rPr>
          <w:rFonts w:ascii="ＭＳ 明朝" w:eastAsia="ＭＳ 明朝" w:hAnsi="ＭＳ 明朝" w:hint="eastAsia"/>
          <w:sz w:val="24"/>
          <w:szCs w:val="24"/>
        </w:rPr>
        <w:t>（</w:t>
      </w:r>
      <w:r w:rsidR="003E6853">
        <w:rPr>
          <w:rFonts w:ascii="ＭＳ 明朝" w:eastAsia="ＭＳ 明朝" w:hAnsi="ＭＳ 明朝" w:hint="eastAsia"/>
          <w:sz w:val="24"/>
          <w:szCs w:val="24"/>
        </w:rPr>
        <w:t>3.4</w:t>
      </w:r>
      <w:r w:rsidR="004329DD" w:rsidRPr="00C11A7D">
        <w:rPr>
          <w:rFonts w:ascii="ＭＳ 明朝" w:eastAsia="ＭＳ 明朝" w:hAnsi="ＭＳ 明朝"/>
          <w:sz w:val="24"/>
          <w:szCs w:val="24"/>
        </w:rPr>
        <w:t>%</w:t>
      </w:r>
      <w:r w:rsidR="004329DD" w:rsidRPr="00C11A7D">
        <w:rPr>
          <w:rFonts w:ascii="ＭＳ 明朝" w:eastAsia="ＭＳ 明朝" w:hAnsi="ＭＳ 明朝" w:hint="eastAsia"/>
          <w:sz w:val="24"/>
          <w:szCs w:val="24"/>
        </w:rPr>
        <w:t>）</w:t>
      </w:r>
      <w:r w:rsidR="0085406A">
        <w:rPr>
          <w:rFonts w:ascii="ＭＳ 明朝" w:eastAsia="ＭＳ 明朝" w:hAnsi="ＭＳ 明朝" w:hint="eastAsia"/>
          <w:sz w:val="24"/>
          <w:szCs w:val="24"/>
        </w:rPr>
        <w:t>の減少</w:t>
      </w:r>
      <w:r w:rsidR="005634C2">
        <w:rPr>
          <w:rFonts w:ascii="ＭＳ 明朝" w:eastAsia="ＭＳ 明朝" w:hAnsi="ＭＳ 明朝" w:hint="eastAsia"/>
          <w:sz w:val="24"/>
          <w:szCs w:val="24"/>
        </w:rPr>
        <w:t>、連結会計では約</w:t>
      </w:r>
      <w:r w:rsidR="0085406A">
        <w:rPr>
          <w:rFonts w:ascii="ＭＳ 明朝" w:eastAsia="ＭＳ 明朝" w:hAnsi="ＭＳ 明朝" w:hint="eastAsia"/>
          <w:sz w:val="24"/>
          <w:szCs w:val="24"/>
        </w:rPr>
        <w:t>25.58</w:t>
      </w:r>
      <w:r w:rsidR="005634C2">
        <w:rPr>
          <w:rFonts w:ascii="ＭＳ 明朝" w:eastAsia="ＭＳ 明朝" w:hAnsi="ＭＳ 明朝" w:hint="eastAsia"/>
          <w:sz w:val="24"/>
          <w:szCs w:val="24"/>
        </w:rPr>
        <w:t>億円（</w:t>
      </w:r>
      <w:r w:rsidR="0085406A">
        <w:rPr>
          <w:rFonts w:ascii="ＭＳ 明朝" w:eastAsia="ＭＳ 明朝" w:hAnsi="ＭＳ 明朝" w:hint="eastAsia"/>
          <w:sz w:val="24"/>
          <w:szCs w:val="24"/>
        </w:rPr>
        <w:t>47.0</w:t>
      </w:r>
      <w:r w:rsidR="005634C2">
        <w:rPr>
          <w:rFonts w:ascii="ＭＳ 明朝" w:eastAsia="ＭＳ 明朝" w:hAnsi="ＭＳ 明朝" w:hint="eastAsia"/>
          <w:sz w:val="24"/>
          <w:szCs w:val="24"/>
        </w:rPr>
        <w:t>%）の</w:t>
      </w:r>
      <w:r w:rsidR="0085406A">
        <w:rPr>
          <w:rFonts w:ascii="ＭＳ 明朝" w:eastAsia="ＭＳ 明朝" w:hAnsi="ＭＳ 明朝" w:hint="eastAsia"/>
          <w:sz w:val="24"/>
          <w:szCs w:val="24"/>
        </w:rPr>
        <w:t>減少</w:t>
      </w:r>
      <w:r w:rsidR="005634C2" w:rsidRPr="00C11A7D">
        <w:rPr>
          <w:rFonts w:ascii="ＭＳ 明朝" w:eastAsia="ＭＳ 明朝" w:hAnsi="ＭＳ 明朝" w:hint="eastAsia"/>
          <w:sz w:val="24"/>
          <w:szCs w:val="24"/>
        </w:rPr>
        <w:t>となっています。</w:t>
      </w:r>
    </w:p>
    <w:p w14:paraId="04D7021B" w14:textId="24831BA8" w:rsidR="004329DD" w:rsidRDefault="004329DD" w:rsidP="005634C2">
      <w:pPr>
        <w:pStyle w:val="a8"/>
        <w:spacing w:line="240" w:lineRule="auto"/>
        <w:ind w:firstLineChars="100" w:firstLine="246"/>
        <w:rPr>
          <w:rFonts w:ascii="ＭＳ 明朝" w:eastAsia="ＭＳ 明朝" w:hAnsi="ＭＳ 明朝"/>
          <w:sz w:val="24"/>
          <w:szCs w:val="24"/>
        </w:rPr>
      </w:pPr>
    </w:p>
    <w:p w14:paraId="54C8D199" w14:textId="371DC50E" w:rsidR="0085406A" w:rsidRDefault="0085406A" w:rsidP="005634C2">
      <w:pPr>
        <w:pStyle w:val="a8"/>
        <w:spacing w:line="240" w:lineRule="auto"/>
        <w:ind w:firstLineChars="100" w:firstLine="246"/>
        <w:rPr>
          <w:rFonts w:ascii="ＭＳ 明朝" w:eastAsia="ＭＳ 明朝" w:hAnsi="ＭＳ 明朝"/>
          <w:sz w:val="24"/>
          <w:szCs w:val="24"/>
        </w:rPr>
      </w:pPr>
    </w:p>
    <w:p w14:paraId="0C1D8833" w14:textId="63FEC565" w:rsidR="0085406A" w:rsidRDefault="0085406A" w:rsidP="005634C2">
      <w:pPr>
        <w:pStyle w:val="a8"/>
        <w:spacing w:line="240" w:lineRule="auto"/>
        <w:ind w:firstLineChars="100" w:firstLine="246"/>
        <w:rPr>
          <w:rFonts w:ascii="ＭＳ 明朝" w:eastAsia="ＭＳ 明朝" w:hAnsi="ＭＳ 明朝"/>
          <w:sz w:val="24"/>
          <w:szCs w:val="24"/>
        </w:rPr>
      </w:pPr>
    </w:p>
    <w:p w14:paraId="3FE7AEB9" w14:textId="77777777" w:rsidR="0085406A" w:rsidRPr="005634C2" w:rsidRDefault="0085406A" w:rsidP="005634C2">
      <w:pPr>
        <w:pStyle w:val="a8"/>
        <w:spacing w:line="240" w:lineRule="auto"/>
        <w:ind w:firstLineChars="100" w:firstLine="246"/>
        <w:rPr>
          <w:rFonts w:ascii="ＭＳ 明朝" w:eastAsia="ＭＳ 明朝" w:hAnsi="ＭＳ 明朝"/>
          <w:sz w:val="24"/>
          <w:szCs w:val="24"/>
        </w:rPr>
      </w:pPr>
    </w:p>
    <w:p w14:paraId="04B85549" w14:textId="6C9AAB10"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lastRenderedPageBreak/>
        <w:t>③</w:t>
      </w:r>
      <w:r w:rsidR="00432A9E" w:rsidRPr="00B515B7">
        <w:rPr>
          <w:rFonts w:ascii="メイリオ" w:eastAsia="メイリオ" w:hAnsi="メイリオ" w:cs="メイリオ" w:hint="eastAsia"/>
          <w:kern w:val="0"/>
          <w:sz w:val="24"/>
          <w:szCs w:val="54"/>
        </w:rPr>
        <w:t>経常費用の構成割合</w:t>
      </w:r>
    </w:p>
    <w:p w14:paraId="2EAC7BA1" w14:textId="39B77FB2" w:rsidR="00432A9E" w:rsidRPr="00B515B7"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最初に、経常費用の構成割合を</w:t>
      </w:r>
      <w:r w:rsidR="004C678B">
        <w:rPr>
          <w:rFonts w:ascii="ＭＳ 明朝" w:eastAsia="ＭＳ 明朝" w:hAnsi="ＭＳ 明朝" w:cstheme="minorBidi" w:hint="eastAsia"/>
          <w:spacing w:val="0"/>
          <w:sz w:val="24"/>
          <w:szCs w:val="24"/>
        </w:rPr>
        <w:t>見</w:t>
      </w:r>
      <w:r w:rsidRPr="00B515B7">
        <w:rPr>
          <w:rFonts w:ascii="ＭＳ 明朝" w:eastAsia="ＭＳ 明朝" w:hAnsi="ＭＳ 明朝" w:cstheme="minorBidi" w:hint="eastAsia"/>
          <w:spacing w:val="0"/>
          <w:sz w:val="24"/>
          <w:szCs w:val="24"/>
        </w:rPr>
        <w:t>ます。この割合を</w:t>
      </w:r>
      <w:r w:rsidR="00AC64D7">
        <w:rPr>
          <w:rFonts w:ascii="ＭＳ 明朝" w:eastAsia="ＭＳ 明朝" w:hAnsi="ＭＳ 明朝" w:cstheme="minorBidi" w:hint="eastAsia"/>
          <w:spacing w:val="0"/>
          <w:sz w:val="24"/>
          <w:szCs w:val="24"/>
        </w:rPr>
        <w:t>もって</w:t>
      </w:r>
      <w:r w:rsidRPr="00B515B7">
        <w:rPr>
          <w:rFonts w:ascii="ＭＳ 明朝" w:eastAsia="ＭＳ 明朝" w:hAnsi="ＭＳ 明朝" w:cstheme="minorBidi" w:hint="eastAsia"/>
          <w:spacing w:val="0"/>
          <w:sz w:val="24"/>
          <w:szCs w:val="24"/>
        </w:rPr>
        <w:t>他団体と比較することによって、</w:t>
      </w:r>
      <w:r w:rsidR="00F4011F">
        <w:rPr>
          <w:rFonts w:ascii="ＭＳ 明朝" w:eastAsia="ＭＳ 明朝" w:hAnsi="ＭＳ 明朝" w:cstheme="minorBidi" w:hint="eastAsia"/>
          <w:spacing w:val="0"/>
          <w:sz w:val="24"/>
          <w:szCs w:val="24"/>
        </w:rPr>
        <w:t>貴村</w:t>
      </w:r>
      <w:r w:rsidRPr="00B515B7">
        <w:rPr>
          <w:rFonts w:ascii="ＭＳ 明朝" w:eastAsia="ＭＳ 明朝" w:hAnsi="ＭＳ 明朝" w:cstheme="minorBidi" w:hint="eastAsia"/>
          <w:spacing w:val="0"/>
          <w:sz w:val="24"/>
          <w:szCs w:val="24"/>
        </w:rPr>
        <w:t>がどのコストに重点</w:t>
      </w:r>
      <w:r w:rsidR="00AC64D7">
        <w:rPr>
          <w:rFonts w:ascii="ＭＳ 明朝" w:eastAsia="ＭＳ 明朝" w:hAnsi="ＭＳ 明朝" w:cstheme="minorBidi" w:hint="eastAsia"/>
          <w:spacing w:val="0"/>
          <w:sz w:val="24"/>
          <w:szCs w:val="24"/>
        </w:rPr>
        <w:t>を置い</w:t>
      </w:r>
      <w:r w:rsidRPr="00B515B7">
        <w:rPr>
          <w:rFonts w:ascii="ＭＳ 明朝" w:eastAsia="ＭＳ 明朝" w:hAnsi="ＭＳ 明朝" w:cstheme="minorBidi" w:hint="eastAsia"/>
          <w:spacing w:val="0"/>
          <w:sz w:val="24"/>
          <w:szCs w:val="24"/>
        </w:rPr>
        <w:t>ているのかがわかります。</w:t>
      </w:r>
    </w:p>
    <w:p w14:paraId="514C8716" w14:textId="360BD753" w:rsidR="00134FA6" w:rsidRDefault="00F4011F" w:rsidP="00432A9E">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貴村</w:t>
      </w:r>
      <w:r w:rsidR="00432A9E" w:rsidRPr="00734FC0">
        <w:rPr>
          <w:rFonts w:ascii="ＭＳ 明朝" w:eastAsia="ＭＳ 明朝" w:hAnsi="ＭＳ 明朝" w:cstheme="minorBidi" w:hint="eastAsia"/>
          <w:spacing w:val="0"/>
          <w:sz w:val="24"/>
          <w:szCs w:val="24"/>
        </w:rPr>
        <w:t>においては、業務費用が</w:t>
      </w:r>
      <w:r w:rsidR="004648EB">
        <w:rPr>
          <w:rFonts w:ascii="ＭＳ 明朝" w:eastAsia="ＭＳ 明朝" w:hAnsi="ＭＳ 明朝" w:cstheme="minorBidi" w:hint="eastAsia"/>
          <w:spacing w:val="0"/>
          <w:sz w:val="24"/>
          <w:szCs w:val="24"/>
        </w:rPr>
        <w:t>77.3</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、移転費用が</w:t>
      </w:r>
      <w:r w:rsidR="004648EB">
        <w:rPr>
          <w:rFonts w:ascii="ＭＳ 明朝" w:eastAsia="ＭＳ 明朝" w:hAnsi="ＭＳ 明朝" w:cstheme="minorBidi" w:hint="eastAsia"/>
          <w:spacing w:val="0"/>
          <w:sz w:val="24"/>
          <w:szCs w:val="24"/>
        </w:rPr>
        <w:t>22.7</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で構成されており、業務費用を細分化すると、人件費が</w:t>
      </w:r>
      <w:r w:rsidR="004648EB">
        <w:rPr>
          <w:rFonts w:ascii="ＭＳ 明朝" w:eastAsia="ＭＳ 明朝" w:hAnsi="ＭＳ 明朝" w:cstheme="minorBidi" w:hint="eastAsia"/>
          <w:spacing w:val="0"/>
          <w:sz w:val="24"/>
          <w:szCs w:val="24"/>
        </w:rPr>
        <w:t>20.4</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、物件費等に</w:t>
      </w:r>
      <w:r w:rsidR="004648EB">
        <w:rPr>
          <w:rFonts w:ascii="ＭＳ 明朝" w:eastAsia="ＭＳ 明朝" w:hAnsi="ＭＳ 明朝" w:cstheme="minorBidi" w:hint="eastAsia"/>
          <w:spacing w:val="0"/>
          <w:sz w:val="24"/>
          <w:szCs w:val="24"/>
        </w:rPr>
        <w:t>55.9</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、その他の業務費用が</w:t>
      </w:r>
      <w:r w:rsidR="004648EB">
        <w:rPr>
          <w:rFonts w:ascii="ＭＳ 明朝" w:eastAsia="ＭＳ 明朝" w:hAnsi="ＭＳ 明朝" w:cstheme="minorBidi" w:hint="eastAsia"/>
          <w:spacing w:val="0"/>
          <w:sz w:val="24"/>
          <w:szCs w:val="24"/>
        </w:rPr>
        <w:t>1.0</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となっています。</w:t>
      </w:r>
    </w:p>
    <w:p w14:paraId="69AABB4F" w14:textId="7172A39F" w:rsidR="00766DF2" w:rsidRPr="00280032" w:rsidRDefault="00766DF2" w:rsidP="00432A9E">
      <w:pPr>
        <w:pStyle w:val="a8"/>
        <w:spacing w:line="240" w:lineRule="auto"/>
        <w:ind w:firstLineChars="100" w:firstLine="240"/>
        <w:rPr>
          <w:rFonts w:ascii="ＭＳ 明朝" w:eastAsia="ＭＳ 明朝" w:hAnsi="ＭＳ 明朝" w:cstheme="minorBidi"/>
          <w:spacing w:val="0"/>
          <w:sz w:val="24"/>
          <w:szCs w:val="24"/>
        </w:rPr>
      </w:pPr>
    </w:p>
    <w:p w14:paraId="365887C2" w14:textId="01D87D27" w:rsidR="00432A9E" w:rsidRPr="00E71904" w:rsidRDefault="00432A9E" w:rsidP="00432A9E">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■経常費用の構成割合</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053A6808" w14:textId="6BE2C441" w:rsidR="008A6E69" w:rsidRPr="00AC64D7" w:rsidRDefault="004648EB" w:rsidP="00AC64D7">
      <w:pPr>
        <w:jc w:val="center"/>
        <w:rPr>
          <w:rFonts w:asciiTheme="minorEastAsia" w:hAnsiTheme="minorEastAsia" w:cs="ＭＳＰゴシック-WinCharSetFFFF-H"/>
          <w:kern w:val="0"/>
          <w:sz w:val="24"/>
          <w:szCs w:val="54"/>
        </w:rPr>
      </w:pPr>
      <w:r w:rsidRPr="004648EB">
        <w:rPr>
          <w:noProof/>
        </w:rPr>
        <w:drawing>
          <wp:inline distT="0" distB="0" distL="0" distR="0" wp14:anchorId="28B7DD59" wp14:editId="62117E1C">
            <wp:extent cx="6192520" cy="255016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2550160"/>
                    </a:xfrm>
                    <a:prstGeom prst="rect">
                      <a:avLst/>
                    </a:prstGeom>
                    <a:noFill/>
                    <a:ln>
                      <a:noFill/>
                    </a:ln>
                  </pic:spPr>
                </pic:pic>
              </a:graphicData>
            </a:graphic>
          </wp:inline>
        </w:drawing>
      </w:r>
    </w:p>
    <w:p w14:paraId="6F8652C1" w14:textId="0D3AC682"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t>④</w:t>
      </w:r>
      <w:r w:rsidR="00432A9E" w:rsidRPr="00B515B7">
        <w:rPr>
          <w:rFonts w:ascii="メイリオ" w:eastAsia="メイリオ" w:hAnsi="メイリオ" w:cs="メイリオ" w:hint="eastAsia"/>
          <w:kern w:val="0"/>
          <w:sz w:val="24"/>
          <w:szCs w:val="54"/>
        </w:rPr>
        <w:t>減価償却費の状況</w:t>
      </w:r>
    </w:p>
    <w:p w14:paraId="0F21ADED" w14:textId="0C73DEC7" w:rsidR="00432A9E" w:rsidRPr="00734FC0" w:rsidRDefault="00432A9E" w:rsidP="003B2466">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自治体は多くの資産を有していますので、コスト全体における減価償却の割合も高くなります。また、資産老朽化比率にも大きく起因するところであり、資産老朽化</w:t>
      </w:r>
      <w:r w:rsidRPr="00734FC0">
        <w:rPr>
          <w:rFonts w:ascii="ＭＳ 明朝" w:eastAsia="ＭＳ 明朝" w:hAnsi="ＭＳ 明朝" w:cstheme="minorBidi" w:hint="eastAsia"/>
          <w:spacing w:val="0"/>
          <w:sz w:val="24"/>
          <w:szCs w:val="24"/>
        </w:rPr>
        <w:t>比率が低いと減価償却</w:t>
      </w:r>
      <w:r w:rsidR="000B5EBF" w:rsidRPr="00734FC0">
        <w:rPr>
          <w:rFonts w:ascii="ＭＳ 明朝" w:eastAsia="ＭＳ 明朝" w:hAnsi="ＭＳ 明朝" w:cstheme="minorBidi" w:hint="eastAsia"/>
          <w:spacing w:val="0"/>
          <w:sz w:val="24"/>
          <w:szCs w:val="24"/>
        </w:rPr>
        <w:t>が</w:t>
      </w:r>
      <w:r w:rsidR="000B5EBF" w:rsidRPr="00734FC0">
        <w:rPr>
          <w:rFonts w:ascii="ＭＳ 明朝" w:eastAsia="ＭＳ 明朝" w:hAnsi="ＭＳ 明朝" w:cstheme="minorBidi"/>
          <w:spacing w:val="0"/>
          <w:sz w:val="24"/>
          <w:szCs w:val="24"/>
        </w:rPr>
        <w:t>行政コスト全体に占める割合も高くなります。</w:t>
      </w:r>
      <w:r w:rsidR="00F4011F">
        <w:rPr>
          <w:rFonts w:ascii="ＭＳ 明朝" w:eastAsia="ＭＳ 明朝" w:hAnsi="ＭＳ 明朝" w:cstheme="minorBidi" w:hint="eastAsia"/>
          <w:spacing w:val="0"/>
          <w:sz w:val="24"/>
          <w:szCs w:val="24"/>
        </w:rPr>
        <w:t>占冠村</w:t>
      </w:r>
      <w:r w:rsidR="000B5EBF" w:rsidRPr="00734FC0">
        <w:rPr>
          <w:rFonts w:ascii="ＭＳ 明朝" w:eastAsia="ＭＳ 明朝" w:hAnsi="ＭＳ 明朝" w:cstheme="minorBidi" w:hint="eastAsia"/>
          <w:spacing w:val="0"/>
          <w:sz w:val="24"/>
          <w:szCs w:val="24"/>
        </w:rPr>
        <w:t>に</w:t>
      </w:r>
      <w:r w:rsidR="000B5EBF" w:rsidRPr="00D3160C">
        <w:rPr>
          <w:rFonts w:ascii="ＭＳ 明朝" w:eastAsia="ＭＳ 明朝" w:hAnsi="ＭＳ 明朝" w:cstheme="minorBidi" w:hint="eastAsia"/>
          <w:spacing w:val="0"/>
          <w:sz w:val="24"/>
          <w:szCs w:val="24"/>
        </w:rPr>
        <w:t>おける</w:t>
      </w:r>
      <w:r w:rsidRPr="00D3160C">
        <w:rPr>
          <w:rFonts w:ascii="ＭＳ 明朝" w:eastAsia="ＭＳ 明朝" w:hAnsi="ＭＳ 明朝" w:cstheme="minorBidi" w:hint="eastAsia"/>
          <w:spacing w:val="0"/>
          <w:sz w:val="24"/>
          <w:szCs w:val="24"/>
        </w:rPr>
        <w:t>減価償却費の構成割合は</w:t>
      </w:r>
      <w:r w:rsidR="004648EB">
        <w:rPr>
          <w:rFonts w:ascii="ＭＳ 明朝" w:eastAsia="ＭＳ 明朝" w:hAnsi="ＭＳ 明朝" w:cstheme="minorBidi" w:hint="eastAsia"/>
          <w:spacing w:val="0"/>
          <w:sz w:val="24"/>
          <w:szCs w:val="24"/>
        </w:rPr>
        <w:t>33.3</w:t>
      </w:r>
      <w:r w:rsidR="006E4A62" w:rsidRPr="00D3160C">
        <w:rPr>
          <w:rFonts w:ascii="ＭＳ 明朝" w:eastAsia="ＭＳ 明朝" w:hAnsi="ＭＳ 明朝" w:cstheme="minorBidi"/>
          <w:spacing w:val="0"/>
          <w:sz w:val="24"/>
          <w:szCs w:val="24"/>
        </w:rPr>
        <w:t>%</w:t>
      </w:r>
      <w:r w:rsidR="000B5EBF" w:rsidRPr="00D3160C">
        <w:rPr>
          <w:rFonts w:ascii="ＭＳ 明朝" w:eastAsia="ＭＳ 明朝" w:hAnsi="ＭＳ 明朝" w:cstheme="minorBidi" w:hint="eastAsia"/>
          <w:spacing w:val="0"/>
          <w:sz w:val="24"/>
          <w:szCs w:val="24"/>
        </w:rPr>
        <w:t>であり、</w:t>
      </w:r>
      <w:r w:rsidR="00A6260F">
        <w:rPr>
          <w:rFonts w:ascii="ＭＳ 明朝" w:eastAsia="ＭＳ 明朝" w:hAnsi="ＭＳ 明朝" w:cstheme="minorBidi" w:hint="eastAsia"/>
          <w:spacing w:val="0"/>
          <w:sz w:val="24"/>
          <w:szCs w:val="24"/>
        </w:rPr>
        <w:t>人口１万人未満の自治体平均</w:t>
      </w:r>
      <w:r w:rsidR="00441010" w:rsidRPr="00D3160C">
        <w:rPr>
          <w:rFonts w:ascii="ＭＳ 明朝" w:eastAsia="ＭＳ 明朝" w:hAnsi="ＭＳ 明朝" w:cstheme="minorBidi" w:hint="eastAsia"/>
          <w:spacing w:val="0"/>
          <w:sz w:val="24"/>
          <w:szCs w:val="24"/>
        </w:rPr>
        <w:t>より</w:t>
      </w:r>
      <w:r w:rsidR="004648EB">
        <w:rPr>
          <w:rFonts w:ascii="ＭＳ 明朝" w:eastAsia="ＭＳ 明朝" w:hAnsi="ＭＳ 明朝" w:cstheme="minorBidi" w:hint="eastAsia"/>
          <w:spacing w:val="0"/>
          <w:sz w:val="24"/>
          <w:szCs w:val="24"/>
        </w:rPr>
        <w:t>高い</w:t>
      </w:r>
      <w:r w:rsidR="000B5EBF" w:rsidRPr="00D3160C">
        <w:rPr>
          <w:rFonts w:ascii="ＭＳ 明朝" w:eastAsia="ＭＳ 明朝" w:hAnsi="ＭＳ 明朝" w:cstheme="minorBidi"/>
          <w:spacing w:val="0"/>
          <w:sz w:val="24"/>
          <w:szCs w:val="24"/>
        </w:rPr>
        <w:t>水準</w:t>
      </w:r>
      <w:r w:rsidR="000B5EBF" w:rsidRPr="00D3160C">
        <w:rPr>
          <w:rFonts w:ascii="ＭＳ 明朝" w:eastAsia="ＭＳ 明朝" w:hAnsi="ＭＳ 明朝" w:cstheme="minorBidi" w:hint="eastAsia"/>
          <w:spacing w:val="0"/>
          <w:sz w:val="24"/>
          <w:szCs w:val="24"/>
        </w:rPr>
        <w:t>です</w:t>
      </w:r>
      <w:r w:rsidRPr="00D3160C">
        <w:rPr>
          <w:rFonts w:ascii="ＭＳ 明朝" w:eastAsia="ＭＳ 明朝" w:hAnsi="ＭＳ 明朝" w:cstheme="minorBidi" w:hint="eastAsia"/>
          <w:spacing w:val="0"/>
          <w:sz w:val="24"/>
          <w:szCs w:val="24"/>
        </w:rPr>
        <w:t>。</w:t>
      </w:r>
    </w:p>
    <w:p w14:paraId="1A1A21A9" w14:textId="0E8B3CF7" w:rsidR="00432A9E"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734FC0">
        <w:rPr>
          <w:rFonts w:ascii="ＭＳ 明朝" w:eastAsia="ＭＳ 明朝" w:hAnsi="ＭＳ 明朝" w:cstheme="minorBidi" w:hint="eastAsia"/>
          <w:spacing w:val="0"/>
          <w:sz w:val="24"/>
          <w:szCs w:val="24"/>
        </w:rPr>
        <w:t>また、</w:t>
      </w:r>
      <w:r w:rsidR="00C6214C">
        <w:rPr>
          <w:rFonts w:ascii="ＭＳ 明朝" w:eastAsia="ＭＳ 明朝" w:hAnsi="ＭＳ 明朝" w:cstheme="minorBidi" w:hint="eastAsia"/>
          <w:spacing w:val="0"/>
          <w:sz w:val="24"/>
          <w:szCs w:val="24"/>
        </w:rPr>
        <w:t>未</w:t>
      </w:r>
      <w:r w:rsidRPr="00734FC0">
        <w:rPr>
          <w:rFonts w:ascii="ＭＳ 明朝" w:eastAsia="ＭＳ 明朝" w:hAnsi="ＭＳ 明朝" w:cstheme="minorBidi" w:hint="eastAsia"/>
          <w:spacing w:val="0"/>
          <w:sz w:val="24"/>
          <w:szCs w:val="24"/>
        </w:rPr>
        <w:t>償却資産合計に対する減価償却費の割合をみると、</w:t>
      </w:r>
      <w:r w:rsidR="004648EB">
        <w:rPr>
          <w:rFonts w:ascii="ＭＳ 明朝" w:eastAsia="ＭＳ 明朝" w:hAnsi="ＭＳ 明朝" w:cstheme="minorBidi" w:hint="eastAsia"/>
          <w:spacing w:val="0"/>
          <w:sz w:val="24"/>
          <w:szCs w:val="24"/>
        </w:rPr>
        <w:t>8.9</w:t>
      </w:r>
      <w:r w:rsidR="00543E70" w:rsidRPr="00543E70">
        <w:rPr>
          <w:rFonts w:ascii="ＭＳ 明朝" w:eastAsia="ＭＳ 明朝" w:hAnsi="ＭＳ 明朝" w:cstheme="minorBidi"/>
          <w:spacing w:val="0"/>
          <w:sz w:val="24"/>
          <w:szCs w:val="24"/>
        </w:rPr>
        <w:t>%</w:t>
      </w:r>
      <w:r w:rsidRPr="00734FC0">
        <w:rPr>
          <w:rFonts w:ascii="ＭＳ 明朝" w:eastAsia="ＭＳ 明朝" w:hAnsi="ＭＳ 明朝" w:cstheme="minorBidi" w:hint="eastAsia"/>
          <w:spacing w:val="0"/>
          <w:sz w:val="24"/>
          <w:szCs w:val="24"/>
        </w:rPr>
        <w:t>となっています。これは単</w:t>
      </w:r>
      <w:r w:rsidR="00165BDA" w:rsidRPr="00734FC0">
        <w:rPr>
          <w:rFonts w:ascii="ＭＳ 明朝" w:eastAsia="ＭＳ 明朝" w:hAnsi="ＭＳ 明朝" w:cstheme="minorBidi" w:hint="eastAsia"/>
          <w:spacing w:val="0"/>
          <w:sz w:val="24"/>
          <w:szCs w:val="24"/>
        </w:rPr>
        <w:t>純に考えると、新たな資産を形成しない限り、今後</w:t>
      </w:r>
      <w:r w:rsidR="000B783D">
        <w:rPr>
          <w:rFonts w:ascii="ＭＳ 明朝" w:eastAsia="ＭＳ 明朝" w:hAnsi="ＭＳ 明朝" w:cstheme="minorBidi" w:hint="eastAsia"/>
          <w:spacing w:val="0"/>
          <w:sz w:val="24"/>
          <w:szCs w:val="24"/>
        </w:rPr>
        <w:t>、</w:t>
      </w:r>
      <w:r w:rsidR="00165BDA" w:rsidRPr="00734FC0">
        <w:rPr>
          <w:rFonts w:ascii="ＭＳ 明朝" w:eastAsia="ＭＳ 明朝" w:hAnsi="ＭＳ 明朝" w:cstheme="minorBidi" w:hint="eastAsia"/>
          <w:spacing w:val="0"/>
          <w:sz w:val="24"/>
          <w:szCs w:val="24"/>
        </w:rPr>
        <w:t>資産老朽化比率が</w:t>
      </w:r>
      <w:r w:rsidR="000B783D">
        <w:rPr>
          <w:rFonts w:ascii="ＭＳ 明朝" w:eastAsia="ＭＳ 明朝" w:hAnsi="ＭＳ 明朝" w:cstheme="minorBidi" w:hint="eastAsia"/>
          <w:spacing w:val="0"/>
          <w:sz w:val="24"/>
          <w:szCs w:val="24"/>
        </w:rPr>
        <w:t>単年度で</w:t>
      </w:r>
      <w:r w:rsidR="004648EB">
        <w:rPr>
          <w:rFonts w:ascii="ＭＳ 明朝" w:eastAsia="ＭＳ 明朝" w:hAnsi="ＭＳ 明朝" w:cstheme="minorBidi" w:hint="eastAsia"/>
          <w:spacing w:val="0"/>
          <w:sz w:val="24"/>
          <w:szCs w:val="24"/>
        </w:rPr>
        <w:t>8.9</w:t>
      </w:r>
      <w:r w:rsidR="00DD620C">
        <w:rPr>
          <w:rFonts w:ascii="ＭＳ 明朝" w:eastAsia="ＭＳ 明朝" w:hAnsi="ＭＳ 明朝" w:cstheme="minorBidi" w:hint="eastAsia"/>
          <w:spacing w:val="0"/>
          <w:sz w:val="24"/>
          <w:szCs w:val="24"/>
        </w:rPr>
        <w:t>ポイント上昇</w:t>
      </w:r>
      <w:r w:rsidRPr="00734FC0">
        <w:rPr>
          <w:rFonts w:ascii="ＭＳ 明朝" w:eastAsia="ＭＳ 明朝" w:hAnsi="ＭＳ 明朝" w:cstheme="minorBidi" w:hint="eastAsia"/>
          <w:spacing w:val="0"/>
          <w:sz w:val="24"/>
          <w:szCs w:val="24"/>
        </w:rPr>
        <w:t>すること</w:t>
      </w:r>
      <w:r w:rsidR="000B783D">
        <w:rPr>
          <w:rFonts w:ascii="ＭＳ 明朝" w:eastAsia="ＭＳ 明朝" w:hAnsi="ＭＳ 明朝" w:cstheme="minorBidi" w:hint="eastAsia"/>
          <w:spacing w:val="0"/>
          <w:sz w:val="24"/>
          <w:szCs w:val="24"/>
        </w:rPr>
        <w:t>を意味します</w:t>
      </w:r>
      <w:r w:rsidRPr="00734FC0">
        <w:rPr>
          <w:rFonts w:ascii="ＭＳ 明朝" w:eastAsia="ＭＳ 明朝" w:hAnsi="ＭＳ 明朝" w:cstheme="minorBidi" w:hint="eastAsia"/>
          <w:spacing w:val="0"/>
          <w:sz w:val="24"/>
          <w:szCs w:val="24"/>
        </w:rPr>
        <w:t>。</w:t>
      </w:r>
      <w:r w:rsidR="004C6D93" w:rsidRPr="00734FC0">
        <w:rPr>
          <w:rFonts w:ascii="ＭＳ 明朝" w:eastAsia="ＭＳ 明朝" w:hAnsi="ＭＳ 明朝" w:cstheme="minorBidi" w:hint="eastAsia"/>
          <w:spacing w:val="0"/>
          <w:sz w:val="24"/>
          <w:szCs w:val="24"/>
        </w:rPr>
        <w:t>したがって、資産の形成については計画的に行うことが重要となります。</w:t>
      </w:r>
    </w:p>
    <w:p w14:paraId="3A6B61C0" w14:textId="26E42E25" w:rsidR="00647BEA" w:rsidRDefault="00647BEA" w:rsidP="00432A9E">
      <w:pPr>
        <w:pStyle w:val="a8"/>
        <w:spacing w:line="240" w:lineRule="auto"/>
        <w:ind w:firstLineChars="100" w:firstLine="240"/>
        <w:rPr>
          <w:rFonts w:ascii="ＭＳ 明朝" w:eastAsia="ＭＳ 明朝" w:hAnsi="ＭＳ 明朝" w:cstheme="minorBidi"/>
          <w:spacing w:val="0"/>
          <w:sz w:val="24"/>
          <w:szCs w:val="24"/>
        </w:rPr>
      </w:pPr>
    </w:p>
    <w:p w14:paraId="1ACAFEA9" w14:textId="79ED569F" w:rsidR="004648EB" w:rsidRDefault="004648EB" w:rsidP="00432A9E">
      <w:pPr>
        <w:pStyle w:val="a8"/>
        <w:spacing w:line="240" w:lineRule="auto"/>
        <w:ind w:firstLineChars="100" w:firstLine="240"/>
        <w:rPr>
          <w:rFonts w:ascii="ＭＳ 明朝" w:eastAsia="ＭＳ 明朝" w:hAnsi="ＭＳ 明朝" w:cstheme="minorBidi"/>
          <w:spacing w:val="0"/>
          <w:sz w:val="24"/>
          <w:szCs w:val="24"/>
        </w:rPr>
      </w:pPr>
    </w:p>
    <w:p w14:paraId="21210D65" w14:textId="0C0BAA72" w:rsidR="004648EB" w:rsidRDefault="004648EB" w:rsidP="00432A9E">
      <w:pPr>
        <w:pStyle w:val="a8"/>
        <w:spacing w:line="240" w:lineRule="auto"/>
        <w:ind w:firstLineChars="100" w:firstLine="240"/>
        <w:rPr>
          <w:rFonts w:ascii="ＭＳ 明朝" w:eastAsia="ＭＳ 明朝" w:hAnsi="ＭＳ 明朝" w:cstheme="minorBidi"/>
          <w:spacing w:val="0"/>
          <w:sz w:val="24"/>
          <w:szCs w:val="24"/>
        </w:rPr>
      </w:pPr>
    </w:p>
    <w:p w14:paraId="36968738" w14:textId="47CE44D6" w:rsidR="004648EB" w:rsidRDefault="004648EB" w:rsidP="00432A9E">
      <w:pPr>
        <w:pStyle w:val="a8"/>
        <w:spacing w:line="240" w:lineRule="auto"/>
        <w:ind w:firstLineChars="100" w:firstLine="240"/>
        <w:rPr>
          <w:rFonts w:ascii="ＭＳ 明朝" w:eastAsia="ＭＳ 明朝" w:hAnsi="ＭＳ 明朝" w:cstheme="minorBidi"/>
          <w:spacing w:val="0"/>
          <w:sz w:val="24"/>
          <w:szCs w:val="24"/>
        </w:rPr>
      </w:pPr>
    </w:p>
    <w:p w14:paraId="4F33A93F" w14:textId="0BF0B81F" w:rsidR="004648EB" w:rsidRDefault="004648EB" w:rsidP="00432A9E">
      <w:pPr>
        <w:pStyle w:val="a8"/>
        <w:spacing w:line="240" w:lineRule="auto"/>
        <w:ind w:firstLineChars="100" w:firstLine="240"/>
        <w:rPr>
          <w:rFonts w:ascii="ＭＳ 明朝" w:eastAsia="ＭＳ 明朝" w:hAnsi="ＭＳ 明朝" w:cstheme="minorBidi"/>
          <w:spacing w:val="0"/>
          <w:sz w:val="24"/>
          <w:szCs w:val="24"/>
        </w:rPr>
      </w:pPr>
    </w:p>
    <w:p w14:paraId="2CD435C2" w14:textId="641F2BAA" w:rsidR="004648EB" w:rsidRDefault="004648EB" w:rsidP="00432A9E">
      <w:pPr>
        <w:pStyle w:val="a8"/>
        <w:spacing w:line="240" w:lineRule="auto"/>
        <w:ind w:firstLineChars="100" w:firstLine="240"/>
        <w:rPr>
          <w:rFonts w:ascii="ＭＳ 明朝" w:eastAsia="ＭＳ 明朝" w:hAnsi="ＭＳ 明朝" w:cstheme="minorBidi"/>
          <w:spacing w:val="0"/>
          <w:sz w:val="24"/>
          <w:szCs w:val="24"/>
        </w:rPr>
      </w:pPr>
    </w:p>
    <w:p w14:paraId="1ADB10F2" w14:textId="77777777" w:rsidR="004648EB" w:rsidRPr="00B515B7" w:rsidRDefault="004648EB" w:rsidP="00432A9E">
      <w:pPr>
        <w:pStyle w:val="a8"/>
        <w:spacing w:line="240" w:lineRule="auto"/>
        <w:ind w:firstLineChars="100" w:firstLine="240"/>
        <w:rPr>
          <w:rFonts w:ascii="ＭＳ 明朝" w:eastAsia="ＭＳ 明朝" w:hAnsi="ＭＳ 明朝" w:cstheme="minorBidi"/>
          <w:spacing w:val="0"/>
          <w:sz w:val="24"/>
          <w:szCs w:val="24"/>
        </w:rPr>
      </w:pPr>
    </w:p>
    <w:p w14:paraId="778A0B96" w14:textId="61154141" w:rsidR="00432A9E" w:rsidRPr="00B515B7" w:rsidRDefault="00432A9E" w:rsidP="00432A9E">
      <w:pPr>
        <w:ind w:left="240" w:hangingChars="100" w:hanging="240"/>
        <w:rPr>
          <w:rFonts w:ascii="HGP創英角ｺﾞｼｯｸUB" w:eastAsia="HGP創英角ｺﾞｼｯｸUB" w:hAnsi="ＭＳ ゴシック" w:cs="ＭＳ Ｐゴシック"/>
          <w:color w:val="003399"/>
          <w:kern w:val="0"/>
          <w:szCs w:val="28"/>
        </w:rPr>
      </w:pPr>
      <w:r w:rsidRPr="00B515B7">
        <w:rPr>
          <w:rFonts w:ascii="HGP創英角ｺﾞｼｯｸUB" w:eastAsia="HGP創英角ｺﾞｼｯｸUB" w:hAnsi="ＭＳ ゴシック" w:cs="ＭＳ Ｐゴシック" w:hint="eastAsia"/>
          <w:color w:val="003399"/>
          <w:kern w:val="0"/>
          <w:sz w:val="24"/>
          <w:szCs w:val="28"/>
        </w:rPr>
        <w:lastRenderedPageBreak/>
        <w:t>■減価償却費の状況</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24D394EE" w14:textId="6C2E8E6B" w:rsidR="00155C5B" w:rsidRPr="00AC64D7" w:rsidRDefault="004648EB" w:rsidP="00AC64D7">
      <w:pPr>
        <w:jc w:val="center"/>
        <w:rPr>
          <w:rFonts w:asciiTheme="majorEastAsia" w:eastAsiaTheme="majorEastAsia" w:hAnsiTheme="majorEastAsia" w:cs="ＭＳＰゴシック-WinCharSetFFFF-H"/>
          <w:kern w:val="0"/>
          <w:sz w:val="22"/>
          <w:szCs w:val="54"/>
        </w:rPr>
      </w:pPr>
      <w:r w:rsidRPr="004648EB">
        <w:rPr>
          <w:noProof/>
        </w:rPr>
        <w:drawing>
          <wp:inline distT="0" distB="0" distL="0" distR="0" wp14:anchorId="7E36CCFC" wp14:editId="788524DD">
            <wp:extent cx="6192520" cy="1541145"/>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1541145"/>
                    </a:xfrm>
                    <a:prstGeom prst="rect">
                      <a:avLst/>
                    </a:prstGeom>
                    <a:noFill/>
                    <a:ln>
                      <a:noFill/>
                    </a:ln>
                  </pic:spPr>
                </pic:pic>
              </a:graphicData>
            </a:graphic>
          </wp:inline>
        </w:drawing>
      </w:r>
    </w:p>
    <w:p w14:paraId="59EEE2C6" w14:textId="77777777" w:rsidR="004648EB" w:rsidRDefault="004648EB" w:rsidP="00432A9E">
      <w:pPr>
        <w:rPr>
          <w:rFonts w:ascii="メイリオ" w:eastAsia="メイリオ" w:hAnsi="メイリオ" w:cs="メイリオ"/>
          <w:kern w:val="0"/>
          <w:sz w:val="24"/>
          <w:szCs w:val="54"/>
        </w:rPr>
      </w:pPr>
    </w:p>
    <w:p w14:paraId="32C2D4C7" w14:textId="0EAE909F"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t>⑤</w:t>
      </w:r>
      <w:r w:rsidR="00432A9E" w:rsidRPr="00B515B7">
        <w:rPr>
          <w:rFonts w:ascii="メイリオ" w:eastAsia="メイリオ" w:hAnsi="メイリオ" w:cs="メイリオ" w:hint="eastAsia"/>
          <w:kern w:val="0"/>
          <w:sz w:val="24"/>
          <w:szCs w:val="54"/>
        </w:rPr>
        <w:t>移転費用の状況</w:t>
      </w:r>
    </w:p>
    <w:p w14:paraId="7769ABB5" w14:textId="6ED92B12" w:rsidR="00432A9E" w:rsidRPr="00734FC0"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自治体においては、行政サービス提供の全てを一般会計等だけで行っているわけ</w:t>
      </w:r>
      <w:r w:rsidR="00AC64D7" w:rsidRPr="009C2B37">
        <w:rPr>
          <w:rFonts w:ascii="ＭＳ 明朝" w:eastAsia="ＭＳ 明朝" w:hAnsi="ＭＳ 明朝" w:cstheme="minorBidi" w:hint="eastAsia"/>
          <w:spacing w:val="0"/>
          <w:sz w:val="24"/>
          <w:szCs w:val="24"/>
        </w:rPr>
        <w:t>では</w:t>
      </w:r>
      <w:r w:rsidR="00AC64D7">
        <w:rPr>
          <w:rFonts w:ascii="ＭＳ 明朝" w:eastAsia="ＭＳ 明朝" w:hAnsi="ＭＳ 明朝" w:cstheme="minorBidi" w:hint="eastAsia"/>
          <w:spacing w:val="0"/>
          <w:sz w:val="24"/>
          <w:szCs w:val="24"/>
        </w:rPr>
        <w:t>なく、特別会計や他団体においても行っている場合があります</w:t>
      </w:r>
      <w:r w:rsidRPr="00B515B7">
        <w:rPr>
          <w:rFonts w:ascii="ＭＳ 明朝" w:eastAsia="ＭＳ 明朝" w:hAnsi="ＭＳ 明朝" w:cstheme="minorBidi" w:hint="eastAsia"/>
          <w:spacing w:val="0"/>
          <w:sz w:val="24"/>
          <w:szCs w:val="24"/>
        </w:rPr>
        <w:t>。行政サービスの一端を担う団体への補助金や住民の民生（扶助）や他事業（他会計）の負担も行う必要があり</w:t>
      </w:r>
      <w:r w:rsidRPr="00734FC0">
        <w:rPr>
          <w:rFonts w:ascii="ＭＳ 明朝" w:eastAsia="ＭＳ 明朝" w:hAnsi="ＭＳ 明朝" w:cstheme="minorBidi" w:hint="eastAsia"/>
          <w:spacing w:val="0"/>
          <w:sz w:val="24"/>
          <w:szCs w:val="24"/>
        </w:rPr>
        <w:t>、このコストも大きなものになります。</w:t>
      </w:r>
    </w:p>
    <w:p w14:paraId="2BED41A8" w14:textId="449F87CD" w:rsidR="00432A9E" w:rsidRPr="00B515B7" w:rsidRDefault="00F4011F" w:rsidP="00432A9E">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占冠村</w:t>
      </w:r>
      <w:r w:rsidR="00432A9E" w:rsidRPr="00734FC0">
        <w:rPr>
          <w:rFonts w:ascii="ＭＳ 明朝" w:eastAsia="ＭＳ 明朝" w:hAnsi="ＭＳ 明朝" w:cstheme="minorBidi" w:hint="eastAsia"/>
          <w:spacing w:val="0"/>
          <w:sz w:val="24"/>
          <w:szCs w:val="24"/>
        </w:rPr>
        <w:t>の経常費用全体の構成は、他団体の一部運営経費などの補助金等が</w:t>
      </w:r>
      <w:r w:rsidR="004648EB">
        <w:rPr>
          <w:rFonts w:ascii="ＭＳ 明朝" w:eastAsia="ＭＳ 明朝" w:hAnsi="ＭＳ 明朝" w:cstheme="minorBidi" w:hint="eastAsia"/>
          <w:spacing w:val="0"/>
          <w:sz w:val="24"/>
          <w:szCs w:val="24"/>
        </w:rPr>
        <w:t>15.4</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、扶助費である社会保障給付が</w:t>
      </w:r>
      <w:r w:rsidR="004648EB">
        <w:rPr>
          <w:rFonts w:ascii="ＭＳ 明朝" w:eastAsia="ＭＳ 明朝" w:hAnsi="ＭＳ 明朝" w:cstheme="minorBidi" w:hint="eastAsia"/>
          <w:spacing w:val="0"/>
          <w:sz w:val="24"/>
          <w:szCs w:val="24"/>
        </w:rPr>
        <w:t>1.7</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、他会計の負担分である繰出金が</w:t>
      </w:r>
      <w:r w:rsidR="004648EB">
        <w:rPr>
          <w:rFonts w:ascii="ＭＳ 明朝" w:eastAsia="ＭＳ 明朝" w:hAnsi="ＭＳ 明朝" w:cstheme="minorBidi" w:hint="eastAsia"/>
          <w:spacing w:val="0"/>
          <w:sz w:val="24"/>
          <w:szCs w:val="24"/>
        </w:rPr>
        <w:t>5.6</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となっています。</w:t>
      </w:r>
      <w:r w:rsidR="00AC64D7">
        <w:rPr>
          <w:rFonts w:ascii="ＭＳ 明朝" w:eastAsia="ＭＳ 明朝" w:hAnsi="ＭＳ 明朝" w:cstheme="minorBidi" w:hint="eastAsia"/>
          <w:spacing w:val="0"/>
          <w:sz w:val="24"/>
          <w:szCs w:val="24"/>
        </w:rPr>
        <w:t>人口１万人未満の自治体平均</w:t>
      </w:r>
      <w:r w:rsidR="00432A9E" w:rsidRPr="00734FC0">
        <w:rPr>
          <w:rFonts w:ascii="ＭＳ 明朝" w:eastAsia="ＭＳ 明朝" w:hAnsi="ＭＳ 明朝" w:cstheme="minorBidi" w:hint="eastAsia"/>
          <w:spacing w:val="0"/>
          <w:sz w:val="24"/>
          <w:szCs w:val="24"/>
        </w:rPr>
        <w:t>と比較すると、</w:t>
      </w:r>
      <w:r w:rsidR="00F02ED1">
        <w:rPr>
          <w:rFonts w:ascii="ＭＳ 明朝" w:eastAsia="ＭＳ 明朝" w:hAnsi="ＭＳ 明朝" w:cstheme="minorBidi" w:hint="eastAsia"/>
          <w:spacing w:val="0"/>
          <w:sz w:val="24"/>
          <w:szCs w:val="24"/>
        </w:rPr>
        <w:t>他会計への繰出金</w:t>
      </w:r>
      <w:r w:rsidR="00432A9E" w:rsidRPr="00B515B7">
        <w:rPr>
          <w:rFonts w:ascii="ＭＳ 明朝" w:eastAsia="ＭＳ 明朝" w:hAnsi="ＭＳ 明朝" w:cstheme="minorBidi" w:hint="eastAsia"/>
          <w:spacing w:val="0"/>
          <w:sz w:val="24"/>
          <w:szCs w:val="24"/>
        </w:rPr>
        <w:t>の割合</w:t>
      </w:r>
      <w:r w:rsidR="00D53B40">
        <w:rPr>
          <w:rFonts w:ascii="ＭＳ 明朝" w:eastAsia="ＭＳ 明朝" w:hAnsi="ＭＳ 明朝" w:cstheme="minorBidi" w:hint="eastAsia"/>
          <w:spacing w:val="0"/>
          <w:sz w:val="24"/>
          <w:szCs w:val="24"/>
        </w:rPr>
        <w:t>は</w:t>
      </w:r>
      <w:r w:rsidR="00A6260F">
        <w:rPr>
          <w:rFonts w:ascii="ＭＳ 明朝" w:eastAsia="ＭＳ 明朝" w:hAnsi="ＭＳ 明朝" w:cstheme="minorBidi" w:hint="eastAsia"/>
          <w:spacing w:val="0"/>
          <w:sz w:val="24"/>
          <w:szCs w:val="24"/>
        </w:rPr>
        <w:t>低い</w:t>
      </w:r>
      <w:r w:rsidR="004428EC">
        <w:rPr>
          <w:rFonts w:ascii="ＭＳ 明朝" w:eastAsia="ＭＳ 明朝" w:hAnsi="ＭＳ 明朝" w:cstheme="minorBidi" w:hint="eastAsia"/>
          <w:spacing w:val="0"/>
          <w:sz w:val="24"/>
          <w:szCs w:val="24"/>
        </w:rPr>
        <w:t>水準</w:t>
      </w:r>
      <w:r w:rsidR="00644933">
        <w:rPr>
          <w:rFonts w:ascii="ＭＳ 明朝" w:eastAsia="ＭＳ 明朝" w:hAnsi="ＭＳ 明朝" w:cstheme="minorBidi" w:hint="eastAsia"/>
          <w:spacing w:val="0"/>
          <w:sz w:val="24"/>
          <w:szCs w:val="24"/>
        </w:rPr>
        <w:t>に</w:t>
      </w:r>
      <w:r w:rsidR="003E4203" w:rsidRPr="00B515B7">
        <w:rPr>
          <w:rFonts w:ascii="ＭＳ 明朝" w:eastAsia="ＭＳ 明朝" w:hAnsi="ＭＳ 明朝" w:cstheme="minorBidi" w:hint="eastAsia"/>
          <w:spacing w:val="0"/>
          <w:sz w:val="24"/>
          <w:szCs w:val="24"/>
        </w:rPr>
        <w:t>なっています</w:t>
      </w:r>
      <w:r w:rsidR="00432A9E" w:rsidRPr="00B515B7">
        <w:rPr>
          <w:rFonts w:ascii="ＭＳ 明朝" w:eastAsia="ＭＳ 明朝" w:hAnsi="ＭＳ 明朝" w:cstheme="minorBidi" w:hint="eastAsia"/>
          <w:spacing w:val="0"/>
          <w:sz w:val="24"/>
          <w:szCs w:val="24"/>
        </w:rPr>
        <w:t>。</w:t>
      </w:r>
    </w:p>
    <w:p w14:paraId="47FC8A18" w14:textId="2B89AB1A" w:rsidR="00432A9E" w:rsidRPr="006C209F" w:rsidRDefault="00432A9E" w:rsidP="00432A9E">
      <w:pPr>
        <w:rPr>
          <w:rFonts w:asciiTheme="minorEastAsia" w:hAnsiTheme="minorEastAsia" w:cs="ＭＳＰゴシック-WinCharSetFFFF-H"/>
          <w:kern w:val="0"/>
          <w:sz w:val="22"/>
          <w:szCs w:val="54"/>
        </w:rPr>
      </w:pPr>
    </w:p>
    <w:p w14:paraId="3E4AA02C" w14:textId="5CDE9658" w:rsidR="00432A9E" w:rsidRPr="00B515B7" w:rsidRDefault="00432A9E" w:rsidP="00432A9E">
      <w:pPr>
        <w:ind w:left="240" w:hangingChars="100" w:hanging="240"/>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■経常費用に対する移転費用の割合　（単位：千円）</w:t>
      </w:r>
    </w:p>
    <w:p w14:paraId="4FEF8F93" w14:textId="17A79BA9" w:rsidR="00432A9E" w:rsidRPr="00B515B7" w:rsidRDefault="004648EB" w:rsidP="00432A9E">
      <w:pPr>
        <w:ind w:left="210" w:hangingChars="100" w:hanging="210"/>
        <w:rPr>
          <w:rFonts w:asciiTheme="minorEastAsia" w:hAnsiTheme="minorEastAsia" w:cs="ＭＳＰゴシック-WinCharSetFFFF-H"/>
          <w:kern w:val="0"/>
          <w:sz w:val="24"/>
          <w:szCs w:val="54"/>
        </w:rPr>
      </w:pPr>
      <w:r w:rsidRPr="004648EB">
        <w:rPr>
          <w:noProof/>
        </w:rPr>
        <w:drawing>
          <wp:inline distT="0" distB="0" distL="0" distR="0" wp14:anchorId="69BA34C9" wp14:editId="7D07E2F2">
            <wp:extent cx="6192520" cy="251841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2518410"/>
                    </a:xfrm>
                    <a:prstGeom prst="rect">
                      <a:avLst/>
                    </a:prstGeom>
                    <a:noFill/>
                    <a:ln>
                      <a:noFill/>
                    </a:ln>
                  </pic:spPr>
                </pic:pic>
              </a:graphicData>
            </a:graphic>
          </wp:inline>
        </w:drawing>
      </w:r>
    </w:p>
    <w:p w14:paraId="3463E134" w14:textId="77777777" w:rsidR="00432A9E" w:rsidRPr="00B515B7" w:rsidRDefault="00432A9E" w:rsidP="00432A9E">
      <w:pPr>
        <w:rPr>
          <w:rFonts w:asciiTheme="minorEastAsia" w:hAnsiTheme="minorEastAsia" w:cs="ＭＳＰゴシック-WinCharSetFFFF-H"/>
          <w:kern w:val="0"/>
          <w:sz w:val="24"/>
          <w:szCs w:val="54"/>
        </w:rPr>
      </w:pPr>
    </w:p>
    <w:p w14:paraId="76C369D2" w14:textId="77777777" w:rsidR="00432A9E" w:rsidRPr="00B515B7" w:rsidRDefault="00432A9E" w:rsidP="00432A9E">
      <w:pPr>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kern w:val="0"/>
          <w:sz w:val="28"/>
          <w:szCs w:val="54"/>
        </w:rPr>
        <w:br w:type="page"/>
      </w:r>
    </w:p>
    <w:p w14:paraId="0073B92F" w14:textId="27B43D30" w:rsidR="00C0296D" w:rsidRPr="00B515B7" w:rsidRDefault="00344E3B" w:rsidP="00C0296D">
      <w:pPr>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（３）</w:t>
      </w:r>
      <w:r w:rsidRPr="00B515B7">
        <w:rPr>
          <w:rFonts w:ascii="メイリオ" w:eastAsia="メイリオ" w:hAnsi="メイリオ" w:cs="ＭＳＰゴシック-WinCharSetFFFF-H" w:hint="eastAsia"/>
          <w:kern w:val="0"/>
          <w:sz w:val="28"/>
          <w:szCs w:val="54"/>
        </w:rPr>
        <w:t>純資産変動計算書</w:t>
      </w:r>
    </w:p>
    <w:p w14:paraId="0073B930"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純資産変動計算書は、地方公会計</w:t>
      </w:r>
      <w:r w:rsidR="008441F0" w:rsidRPr="00B515B7">
        <w:rPr>
          <w:rFonts w:ascii="ＭＳ 明朝" w:eastAsia="ＭＳ 明朝" w:hAnsi="ＭＳ 明朝" w:cstheme="minorBidi" w:hint="eastAsia"/>
          <w:spacing w:val="0"/>
          <w:kern w:val="2"/>
          <w:sz w:val="24"/>
          <w:szCs w:val="24"/>
        </w:rPr>
        <w:t>制度では</w:t>
      </w:r>
      <w:r w:rsidRPr="00B515B7">
        <w:rPr>
          <w:rFonts w:ascii="ＭＳ 明朝" w:eastAsia="ＭＳ 明朝" w:hAnsi="ＭＳ 明朝" w:cstheme="minorBidi" w:hint="eastAsia"/>
          <w:spacing w:val="0"/>
          <w:kern w:val="2"/>
          <w:sz w:val="24"/>
          <w:szCs w:val="24"/>
        </w:rPr>
        <w:t>純資産の変動を示すものと定義しています。純資産の変動とは、政策形成上の意思決定またはその他の事象による純資産及びその内部構成の変動としています。</w:t>
      </w:r>
    </w:p>
    <w:p w14:paraId="0073B931"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14:paraId="0073B932"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このような観点から、純資産の増減が、企業会計における利益及び損失の増減を示すものとも言い換えることができます。</w:t>
      </w:r>
    </w:p>
    <w:p w14:paraId="0073B933" w14:textId="77777777" w:rsidR="00806E40" w:rsidRPr="00B515B7" w:rsidRDefault="00806E40" w:rsidP="00806E40">
      <w:pPr>
        <w:rPr>
          <w:rFonts w:ascii="メイリオ" w:eastAsia="メイリオ" w:hAnsi="メイリオ" w:cs="ＭＳＰゴシック-WinCharSetFFFF-H"/>
          <w:kern w:val="0"/>
          <w:sz w:val="28"/>
          <w:szCs w:val="5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C0296D" w:rsidRPr="00B515B7" w14:paraId="0073B944" w14:textId="77777777" w:rsidTr="0065421F">
        <w:trPr>
          <w:jc w:val="center"/>
        </w:trPr>
        <w:tc>
          <w:tcPr>
            <w:tcW w:w="0" w:type="auto"/>
            <w:shd w:val="thinHorzStripe" w:color="FFFFF0" w:fill="auto"/>
          </w:tcPr>
          <w:p w14:paraId="0073B934" w14:textId="77777777" w:rsidR="00C0296D" w:rsidRPr="00B515B7" w:rsidRDefault="00C0296D" w:rsidP="00DC49AF">
            <w:pPr>
              <w:pStyle w:val="a3"/>
              <w:numPr>
                <w:ilvl w:val="0"/>
                <w:numId w:val="10"/>
              </w:numPr>
              <w:snapToGrid w:val="0"/>
              <w:ind w:leftChars="0"/>
              <w:rPr>
                <w:rFonts w:ascii="MS UI Gothic" w:eastAsia="MS UI Gothic" w:hAnsi="MS UI Gothic"/>
                <w:sz w:val="24"/>
                <w:szCs w:val="24"/>
              </w:rPr>
            </w:pPr>
            <w:r w:rsidRPr="00B515B7">
              <w:rPr>
                <w:rFonts w:ascii="MS UI Gothic" w:eastAsia="MS UI Gothic" w:hAnsi="MS UI Gothic" w:hint="eastAsia"/>
                <w:sz w:val="24"/>
                <w:szCs w:val="24"/>
              </w:rPr>
              <w:t>余剰分の計算</w:t>
            </w:r>
          </w:p>
          <w:p w14:paraId="0073B935" w14:textId="77777777" w:rsidR="00DC49AF" w:rsidRPr="00B515B7" w:rsidRDefault="00DC49AF" w:rsidP="00DC49AF">
            <w:pPr>
              <w:pStyle w:val="a3"/>
              <w:snapToGrid w:val="0"/>
              <w:ind w:leftChars="0" w:left="450"/>
              <w:rPr>
                <w:rFonts w:ascii="MS UI Gothic" w:eastAsia="MS UI Gothic" w:hAnsi="MS UI Gothic"/>
                <w:color w:val="3366FF"/>
                <w:sz w:val="24"/>
                <w:szCs w:val="24"/>
              </w:rPr>
            </w:pPr>
          </w:p>
          <w:p w14:paraId="0073B936" w14:textId="77777777"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純行政コスト</w:t>
            </w:r>
          </w:p>
          <w:p w14:paraId="0073B937" w14:textId="020D87A3"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行政コスト計算書の純行政コストと一致</w:t>
            </w:r>
            <w:r w:rsidR="004C678B">
              <w:rPr>
                <w:rFonts w:ascii="MS UI Gothic" w:eastAsia="MS UI Gothic" w:hAnsi="MS UI Gothic" w:hint="eastAsia"/>
                <w:sz w:val="24"/>
                <w:szCs w:val="24"/>
              </w:rPr>
              <w:t>します</w:t>
            </w:r>
            <w:r w:rsidRPr="00B515B7">
              <w:rPr>
                <w:rFonts w:ascii="MS UI Gothic" w:eastAsia="MS UI Gothic" w:hAnsi="MS UI Gothic" w:hint="eastAsia"/>
                <w:sz w:val="24"/>
                <w:szCs w:val="24"/>
              </w:rPr>
              <w:t>。</w:t>
            </w:r>
          </w:p>
          <w:p w14:paraId="7800E86D" w14:textId="77777777" w:rsidR="008D22AF" w:rsidRPr="00B515B7" w:rsidRDefault="008D22AF" w:rsidP="0065421F">
            <w:pPr>
              <w:snapToGrid w:val="0"/>
              <w:rPr>
                <w:rFonts w:ascii="MS UI Gothic" w:eastAsia="MS UI Gothic" w:hAnsi="MS UI Gothic"/>
                <w:b/>
                <w:color w:val="F79646"/>
                <w:sz w:val="24"/>
              </w:rPr>
            </w:pPr>
          </w:p>
          <w:p w14:paraId="0073B938" w14:textId="24D7706E"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財源</w:t>
            </w:r>
          </w:p>
          <w:p w14:paraId="0073B939"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財源をどのような収入（税収等、国庫補助金）で調達したかを表します。</w:t>
            </w:r>
          </w:p>
          <w:p w14:paraId="0073B93A" w14:textId="77777777" w:rsidR="00C0296D" w:rsidRPr="00B515B7" w:rsidRDefault="00C0296D" w:rsidP="0065421F">
            <w:pPr>
              <w:snapToGrid w:val="0"/>
              <w:rPr>
                <w:rFonts w:ascii="MS UI Gothic" w:eastAsia="MS UI Gothic" w:hAnsi="MS UI Gothic"/>
                <w:sz w:val="24"/>
                <w:szCs w:val="24"/>
              </w:rPr>
            </w:pPr>
          </w:p>
          <w:p w14:paraId="0073B93B" w14:textId="2DFE173F" w:rsidR="00C0296D" w:rsidRPr="00B515B7" w:rsidRDefault="00C0296D" w:rsidP="00DC49AF">
            <w:pPr>
              <w:pStyle w:val="a3"/>
              <w:numPr>
                <w:ilvl w:val="0"/>
                <w:numId w:val="10"/>
              </w:numPr>
              <w:snapToGrid w:val="0"/>
              <w:ind w:leftChars="0"/>
              <w:rPr>
                <w:rFonts w:ascii="MS UI Gothic" w:eastAsia="MS UI Gothic" w:hAnsi="MS UI Gothic"/>
                <w:sz w:val="24"/>
                <w:szCs w:val="24"/>
              </w:rPr>
            </w:pPr>
            <w:r w:rsidRPr="00B515B7">
              <w:rPr>
                <w:rFonts w:ascii="MS UI Gothic" w:eastAsia="MS UI Gothic" w:hAnsi="MS UI Gothic" w:hint="eastAsia"/>
                <w:sz w:val="24"/>
                <w:szCs w:val="24"/>
              </w:rPr>
              <w:t>固定資産形成分</w:t>
            </w:r>
            <w:r w:rsidR="00AC64D7">
              <w:rPr>
                <w:rFonts w:ascii="MS UI Gothic" w:eastAsia="MS UI Gothic" w:hAnsi="MS UI Gothic" w:hint="eastAsia"/>
                <w:sz w:val="24"/>
                <w:szCs w:val="24"/>
              </w:rPr>
              <w:t>（貸借対照表上の、固定資産＋短期貸付金＋基金（流動資産））</w:t>
            </w:r>
          </w:p>
          <w:p w14:paraId="0073B93C" w14:textId="77777777" w:rsidR="00C0296D" w:rsidRPr="00B515B7" w:rsidRDefault="00C0296D" w:rsidP="00AC64D7">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財源を将来世代も利用可能な固定資産、貸付金や基金等にどの程度使ったかを表します。</w:t>
            </w:r>
          </w:p>
          <w:p w14:paraId="0073B93D" w14:textId="77777777" w:rsidR="00DC49AF" w:rsidRPr="00B515B7" w:rsidRDefault="00DC49AF" w:rsidP="0065421F">
            <w:pPr>
              <w:snapToGrid w:val="0"/>
              <w:rPr>
                <w:rFonts w:ascii="MS UI Gothic" w:eastAsia="MS UI Gothic" w:hAnsi="MS UI Gothic"/>
                <w:sz w:val="24"/>
                <w:szCs w:val="24"/>
              </w:rPr>
            </w:pPr>
          </w:p>
          <w:p w14:paraId="0073B93E" w14:textId="77777777"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固定資産等の変動</w:t>
            </w:r>
          </w:p>
          <w:p w14:paraId="0073B93F" w14:textId="77777777" w:rsidR="00C0296D" w:rsidRPr="00B515B7" w:rsidRDefault="00C0296D" w:rsidP="008D22AF">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当該年度に学校、道路などの社会資本を取得した額と過去に取得した社会資本の経年劣化等に伴う減少額を表します。基金、貸付金、出資金など長期金融資産の当該年度における増加と減少を表します。</w:t>
            </w:r>
          </w:p>
          <w:p w14:paraId="456183EE" w14:textId="77777777" w:rsidR="008D22AF" w:rsidRPr="00B515B7" w:rsidRDefault="008D22AF" w:rsidP="0065421F">
            <w:pPr>
              <w:snapToGrid w:val="0"/>
              <w:rPr>
                <w:rFonts w:ascii="MS UI Gothic" w:eastAsia="MS UI Gothic" w:hAnsi="MS UI Gothic"/>
                <w:b/>
                <w:color w:val="F79646"/>
                <w:sz w:val="24"/>
              </w:rPr>
            </w:pPr>
          </w:p>
          <w:p w14:paraId="0073B940" w14:textId="3A2F5876"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資産評価差額</w:t>
            </w:r>
          </w:p>
          <w:p w14:paraId="0073B941"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有価証券等の評価差額を表します。</w:t>
            </w:r>
          </w:p>
          <w:p w14:paraId="4D36B502" w14:textId="77777777" w:rsidR="008D22AF" w:rsidRPr="00B515B7" w:rsidRDefault="008D22AF" w:rsidP="0065421F">
            <w:pPr>
              <w:snapToGrid w:val="0"/>
              <w:rPr>
                <w:rFonts w:ascii="MS UI Gothic" w:eastAsia="MS UI Gothic" w:hAnsi="MS UI Gothic"/>
                <w:b/>
                <w:color w:val="F79646"/>
                <w:sz w:val="24"/>
              </w:rPr>
            </w:pPr>
          </w:p>
          <w:p w14:paraId="0073B942" w14:textId="5FE77314"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③</w:t>
            </w:r>
            <w:r w:rsidRPr="00B515B7">
              <w:rPr>
                <w:rFonts w:ascii="MS UI Gothic" w:eastAsia="MS UI Gothic" w:hAnsi="MS UI Gothic" w:hint="eastAsia"/>
                <w:sz w:val="24"/>
                <w:szCs w:val="24"/>
              </w:rPr>
              <w:t>無償所管換等</w:t>
            </w:r>
          </w:p>
          <w:p w14:paraId="0073B943"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無償で譲渡または取得した固定資産の評価額等を表します。</w:t>
            </w:r>
          </w:p>
        </w:tc>
      </w:tr>
    </w:tbl>
    <w:p w14:paraId="0073B945" w14:textId="77777777" w:rsidR="00CB0267" w:rsidRPr="00B515B7" w:rsidRDefault="00CB0267" w:rsidP="00CB0267">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kern w:val="0"/>
          <w:sz w:val="24"/>
          <w:szCs w:val="54"/>
        </w:rPr>
        <w:br w:type="page"/>
      </w:r>
    </w:p>
    <w:p w14:paraId="30BC57F0" w14:textId="00EA8C3C" w:rsidR="00FE10E1" w:rsidRDefault="00404C5D" w:rsidP="005E4040">
      <w:pPr>
        <w:spacing w:line="320" w:lineRule="exact"/>
        <w:jc w:val="left"/>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①</w:t>
      </w:r>
      <w:r w:rsidR="00406F4D">
        <w:rPr>
          <w:rFonts w:ascii="メイリオ" w:eastAsia="メイリオ" w:hAnsi="メイリオ" w:cs="メイリオ" w:hint="eastAsia"/>
          <w:kern w:val="0"/>
          <w:sz w:val="24"/>
          <w:szCs w:val="54"/>
        </w:rPr>
        <w:t>令和３年度</w:t>
      </w:r>
      <w:r w:rsidR="00D97116" w:rsidRPr="00B515B7">
        <w:rPr>
          <w:rFonts w:ascii="メイリオ" w:eastAsia="メイリオ" w:hAnsi="メイリオ" w:cs="メイリオ" w:hint="eastAsia"/>
          <w:kern w:val="0"/>
          <w:sz w:val="24"/>
          <w:szCs w:val="54"/>
        </w:rPr>
        <w:t>純資産変動計算書（</w:t>
      </w:r>
      <w:r w:rsidR="001C69A8" w:rsidRPr="00B515B7">
        <w:rPr>
          <w:rFonts w:ascii="メイリオ" w:eastAsia="メイリオ" w:hAnsi="メイリオ" w:cs="メイリオ" w:hint="eastAsia"/>
          <w:kern w:val="0"/>
          <w:sz w:val="24"/>
          <w:szCs w:val="54"/>
        </w:rPr>
        <w:t>一般会計等、全体</w:t>
      </w:r>
      <w:r w:rsidR="00E46675">
        <w:rPr>
          <w:rFonts w:ascii="メイリオ" w:eastAsia="メイリオ" w:hAnsi="メイリオ" w:cs="メイリオ" w:hint="eastAsia"/>
          <w:kern w:val="0"/>
          <w:sz w:val="24"/>
          <w:szCs w:val="54"/>
        </w:rPr>
        <w:t>、連結</w:t>
      </w:r>
      <w:r w:rsidR="00D97116" w:rsidRPr="00B515B7">
        <w:rPr>
          <w:rFonts w:ascii="メイリオ" w:eastAsia="メイリオ" w:hAnsi="メイリオ" w:cs="メイリオ" w:hint="eastAsia"/>
          <w:kern w:val="0"/>
          <w:sz w:val="24"/>
          <w:szCs w:val="54"/>
        </w:rPr>
        <w:t>）</w:t>
      </w:r>
      <w:r w:rsidR="00D845B2">
        <w:rPr>
          <w:rFonts w:ascii="メイリオ" w:eastAsia="メイリオ" w:hAnsi="メイリオ" w:cs="メイリオ" w:hint="eastAsia"/>
          <w:kern w:val="0"/>
          <w:sz w:val="24"/>
          <w:szCs w:val="54"/>
        </w:rPr>
        <w:t xml:space="preserve">　</w:t>
      </w:r>
    </w:p>
    <w:p w14:paraId="51E2718D" w14:textId="4C13DAC3" w:rsidR="00462A4B" w:rsidRPr="00B515B7" w:rsidRDefault="00462A4B" w:rsidP="00BC2C90">
      <w:pPr>
        <w:spacing w:line="320" w:lineRule="exact"/>
        <w:ind w:firstLineChars="3300" w:firstLine="6930"/>
        <w:jc w:val="left"/>
        <w:rPr>
          <w:rFonts w:ascii="メイリオ" w:eastAsia="メイリオ" w:hAnsi="メイリオ" w:cs="メイリオ"/>
          <w:kern w:val="0"/>
          <w:szCs w:val="54"/>
        </w:rPr>
      </w:pPr>
      <w:r w:rsidRPr="00B515B7">
        <w:rPr>
          <w:rFonts w:ascii="メイリオ" w:eastAsia="メイリオ" w:hAnsi="メイリオ" w:cs="メイリオ" w:hint="eastAsia"/>
          <w:kern w:val="0"/>
          <w:szCs w:val="54"/>
        </w:rPr>
        <w:t>（単位：千円）</w:t>
      </w:r>
    </w:p>
    <w:p w14:paraId="772B037D" w14:textId="19C6AF27" w:rsidR="00462A4B" w:rsidRPr="00B515B7" w:rsidRDefault="004648EB" w:rsidP="00462A4B">
      <w:pPr>
        <w:jc w:val="center"/>
        <w:rPr>
          <w:rFonts w:asciiTheme="minorEastAsia" w:hAnsiTheme="minorEastAsia" w:cs="ＭＳＰゴシック-WinCharSetFFFF-H"/>
          <w:kern w:val="0"/>
          <w:sz w:val="24"/>
          <w:szCs w:val="54"/>
        </w:rPr>
      </w:pPr>
      <w:r w:rsidRPr="004648EB">
        <w:rPr>
          <w:noProof/>
        </w:rPr>
        <w:drawing>
          <wp:inline distT="0" distB="0" distL="0" distR="0" wp14:anchorId="7A7FC53A" wp14:editId="48864092">
            <wp:extent cx="4263328" cy="2695575"/>
            <wp:effectExtent l="0" t="0" r="444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6229" cy="2697409"/>
                    </a:xfrm>
                    <a:prstGeom prst="rect">
                      <a:avLst/>
                    </a:prstGeom>
                    <a:noFill/>
                    <a:ln>
                      <a:noFill/>
                    </a:ln>
                  </pic:spPr>
                </pic:pic>
              </a:graphicData>
            </a:graphic>
          </wp:inline>
        </w:drawing>
      </w:r>
    </w:p>
    <w:p w14:paraId="0EA141D8" w14:textId="763A2E27" w:rsidR="00941EBA" w:rsidRDefault="00941EBA" w:rsidP="00B07956">
      <w:pPr>
        <w:ind w:firstLineChars="1000" w:firstLine="180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w:t>
      </w:r>
      <w:r w:rsidR="00CF0884" w:rsidRPr="00B515B7">
        <w:rPr>
          <w:rFonts w:ascii="ＭＳ ゴシック" w:eastAsia="ＭＳ ゴシック" w:hAnsi="ＭＳ ゴシック" w:hint="eastAsia"/>
          <w:sz w:val="18"/>
        </w:rPr>
        <w:t>合致しない</w:t>
      </w:r>
      <w:r w:rsidRPr="00B515B7">
        <w:rPr>
          <w:rFonts w:ascii="ＭＳ ゴシック" w:eastAsia="ＭＳ ゴシック" w:hAnsi="ＭＳ ゴシック" w:hint="eastAsia"/>
          <w:sz w:val="18"/>
        </w:rPr>
        <w:t>場合があります。</w:t>
      </w:r>
    </w:p>
    <w:p w14:paraId="310976D8" w14:textId="77777777" w:rsidR="004648EB" w:rsidRPr="00B515B7" w:rsidRDefault="004648EB" w:rsidP="00B07956">
      <w:pPr>
        <w:ind w:firstLineChars="1000" w:firstLine="1800"/>
        <w:rPr>
          <w:rFonts w:ascii="ＭＳ ゴシック" w:eastAsia="ＭＳ ゴシック" w:hAnsi="ＭＳ ゴシック"/>
          <w:sz w:val="18"/>
        </w:rPr>
      </w:pPr>
    </w:p>
    <w:p w14:paraId="32C2D5AE" w14:textId="4A25E4D9" w:rsidR="00E25CB1" w:rsidRPr="00A32CD3" w:rsidRDefault="00406F4D" w:rsidP="005634C2">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令和３年度</w:t>
      </w:r>
      <w:r w:rsidR="00462A4B" w:rsidRPr="00734FC0">
        <w:rPr>
          <w:rFonts w:ascii="ＭＳ 明朝" w:eastAsia="ＭＳ 明朝" w:hAnsi="ＭＳ 明朝" w:cstheme="minorBidi" w:hint="eastAsia"/>
          <w:spacing w:val="0"/>
          <w:sz w:val="24"/>
          <w:szCs w:val="24"/>
        </w:rPr>
        <w:t>は、</w:t>
      </w:r>
      <w:r w:rsidR="00734FC0">
        <w:rPr>
          <w:rFonts w:ascii="ＭＳ 明朝" w:eastAsia="ＭＳ 明朝" w:hAnsi="ＭＳ 明朝" w:cstheme="minorBidi" w:hint="eastAsia"/>
          <w:spacing w:val="0"/>
          <w:sz w:val="24"/>
          <w:szCs w:val="24"/>
        </w:rPr>
        <w:t>本年度末</w:t>
      </w:r>
      <w:r w:rsidR="00462A4B" w:rsidRPr="00734FC0">
        <w:rPr>
          <w:rFonts w:ascii="ＭＳ 明朝" w:eastAsia="ＭＳ 明朝" w:hAnsi="ＭＳ 明朝" w:cstheme="minorBidi" w:hint="eastAsia"/>
          <w:spacing w:val="0"/>
          <w:sz w:val="24"/>
          <w:szCs w:val="24"/>
        </w:rPr>
        <w:t>純資産</w:t>
      </w:r>
      <w:r w:rsidR="00734FC0">
        <w:rPr>
          <w:rFonts w:ascii="ＭＳ 明朝" w:eastAsia="ＭＳ 明朝" w:hAnsi="ＭＳ 明朝" w:cstheme="minorBidi" w:hint="eastAsia"/>
          <w:spacing w:val="0"/>
          <w:sz w:val="24"/>
          <w:szCs w:val="24"/>
        </w:rPr>
        <w:t>残高</w:t>
      </w:r>
      <w:r w:rsidR="00462A4B" w:rsidRPr="00734FC0">
        <w:rPr>
          <w:rFonts w:ascii="ＭＳ 明朝" w:eastAsia="ＭＳ 明朝" w:hAnsi="ＭＳ 明朝" w:cstheme="minorBidi" w:hint="eastAsia"/>
          <w:spacing w:val="0"/>
          <w:sz w:val="24"/>
          <w:szCs w:val="24"/>
        </w:rPr>
        <w:t>が一般会計等において、約</w:t>
      </w:r>
      <w:r w:rsidR="004648EB">
        <w:rPr>
          <w:rFonts w:ascii="ＭＳ 明朝" w:eastAsia="ＭＳ 明朝" w:hAnsi="ＭＳ 明朝" w:cstheme="minorBidi" w:hint="eastAsia"/>
          <w:spacing w:val="0"/>
          <w:sz w:val="24"/>
          <w:szCs w:val="24"/>
        </w:rPr>
        <w:t>109.09</w:t>
      </w:r>
      <w:r w:rsidR="000F49A5" w:rsidRPr="000F49A5">
        <w:rPr>
          <w:rFonts w:ascii="ＭＳ 明朝" w:eastAsia="ＭＳ 明朝" w:hAnsi="ＭＳ 明朝" w:cstheme="minorBidi" w:hint="eastAsia"/>
          <w:spacing w:val="0"/>
          <w:sz w:val="24"/>
          <w:szCs w:val="24"/>
        </w:rPr>
        <w:t>億円</w:t>
      </w:r>
      <w:r w:rsidR="00462A4B" w:rsidRPr="00734FC0">
        <w:rPr>
          <w:rFonts w:ascii="ＭＳ 明朝" w:eastAsia="ＭＳ 明朝" w:hAnsi="ＭＳ 明朝" w:cstheme="minorBidi" w:hint="eastAsia"/>
          <w:spacing w:val="0"/>
          <w:sz w:val="24"/>
          <w:szCs w:val="24"/>
        </w:rPr>
        <w:t>となっています。また、全体</w:t>
      </w:r>
      <w:r w:rsidR="00E46675">
        <w:rPr>
          <w:rFonts w:ascii="ＭＳ 明朝" w:eastAsia="ＭＳ 明朝" w:hAnsi="ＭＳ 明朝" w:cstheme="minorBidi" w:hint="eastAsia"/>
          <w:spacing w:val="0"/>
          <w:sz w:val="24"/>
          <w:szCs w:val="24"/>
        </w:rPr>
        <w:t>会計</w:t>
      </w:r>
      <w:r w:rsidR="00462A4B" w:rsidRPr="00734FC0">
        <w:rPr>
          <w:rFonts w:ascii="ＭＳ 明朝" w:eastAsia="ＭＳ 明朝" w:hAnsi="ＭＳ 明朝" w:cstheme="minorBidi" w:hint="eastAsia"/>
          <w:spacing w:val="0"/>
          <w:sz w:val="24"/>
          <w:szCs w:val="24"/>
        </w:rPr>
        <w:t>では約</w:t>
      </w:r>
      <w:r w:rsidR="004648EB">
        <w:rPr>
          <w:rFonts w:ascii="ＭＳ 明朝" w:eastAsia="ＭＳ 明朝" w:hAnsi="ＭＳ 明朝" w:cstheme="minorBidi" w:hint="eastAsia"/>
          <w:spacing w:val="0"/>
          <w:sz w:val="24"/>
          <w:szCs w:val="24"/>
        </w:rPr>
        <w:t>111.58</w:t>
      </w:r>
      <w:r w:rsidR="000F49A5" w:rsidRPr="000F49A5">
        <w:rPr>
          <w:rFonts w:ascii="ＭＳ 明朝" w:eastAsia="ＭＳ 明朝" w:hAnsi="ＭＳ 明朝" w:cstheme="minorBidi" w:hint="eastAsia"/>
          <w:spacing w:val="0"/>
          <w:sz w:val="24"/>
          <w:szCs w:val="24"/>
        </w:rPr>
        <w:t>億円</w:t>
      </w:r>
      <w:r w:rsidR="005634C2">
        <w:rPr>
          <w:rFonts w:ascii="ＭＳ 明朝" w:eastAsia="ＭＳ 明朝" w:hAnsi="ＭＳ 明朝" w:cstheme="minorBidi" w:hint="eastAsia"/>
          <w:spacing w:val="0"/>
          <w:sz w:val="24"/>
          <w:szCs w:val="24"/>
        </w:rPr>
        <w:t>、連結会計では約</w:t>
      </w:r>
      <w:r w:rsidR="004648EB">
        <w:rPr>
          <w:rFonts w:ascii="ＭＳ 明朝" w:eastAsia="ＭＳ 明朝" w:hAnsi="ＭＳ 明朝" w:cstheme="minorBidi" w:hint="eastAsia"/>
          <w:spacing w:val="0"/>
          <w:sz w:val="24"/>
          <w:szCs w:val="24"/>
        </w:rPr>
        <w:t>114.49</w:t>
      </w:r>
      <w:r w:rsidR="005634C2">
        <w:rPr>
          <w:rFonts w:ascii="ＭＳ 明朝" w:eastAsia="ＭＳ 明朝" w:hAnsi="ＭＳ 明朝" w:cstheme="minorBidi" w:hint="eastAsia"/>
          <w:spacing w:val="0"/>
          <w:sz w:val="24"/>
          <w:szCs w:val="24"/>
        </w:rPr>
        <w:t>億円</w:t>
      </w:r>
      <w:r w:rsidR="005634C2" w:rsidRPr="00734FC0">
        <w:rPr>
          <w:rFonts w:ascii="ＭＳ 明朝" w:eastAsia="ＭＳ 明朝" w:hAnsi="ＭＳ 明朝" w:cstheme="minorBidi" w:hint="eastAsia"/>
          <w:spacing w:val="0"/>
          <w:sz w:val="24"/>
          <w:szCs w:val="24"/>
        </w:rPr>
        <w:t>となっています。</w:t>
      </w:r>
    </w:p>
    <w:p w14:paraId="1EA76C25" w14:textId="34EB55F8" w:rsidR="00462A4B" w:rsidRDefault="00462A4B" w:rsidP="00462A4B">
      <w:pPr>
        <w:pStyle w:val="a8"/>
        <w:spacing w:line="240" w:lineRule="auto"/>
        <w:ind w:firstLineChars="100" w:firstLine="240"/>
        <w:rPr>
          <w:rFonts w:ascii="ＭＳ 明朝" w:eastAsia="ＭＳ 明朝" w:hAnsi="ＭＳ 明朝" w:cstheme="minorBidi"/>
          <w:spacing w:val="0"/>
          <w:sz w:val="24"/>
          <w:szCs w:val="24"/>
        </w:rPr>
      </w:pPr>
      <w:r w:rsidRPr="00734FC0">
        <w:rPr>
          <w:rFonts w:ascii="ＭＳ 明朝" w:eastAsia="ＭＳ 明朝" w:hAnsi="ＭＳ 明朝" w:cstheme="minorBidi" w:hint="eastAsia"/>
          <w:spacing w:val="0"/>
          <w:sz w:val="24"/>
          <w:szCs w:val="24"/>
        </w:rPr>
        <w:t>純資産変動計算書の本年度純資産変動額は、企業会計の利益剰余金の増減にあたるところでもあり、今後の推移をみる必要が</w:t>
      </w:r>
      <w:r w:rsidRPr="00B515B7">
        <w:rPr>
          <w:rFonts w:ascii="ＭＳ 明朝" w:eastAsia="ＭＳ 明朝" w:hAnsi="ＭＳ 明朝" w:cstheme="minorBidi" w:hint="eastAsia"/>
          <w:spacing w:val="0"/>
          <w:sz w:val="24"/>
          <w:szCs w:val="24"/>
        </w:rPr>
        <w:t>あります。</w:t>
      </w:r>
    </w:p>
    <w:p w14:paraId="62B75891" w14:textId="77777777" w:rsidR="007C0928" w:rsidRPr="00C11A7D" w:rsidRDefault="007C0928" w:rsidP="007C0928">
      <w:pPr>
        <w:pStyle w:val="a8"/>
        <w:spacing w:line="240" w:lineRule="auto"/>
        <w:ind w:firstLineChars="100" w:firstLine="240"/>
        <w:rPr>
          <w:rFonts w:ascii="ＭＳ 明朝" w:eastAsia="ＭＳ 明朝" w:hAnsi="ＭＳ 明朝" w:cstheme="minorBidi"/>
          <w:spacing w:val="0"/>
          <w:sz w:val="24"/>
          <w:szCs w:val="24"/>
        </w:rPr>
      </w:pPr>
    </w:p>
    <w:p w14:paraId="2ECDA4DE" w14:textId="6B13924C" w:rsidR="007C0928" w:rsidRPr="00C11A7D" w:rsidRDefault="007C0928" w:rsidP="007C0928">
      <w:pPr>
        <w:jc w:val="left"/>
        <w:rPr>
          <w:rFonts w:ascii="メイリオ" w:eastAsia="メイリオ" w:hAnsi="メイリオ" w:cs="メイリオ"/>
          <w:kern w:val="0"/>
          <w:sz w:val="24"/>
          <w:szCs w:val="54"/>
        </w:rPr>
      </w:pPr>
      <w:r w:rsidRPr="00C11A7D">
        <w:rPr>
          <w:rFonts w:ascii="メイリオ" w:eastAsia="メイリオ" w:hAnsi="メイリオ" w:cs="メイリオ" w:hint="eastAsia"/>
          <w:kern w:val="0"/>
          <w:sz w:val="24"/>
          <w:szCs w:val="54"/>
        </w:rPr>
        <w:t xml:space="preserve">②純資産変動計算書　前年対比 </w:t>
      </w:r>
      <w:r w:rsidRPr="00C11A7D">
        <w:rPr>
          <w:rFonts w:ascii="メイリオ" w:eastAsia="メイリオ" w:hAnsi="メイリオ" w:cs="メイリオ"/>
          <w:kern w:val="0"/>
          <w:sz w:val="24"/>
          <w:szCs w:val="54"/>
        </w:rPr>
        <w:t xml:space="preserve">                                     </w:t>
      </w:r>
      <w:r w:rsidRPr="00C11A7D">
        <w:rPr>
          <w:rFonts w:ascii="メイリオ" w:eastAsia="メイリオ" w:hAnsi="メイリオ" w:cs="メイリオ" w:hint="eastAsia"/>
          <w:kern w:val="0"/>
          <w:sz w:val="24"/>
          <w:szCs w:val="54"/>
        </w:rPr>
        <w:t>（単位：千円）</w:t>
      </w:r>
    </w:p>
    <w:p w14:paraId="223AAB99" w14:textId="00ECA7AA" w:rsidR="007C0928" w:rsidRPr="00C11A7D" w:rsidRDefault="004648EB" w:rsidP="00502074">
      <w:pPr>
        <w:jc w:val="center"/>
        <w:rPr>
          <w:rFonts w:asciiTheme="minorEastAsia" w:hAnsiTheme="minorEastAsia" w:cs="ＭＳＰゴシック-WinCharSetFFFF-H"/>
          <w:kern w:val="0"/>
          <w:sz w:val="24"/>
          <w:szCs w:val="54"/>
        </w:rPr>
      </w:pPr>
      <w:r w:rsidRPr="004648EB">
        <w:rPr>
          <w:noProof/>
        </w:rPr>
        <w:drawing>
          <wp:inline distT="0" distB="0" distL="0" distR="0" wp14:anchorId="7A2D6FCB" wp14:editId="4247FBC8">
            <wp:extent cx="6192520" cy="2171065"/>
            <wp:effectExtent l="0" t="0" r="0" b="63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2171065"/>
                    </a:xfrm>
                    <a:prstGeom prst="rect">
                      <a:avLst/>
                    </a:prstGeom>
                    <a:noFill/>
                    <a:ln>
                      <a:noFill/>
                    </a:ln>
                  </pic:spPr>
                </pic:pic>
              </a:graphicData>
            </a:graphic>
          </wp:inline>
        </w:drawing>
      </w:r>
    </w:p>
    <w:p w14:paraId="06A5EC15" w14:textId="5E92FCA9" w:rsidR="007C0928" w:rsidRDefault="007C0928" w:rsidP="00AC64D7">
      <w:pPr>
        <w:jc w:val="cente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47F3CF30" w14:textId="77777777" w:rsidR="004648EB" w:rsidRPr="00FE10E1" w:rsidRDefault="004648EB" w:rsidP="00AC64D7">
      <w:pPr>
        <w:jc w:val="center"/>
        <w:rPr>
          <w:rFonts w:ascii="ＭＳ ゴシック" w:eastAsia="ＭＳ ゴシック" w:hAnsi="ＭＳ ゴシック"/>
          <w:sz w:val="18"/>
        </w:rPr>
      </w:pPr>
    </w:p>
    <w:p w14:paraId="1462EBCE" w14:textId="04E4761C" w:rsidR="007C0928" w:rsidRPr="00A32CD3" w:rsidRDefault="007467D1" w:rsidP="00BC2C90">
      <w:pPr>
        <w:ind w:firstLineChars="100" w:firstLine="240"/>
        <w:rPr>
          <w:rFonts w:ascii="ＭＳ 明朝" w:eastAsia="ＭＳ 明朝" w:hAnsi="ＭＳ 明朝"/>
          <w:sz w:val="24"/>
          <w:szCs w:val="24"/>
        </w:rPr>
      </w:pPr>
      <w:r w:rsidRPr="00734FC0">
        <w:rPr>
          <w:rFonts w:ascii="ＭＳ 明朝" w:eastAsia="ＭＳ 明朝" w:hAnsi="ＭＳ 明朝" w:hint="eastAsia"/>
          <w:sz w:val="24"/>
          <w:szCs w:val="24"/>
        </w:rPr>
        <w:t>前年度と比較すると、一般会計等では本年度末純資産残高が約</w:t>
      </w:r>
      <w:r w:rsidR="004648EB">
        <w:rPr>
          <w:rFonts w:ascii="ＭＳ 明朝" w:eastAsia="ＭＳ 明朝" w:hAnsi="ＭＳ 明朝" w:hint="eastAsia"/>
          <w:sz w:val="24"/>
          <w:szCs w:val="24"/>
        </w:rPr>
        <w:t>7.19</w:t>
      </w:r>
      <w:r w:rsidRPr="00EE16BB">
        <w:rPr>
          <w:rFonts w:ascii="ＭＳ 明朝" w:eastAsia="ＭＳ 明朝" w:hAnsi="ＭＳ 明朝" w:hint="eastAsia"/>
          <w:sz w:val="24"/>
          <w:szCs w:val="24"/>
        </w:rPr>
        <w:t>億円</w:t>
      </w:r>
      <w:r w:rsidRPr="00734FC0">
        <w:rPr>
          <w:rFonts w:ascii="ＭＳ 明朝" w:eastAsia="ＭＳ 明朝" w:hAnsi="ＭＳ 明朝" w:hint="eastAsia"/>
          <w:sz w:val="24"/>
          <w:szCs w:val="24"/>
        </w:rPr>
        <w:t>（</w:t>
      </w:r>
      <w:r w:rsidR="004648EB">
        <w:rPr>
          <w:rFonts w:ascii="ＭＳ 明朝" w:eastAsia="ＭＳ 明朝" w:hAnsi="ＭＳ 明朝" w:hint="eastAsia"/>
          <w:sz w:val="24"/>
          <w:szCs w:val="24"/>
        </w:rPr>
        <w:t>6.2</w:t>
      </w:r>
      <w:r w:rsidRPr="00EE16BB">
        <w:rPr>
          <w:rFonts w:ascii="ＭＳ 明朝" w:eastAsia="ＭＳ 明朝" w:hAnsi="ＭＳ 明朝"/>
          <w:sz w:val="24"/>
          <w:szCs w:val="24"/>
        </w:rPr>
        <w:t>%</w:t>
      </w:r>
      <w:r w:rsidRPr="00734FC0">
        <w:rPr>
          <w:rFonts w:ascii="ＭＳ 明朝" w:eastAsia="ＭＳ 明朝" w:hAnsi="ＭＳ 明朝" w:hint="eastAsia"/>
          <w:sz w:val="24"/>
          <w:szCs w:val="24"/>
        </w:rPr>
        <w:t>）</w:t>
      </w:r>
      <w:r w:rsidR="00A6260F">
        <w:rPr>
          <w:rFonts w:ascii="ＭＳ 明朝" w:eastAsia="ＭＳ 明朝" w:hAnsi="ＭＳ 明朝" w:hint="eastAsia"/>
          <w:sz w:val="24"/>
          <w:szCs w:val="24"/>
        </w:rPr>
        <w:t>減少</w:t>
      </w:r>
      <w:r w:rsidRPr="00734FC0">
        <w:rPr>
          <w:rFonts w:ascii="ＭＳ 明朝" w:eastAsia="ＭＳ 明朝" w:hAnsi="ＭＳ 明朝" w:hint="eastAsia"/>
          <w:sz w:val="24"/>
          <w:szCs w:val="24"/>
        </w:rPr>
        <w:t>、全体</w:t>
      </w:r>
      <w:r w:rsidR="000E75E0">
        <w:rPr>
          <w:rFonts w:ascii="ＭＳ 明朝" w:eastAsia="ＭＳ 明朝" w:hAnsi="ＭＳ 明朝" w:hint="eastAsia"/>
          <w:sz w:val="24"/>
          <w:szCs w:val="24"/>
        </w:rPr>
        <w:t>会計</w:t>
      </w:r>
      <w:r w:rsidRPr="00734FC0">
        <w:rPr>
          <w:rFonts w:ascii="ＭＳ 明朝" w:eastAsia="ＭＳ 明朝" w:hAnsi="ＭＳ 明朝" w:hint="eastAsia"/>
          <w:sz w:val="24"/>
          <w:szCs w:val="24"/>
        </w:rPr>
        <w:t>では約</w:t>
      </w:r>
      <w:r w:rsidR="004648EB">
        <w:rPr>
          <w:rFonts w:ascii="ＭＳ 明朝" w:eastAsia="ＭＳ 明朝" w:hAnsi="ＭＳ 明朝" w:hint="eastAsia"/>
          <w:sz w:val="24"/>
          <w:szCs w:val="24"/>
        </w:rPr>
        <w:t>6.71</w:t>
      </w:r>
      <w:r w:rsidRPr="00EE16BB">
        <w:rPr>
          <w:rFonts w:ascii="ＭＳ 明朝" w:eastAsia="ＭＳ 明朝" w:hAnsi="ＭＳ 明朝" w:hint="eastAsia"/>
          <w:sz w:val="24"/>
          <w:szCs w:val="24"/>
        </w:rPr>
        <w:t>億円</w:t>
      </w:r>
      <w:r w:rsidRPr="00734FC0">
        <w:rPr>
          <w:rFonts w:ascii="ＭＳ 明朝" w:eastAsia="ＭＳ 明朝" w:hAnsi="ＭＳ 明朝" w:hint="eastAsia"/>
          <w:sz w:val="24"/>
          <w:szCs w:val="24"/>
        </w:rPr>
        <w:t>（</w:t>
      </w:r>
      <w:r w:rsidR="004648EB">
        <w:rPr>
          <w:rFonts w:ascii="ＭＳ 明朝" w:eastAsia="ＭＳ 明朝" w:hAnsi="ＭＳ 明朝" w:hint="eastAsia"/>
          <w:sz w:val="24"/>
          <w:szCs w:val="24"/>
        </w:rPr>
        <w:t>5.7</w:t>
      </w:r>
      <w:r w:rsidRPr="00AE1AA5">
        <w:rPr>
          <w:rFonts w:ascii="ＭＳ 明朝" w:eastAsia="ＭＳ 明朝" w:hAnsi="ＭＳ 明朝"/>
          <w:sz w:val="24"/>
          <w:szCs w:val="24"/>
        </w:rPr>
        <w:t>%</w:t>
      </w:r>
      <w:r w:rsidRPr="00734FC0">
        <w:rPr>
          <w:rFonts w:ascii="ＭＳ 明朝" w:eastAsia="ＭＳ 明朝" w:hAnsi="ＭＳ 明朝" w:hint="eastAsia"/>
          <w:sz w:val="24"/>
          <w:szCs w:val="24"/>
        </w:rPr>
        <w:t>）</w:t>
      </w:r>
      <w:r w:rsidR="00A6260F">
        <w:rPr>
          <w:rFonts w:ascii="ＭＳ 明朝" w:eastAsia="ＭＳ 明朝" w:hAnsi="ＭＳ 明朝" w:hint="eastAsia"/>
          <w:sz w:val="24"/>
          <w:szCs w:val="24"/>
        </w:rPr>
        <w:t>減少</w:t>
      </w:r>
      <w:r w:rsidR="005634C2">
        <w:rPr>
          <w:rFonts w:ascii="ＭＳ 明朝" w:eastAsia="ＭＳ 明朝" w:hAnsi="ＭＳ 明朝" w:hint="eastAsia"/>
          <w:sz w:val="24"/>
          <w:szCs w:val="24"/>
        </w:rPr>
        <w:t>、連結会計では約</w:t>
      </w:r>
      <w:r w:rsidR="004648EB">
        <w:rPr>
          <w:rFonts w:ascii="ＭＳ 明朝" w:eastAsia="ＭＳ 明朝" w:hAnsi="ＭＳ 明朝" w:hint="eastAsia"/>
          <w:sz w:val="24"/>
          <w:szCs w:val="24"/>
        </w:rPr>
        <w:t>6.71</w:t>
      </w:r>
      <w:r w:rsidR="005634C2">
        <w:rPr>
          <w:rFonts w:ascii="ＭＳ 明朝" w:eastAsia="ＭＳ 明朝" w:hAnsi="ＭＳ 明朝" w:hint="eastAsia"/>
          <w:sz w:val="24"/>
          <w:szCs w:val="24"/>
        </w:rPr>
        <w:t>億円（</w:t>
      </w:r>
      <w:r w:rsidR="00BC2C90">
        <w:rPr>
          <w:rFonts w:ascii="ＭＳ 明朝" w:eastAsia="ＭＳ 明朝" w:hAnsi="ＭＳ 明朝" w:hint="eastAsia"/>
          <w:sz w:val="24"/>
          <w:szCs w:val="24"/>
        </w:rPr>
        <w:t>5.5</w:t>
      </w:r>
      <w:r w:rsidR="005634C2">
        <w:rPr>
          <w:rFonts w:ascii="ＭＳ 明朝" w:eastAsia="ＭＳ 明朝" w:hAnsi="ＭＳ 明朝" w:hint="eastAsia"/>
          <w:sz w:val="24"/>
          <w:szCs w:val="24"/>
        </w:rPr>
        <w:t>%）</w:t>
      </w:r>
      <w:r w:rsidR="00BC2C90">
        <w:rPr>
          <w:rFonts w:ascii="ＭＳ 明朝" w:eastAsia="ＭＳ 明朝" w:hAnsi="ＭＳ 明朝" w:hint="eastAsia"/>
          <w:sz w:val="24"/>
          <w:szCs w:val="24"/>
        </w:rPr>
        <w:t>減少</w:t>
      </w:r>
      <w:r w:rsidR="005634C2" w:rsidRPr="00734FC0">
        <w:rPr>
          <w:rFonts w:ascii="ＭＳ 明朝" w:eastAsia="ＭＳ 明朝" w:hAnsi="ＭＳ 明朝" w:hint="eastAsia"/>
          <w:sz w:val="24"/>
          <w:szCs w:val="24"/>
        </w:rPr>
        <w:t>となっています。</w:t>
      </w:r>
    </w:p>
    <w:p w14:paraId="0073B951" w14:textId="2A567EBC" w:rsidR="000E166D" w:rsidRPr="00B515B7" w:rsidRDefault="008213D7" w:rsidP="008213D7">
      <w:pPr>
        <w:rPr>
          <w:rFonts w:ascii="メイリオ" w:eastAsia="メイリオ" w:hAnsi="メイリオ" w:cs="ＭＳＰゴシック-WinCharSetFFFF-H"/>
          <w:kern w:val="0"/>
          <w:sz w:val="28"/>
          <w:szCs w:val="54"/>
        </w:rPr>
      </w:pPr>
      <w:r w:rsidRPr="00B515B7">
        <w:rPr>
          <w:rFonts w:asciiTheme="minorEastAsia" w:hAnsiTheme="minorEastAsia" w:cs="ＭＳＰゴシック-WinCharSetFFFF-H"/>
          <w:kern w:val="0"/>
          <w:sz w:val="24"/>
          <w:szCs w:val="54"/>
        </w:rPr>
        <w:br w:type="page"/>
      </w:r>
      <w:r w:rsidR="007D526A" w:rsidRPr="00B515B7">
        <w:rPr>
          <w:rFonts w:ascii="メイリオ" w:eastAsia="メイリオ" w:hAnsi="メイリオ" w:cs="ＭＳＰゴシック-WinCharSetFFFF-H" w:hint="eastAsia"/>
          <w:color w:val="ED7D31" w:themeColor="accent2"/>
          <w:kern w:val="0"/>
          <w:sz w:val="28"/>
          <w:szCs w:val="54"/>
        </w:rPr>
        <w:lastRenderedPageBreak/>
        <w:t>（４）</w:t>
      </w:r>
      <w:r w:rsidR="007D526A" w:rsidRPr="00B515B7">
        <w:rPr>
          <w:rFonts w:ascii="メイリオ" w:eastAsia="メイリオ" w:hAnsi="メイリオ" w:cs="ＭＳＰゴシック-WinCharSetFFFF-H" w:hint="eastAsia"/>
          <w:kern w:val="0"/>
          <w:sz w:val="28"/>
          <w:szCs w:val="54"/>
        </w:rPr>
        <w:t>資金収支計算書</w:t>
      </w:r>
    </w:p>
    <w:p w14:paraId="0073B952" w14:textId="4DDC0693" w:rsidR="000C314E" w:rsidRPr="00B515B7" w:rsidRDefault="003C0973"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資金収支計算書は、地方公会計</w:t>
      </w:r>
      <w:r w:rsidR="008441F0" w:rsidRPr="00B515B7">
        <w:rPr>
          <w:rFonts w:ascii="ＭＳ 明朝" w:eastAsia="ＭＳ 明朝" w:hAnsi="ＭＳ 明朝" w:cstheme="minorBidi" w:hint="eastAsia"/>
          <w:spacing w:val="0"/>
          <w:kern w:val="2"/>
          <w:sz w:val="24"/>
          <w:szCs w:val="24"/>
        </w:rPr>
        <w:t>制度では、</w:t>
      </w:r>
      <w:r w:rsidRPr="00B515B7">
        <w:rPr>
          <w:rFonts w:ascii="ＭＳ 明朝" w:eastAsia="ＭＳ 明朝" w:hAnsi="ＭＳ 明朝" w:cstheme="minorBidi" w:hint="eastAsia"/>
          <w:spacing w:val="0"/>
          <w:kern w:val="2"/>
          <w:sz w:val="24"/>
          <w:szCs w:val="24"/>
        </w:rPr>
        <w:t>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14:paraId="0CF51DDB" w14:textId="77777777" w:rsidR="00C13F77" w:rsidRPr="00B515B7" w:rsidRDefault="00C13F77" w:rsidP="00CB0267">
      <w:pPr>
        <w:pStyle w:val="a8"/>
        <w:spacing w:line="240" w:lineRule="auto"/>
        <w:ind w:firstLineChars="100" w:firstLine="240"/>
        <w:rPr>
          <w:rFonts w:ascii="ＭＳ 明朝" w:eastAsia="ＭＳ 明朝" w:hAnsi="ＭＳ 明朝" w:cstheme="minorBidi"/>
          <w:spacing w:val="0"/>
          <w:kern w:val="2"/>
          <w:sz w:val="24"/>
          <w:szCs w:val="2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0E166D" w:rsidRPr="00B515B7" w14:paraId="0073B956" w14:textId="77777777" w:rsidTr="0065421F">
        <w:trPr>
          <w:jc w:val="center"/>
        </w:trPr>
        <w:tc>
          <w:tcPr>
            <w:tcW w:w="0" w:type="auto"/>
            <w:shd w:val="thinHorzStripe" w:color="FFFFF0" w:fill="auto"/>
          </w:tcPr>
          <w:p w14:paraId="0073B953" w14:textId="77777777" w:rsidR="000E166D" w:rsidRPr="00B515B7" w:rsidRDefault="000E166D" w:rsidP="0065421F">
            <w:pPr>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業務活動収支：行政サービスを行なう中で、毎年度継続的に収入、支出されるもの</w:t>
            </w:r>
          </w:p>
          <w:p w14:paraId="0073B954" w14:textId="77777777" w:rsidR="000E166D" w:rsidRPr="00B515B7" w:rsidRDefault="000E166D" w:rsidP="0065421F">
            <w:pPr>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投資活動収支：学校、公園、道路などの資産形成や投資、基金などの収入、支出など</w:t>
            </w:r>
          </w:p>
          <w:p w14:paraId="0073B955" w14:textId="77777777" w:rsidR="000E166D" w:rsidRPr="00B515B7" w:rsidRDefault="000E166D" w:rsidP="0065421F">
            <w:pPr>
              <w:rPr>
                <w:rFonts w:ascii="MS UI Gothic" w:eastAsia="MS UI Gothic" w:hAnsi="MS UI Gothic"/>
              </w:rPr>
            </w:pPr>
            <w:r w:rsidRPr="00B515B7">
              <w:rPr>
                <w:rFonts w:ascii="MS UI Gothic" w:eastAsia="MS UI Gothic" w:hAnsi="MS UI Gothic" w:hint="eastAsia"/>
                <w:b/>
                <w:color w:val="F79646"/>
                <w:sz w:val="24"/>
              </w:rPr>
              <w:t>③</w:t>
            </w:r>
            <w:r w:rsidRPr="00B515B7">
              <w:rPr>
                <w:rFonts w:ascii="MS UI Gothic" w:eastAsia="MS UI Gothic" w:hAnsi="MS UI Gothic" w:hint="eastAsia"/>
                <w:sz w:val="24"/>
                <w:szCs w:val="24"/>
              </w:rPr>
              <w:t>財務活動収支：公債、借入金などの収入、支出など</w:t>
            </w:r>
          </w:p>
        </w:tc>
      </w:tr>
    </w:tbl>
    <w:p w14:paraId="0073B957" w14:textId="77777777" w:rsidR="003C0973" w:rsidRPr="00B515B7" w:rsidRDefault="003C0973" w:rsidP="003C0973">
      <w:pPr>
        <w:ind w:right="960"/>
        <w:rPr>
          <w:rFonts w:asciiTheme="majorEastAsia" w:eastAsiaTheme="majorEastAsia" w:hAnsiTheme="majorEastAsia" w:cs="ＭＳＰゴシック-WinCharSetFFFF-H"/>
          <w:kern w:val="0"/>
          <w:sz w:val="24"/>
          <w:szCs w:val="54"/>
        </w:rPr>
      </w:pPr>
    </w:p>
    <w:p w14:paraId="198E7D61" w14:textId="275E2F3D" w:rsidR="00260B01" w:rsidRDefault="00C13F77" w:rsidP="00260B01">
      <w:pPr>
        <w:spacing w:line="320" w:lineRule="exact"/>
        <w:ind w:right="108"/>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①</w:t>
      </w:r>
      <w:r w:rsidR="00406F4D">
        <w:rPr>
          <w:rFonts w:ascii="メイリオ" w:eastAsia="メイリオ" w:hAnsi="メイリオ" w:cs="メイリオ" w:hint="eastAsia"/>
          <w:kern w:val="0"/>
          <w:sz w:val="24"/>
          <w:szCs w:val="54"/>
        </w:rPr>
        <w:t>令和３年度</w:t>
      </w:r>
      <w:r w:rsidR="003C0973" w:rsidRPr="00B515B7">
        <w:rPr>
          <w:rFonts w:ascii="メイリオ" w:eastAsia="メイリオ" w:hAnsi="メイリオ" w:cs="メイリオ" w:hint="eastAsia"/>
          <w:kern w:val="0"/>
          <w:sz w:val="24"/>
          <w:szCs w:val="54"/>
        </w:rPr>
        <w:t>資金収支計算書（</w:t>
      </w:r>
      <w:r w:rsidR="00620C5F" w:rsidRPr="00B515B7">
        <w:rPr>
          <w:rFonts w:ascii="メイリオ" w:eastAsia="メイリオ" w:hAnsi="メイリオ" w:cs="メイリオ" w:hint="eastAsia"/>
          <w:kern w:val="0"/>
          <w:sz w:val="24"/>
          <w:szCs w:val="54"/>
        </w:rPr>
        <w:t>一般会計等、</w:t>
      </w:r>
      <w:r w:rsidR="004440A0" w:rsidRPr="00B515B7">
        <w:rPr>
          <w:rFonts w:ascii="メイリオ" w:eastAsia="メイリオ" w:hAnsi="メイリオ" w:cs="メイリオ" w:hint="eastAsia"/>
          <w:kern w:val="0"/>
          <w:sz w:val="24"/>
          <w:szCs w:val="54"/>
        </w:rPr>
        <w:t>全体</w:t>
      </w:r>
      <w:r w:rsidR="005B3398">
        <w:rPr>
          <w:rFonts w:ascii="メイリオ" w:eastAsia="メイリオ" w:hAnsi="メイリオ" w:cs="メイリオ" w:hint="eastAsia"/>
          <w:kern w:val="0"/>
          <w:sz w:val="24"/>
          <w:szCs w:val="54"/>
        </w:rPr>
        <w:t>、連結</w:t>
      </w:r>
      <w:r w:rsidR="00086293">
        <w:rPr>
          <w:rFonts w:ascii="メイリオ" w:eastAsia="メイリオ" w:hAnsi="メイリオ" w:cs="メイリオ" w:hint="eastAsia"/>
          <w:kern w:val="0"/>
          <w:sz w:val="24"/>
          <w:szCs w:val="54"/>
        </w:rPr>
        <w:t>）（</w:t>
      </w:r>
      <w:r w:rsidR="003C0973" w:rsidRPr="00B515B7">
        <w:rPr>
          <w:rFonts w:ascii="メイリオ" w:eastAsia="メイリオ" w:hAnsi="メイリオ" w:cs="メイリオ" w:hint="eastAsia"/>
          <w:kern w:val="0"/>
          <w:sz w:val="24"/>
          <w:szCs w:val="54"/>
        </w:rPr>
        <w:t>簡易表示）</w:t>
      </w:r>
      <w:r w:rsidR="0073128B">
        <w:rPr>
          <w:rFonts w:ascii="メイリオ" w:eastAsia="メイリオ" w:hAnsi="メイリオ" w:cs="メイリオ" w:hint="eastAsia"/>
          <w:kern w:val="0"/>
          <w:sz w:val="24"/>
          <w:szCs w:val="54"/>
        </w:rPr>
        <w:t xml:space="preserve">　</w:t>
      </w:r>
    </w:p>
    <w:p w14:paraId="0073B958" w14:textId="0568EBCB" w:rsidR="007D526A" w:rsidRPr="00B515B7" w:rsidRDefault="007D526A" w:rsidP="00BC2C90">
      <w:pPr>
        <w:spacing w:line="320" w:lineRule="exact"/>
        <w:ind w:right="108" w:firstLineChars="3500" w:firstLine="7350"/>
        <w:rPr>
          <w:rFonts w:ascii="メイリオ" w:eastAsia="メイリオ" w:hAnsi="メイリオ" w:cs="メイリオ"/>
          <w:kern w:val="0"/>
          <w:sz w:val="24"/>
          <w:szCs w:val="54"/>
        </w:rPr>
      </w:pPr>
      <w:r w:rsidRPr="00260B01">
        <w:rPr>
          <w:rFonts w:ascii="メイリオ" w:eastAsia="メイリオ" w:hAnsi="メイリオ" w:cs="メイリオ" w:hint="eastAsia"/>
          <w:kern w:val="0"/>
          <w:szCs w:val="21"/>
        </w:rPr>
        <w:t>（単位：千円）</w:t>
      </w:r>
    </w:p>
    <w:p w14:paraId="0073B959" w14:textId="5F5E19E8" w:rsidR="00CB0267" w:rsidRPr="00B515B7" w:rsidRDefault="00BC2C90" w:rsidP="004440A0">
      <w:pPr>
        <w:ind w:right="-35"/>
        <w:jc w:val="center"/>
        <w:rPr>
          <w:rFonts w:asciiTheme="majorEastAsia" w:eastAsiaTheme="majorEastAsia" w:hAnsiTheme="majorEastAsia" w:cs="ＭＳＰゴシック-WinCharSetFFFF-H"/>
          <w:kern w:val="0"/>
          <w:sz w:val="24"/>
          <w:szCs w:val="54"/>
        </w:rPr>
      </w:pPr>
      <w:r w:rsidRPr="00BC2C90">
        <w:rPr>
          <w:noProof/>
        </w:rPr>
        <w:drawing>
          <wp:inline distT="0" distB="0" distL="0" distR="0" wp14:anchorId="4F8D4C7A" wp14:editId="20313AC1">
            <wp:extent cx="4826589" cy="394335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3195" cy="3948747"/>
                    </a:xfrm>
                    <a:prstGeom prst="rect">
                      <a:avLst/>
                    </a:prstGeom>
                    <a:noFill/>
                    <a:ln>
                      <a:noFill/>
                    </a:ln>
                  </pic:spPr>
                </pic:pic>
              </a:graphicData>
            </a:graphic>
          </wp:inline>
        </w:drawing>
      </w:r>
    </w:p>
    <w:p w14:paraId="3151B6CA" w14:textId="3814B91E" w:rsidR="008E0035" w:rsidRDefault="008E0035" w:rsidP="00AC64D7">
      <w:pPr>
        <w:jc w:val="center"/>
        <w:rPr>
          <w:rFonts w:ascii="ＭＳ ゴシック" w:eastAsia="ＭＳ ゴシック" w:hAnsi="ＭＳ ゴシック"/>
          <w:sz w:val="18"/>
        </w:rPr>
      </w:pPr>
      <w:r w:rsidRPr="00B515B7">
        <w:rPr>
          <w:rFonts w:ascii="ＭＳ ゴシック" w:eastAsia="ＭＳ ゴシック" w:hAnsi="ＭＳ ゴシック" w:hint="eastAsia"/>
          <w:sz w:val="18"/>
        </w:rPr>
        <w:t>※数値は、四</w:t>
      </w:r>
      <w:r w:rsidRPr="00734FC0">
        <w:rPr>
          <w:rFonts w:ascii="ＭＳ ゴシック" w:eastAsia="ＭＳ ゴシック" w:hAnsi="ＭＳ ゴシック" w:hint="eastAsia"/>
          <w:sz w:val="18"/>
        </w:rPr>
        <w:t>捨五入しているため、合計値が一部</w:t>
      </w:r>
      <w:r w:rsidR="00CF0884" w:rsidRPr="00734FC0">
        <w:rPr>
          <w:rFonts w:ascii="ＭＳ ゴシック" w:eastAsia="ＭＳ ゴシック" w:hAnsi="ＭＳ ゴシック" w:hint="eastAsia"/>
          <w:sz w:val="18"/>
        </w:rPr>
        <w:t>合致しない</w:t>
      </w:r>
      <w:r w:rsidRPr="00734FC0">
        <w:rPr>
          <w:rFonts w:ascii="ＭＳ ゴシック" w:eastAsia="ＭＳ ゴシック" w:hAnsi="ＭＳ ゴシック" w:hint="eastAsia"/>
          <w:sz w:val="18"/>
        </w:rPr>
        <w:t>場合があります。</w:t>
      </w:r>
    </w:p>
    <w:p w14:paraId="0E0E7397" w14:textId="77777777" w:rsidR="00BC2C90" w:rsidRPr="00734FC0" w:rsidRDefault="00BC2C90" w:rsidP="00AC64D7">
      <w:pPr>
        <w:jc w:val="center"/>
        <w:rPr>
          <w:rFonts w:ascii="ＭＳ ゴシック" w:eastAsia="ＭＳ ゴシック" w:hAnsi="ＭＳ ゴシック"/>
          <w:sz w:val="18"/>
        </w:rPr>
      </w:pPr>
    </w:p>
    <w:p w14:paraId="49AF1F92" w14:textId="1CBAE904" w:rsidR="00A02D88" w:rsidRDefault="00406F4D" w:rsidP="00660E37">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令和３年度</w:t>
      </w:r>
      <w:r w:rsidR="00A12479" w:rsidRPr="00734FC0">
        <w:rPr>
          <w:rFonts w:ascii="ＭＳ 明朝" w:eastAsia="ＭＳ 明朝" w:hAnsi="ＭＳ 明朝" w:cstheme="minorBidi" w:hint="eastAsia"/>
          <w:spacing w:val="0"/>
          <w:sz w:val="24"/>
          <w:szCs w:val="24"/>
        </w:rPr>
        <w:t>の資金収支計算書を見ると、</w:t>
      </w:r>
      <w:r w:rsidR="00A12479" w:rsidRPr="00276CCA">
        <w:rPr>
          <w:rFonts w:ascii="ＭＳ 明朝" w:eastAsia="ＭＳ 明朝" w:hAnsi="ＭＳ 明朝" w:cstheme="minorBidi" w:hint="eastAsia"/>
          <w:spacing w:val="0"/>
          <w:sz w:val="24"/>
          <w:szCs w:val="24"/>
        </w:rPr>
        <w:t>本年度資金収支額は一般会計等で約</w:t>
      </w:r>
      <w:r w:rsidR="00BC2C90">
        <w:rPr>
          <w:rFonts w:ascii="ＭＳ 明朝" w:eastAsia="ＭＳ 明朝" w:hAnsi="ＭＳ 明朝" w:cstheme="minorBidi" w:hint="eastAsia"/>
          <w:spacing w:val="0"/>
          <w:sz w:val="24"/>
          <w:szCs w:val="24"/>
        </w:rPr>
        <w:t>0.06</w:t>
      </w:r>
      <w:r w:rsidR="004B0142" w:rsidRPr="00276CCA">
        <w:rPr>
          <w:rFonts w:ascii="ＭＳ 明朝" w:eastAsia="ＭＳ 明朝" w:hAnsi="ＭＳ 明朝" w:cstheme="minorBidi" w:hint="eastAsia"/>
          <w:spacing w:val="0"/>
          <w:sz w:val="24"/>
          <w:szCs w:val="24"/>
        </w:rPr>
        <w:t>億円</w:t>
      </w:r>
      <w:r w:rsidR="00A12479" w:rsidRPr="00276CCA">
        <w:rPr>
          <w:rFonts w:ascii="ＭＳ 明朝" w:eastAsia="ＭＳ 明朝" w:hAnsi="ＭＳ 明朝" w:cstheme="minorBidi" w:hint="eastAsia"/>
          <w:spacing w:val="0"/>
          <w:sz w:val="24"/>
          <w:szCs w:val="24"/>
        </w:rPr>
        <w:t>の</w:t>
      </w:r>
      <w:r w:rsidR="00BC2C90">
        <w:rPr>
          <w:rFonts w:ascii="ＭＳ 明朝" w:eastAsia="ＭＳ 明朝" w:hAnsi="ＭＳ 明朝" w:cstheme="minorBidi" w:hint="eastAsia"/>
          <w:spacing w:val="0"/>
          <w:sz w:val="24"/>
          <w:szCs w:val="24"/>
        </w:rPr>
        <w:t>マイナス</w:t>
      </w:r>
      <w:r w:rsidR="00CA08E4">
        <w:rPr>
          <w:rFonts w:ascii="ＭＳ 明朝" w:eastAsia="ＭＳ 明朝" w:hAnsi="ＭＳ 明朝" w:cstheme="minorBidi" w:hint="eastAsia"/>
          <w:spacing w:val="0"/>
          <w:sz w:val="24"/>
          <w:szCs w:val="24"/>
        </w:rPr>
        <w:t>で</w:t>
      </w:r>
      <w:r w:rsidR="00A12479" w:rsidRPr="00276CCA">
        <w:rPr>
          <w:rFonts w:ascii="ＭＳ 明朝" w:eastAsia="ＭＳ 明朝" w:hAnsi="ＭＳ 明朝" w:cstheme="minorBidi" w:hint="eastAsia"/>
          <w:spacing w:val="0"/>
          <w:sz w:val="24"/>
          <w:szCs w:val="24"/>
        </w:rPr>
        <w:t>、資金残高は約</w:t>
      </w:r>
      <w:r w:rsidR="00BC2C90">
        <w:rPr>
          <w:rFonts w:ascii="ＭＳ 明朝" w:eastAsia="ＭＳ 明朝" w:hAnsi="ＭＳ 明朝" w:cstheme="minorBidi" w:hint="eastAsia"/>
          <w:spacing w:val="0"/>
          <w:sz w:val="24"/>
          <w:szCs w:val="24"/>
        </w:rPr>
        <w:t>0.63</w:t>
      </w:r>
      <w:r w:rsidR="00E80050" w:rsidRPr="00276CCA">
        <w:rPr>
          <w:rFonts w:ascii="ＭＳ 明朝" w:eastAsia="ＭＳ 明朝" w:hAnsi="ＭＳ 明朝" w:cstheme="minorBidi" w:hint="eastAsia"/>
          <w:spacing w:val="0"/>
          <w:sz w:val="24"/>
          <w:szCs w:val="24"/>
        </w:rPr>
        <w:t>億円</w:t>
      </w:r>
      <w:r w:rsidR="00A12479" w:rsidRPr="00276CCA">
        <w:rPr>
          <w:rFonts w:ascii="ＭＳ 明朝" w:eastAsia="ＭＳ 明朝" w:hAnsi="ＭＳ 明朝" w:cstheme="minorBidi" w:hint="eastAsia"/>
          <w:spacing w:val="0"/>
          <w:sz w:val="24"/>
          <w:szCs w:val="24"/>
        </w:rPr>
        <w:t>に</w:t>
      </w:r>
      <w:r w:rsidR="00BC2C90">
        <w:rPr>
          <w:rFonts w:ascii="ＭＳ 明朝" w:eastAsia="ＭＳ 明朝" w:hAnsi="ＭＳ 明朝" w:cstheme="minorBidi" w:hint="eastAsia"/>
          <w:spacing w:val="0"/>
          <w:sz w:val="24"/>
          <w:szCs w:val="24"/>
        </w:rPr>
        <w:t>減少</w:t>
      </w:r>
      <w:r w:rsidR="00A12479" w:rsidRPr="00276CCA">
        <w:rPr>
          <w:rFonts w:ascii="ＭＳ 明朝" w:eastAsia="ＭＳ 明朝" w:hAnsi="ＭＳ 明朝" w:cstheme="minorBidi" w:hint="eastAsia"/>
          <w:spacing w:val="0"/>
          <w:sz w:val="24"/>
          <w:szCs w:val="24"/>
        </w:rPr>
        <w:t>しました。</w:t>
      </w:r>
    </w:p>
    <w:p w14:paraId="5E6B4BA7" w14:textId="316CDB78" w:rsidR="00AF6D90" w:rsidRPr="00BC2C90" w:rsidRDefault="00A12479" w:rsidP="00BC2C90">
      <w:pPr>
        <w:pStyle w:val="a8"/>
        <w:spacing w:line="240" w:lineRule="auto"/>
        <w:ind w:firstLineChars="100" w:firstLine="240"/>
        <w:rPr>
          <w:rFonts w:ascii="ＭＳ 明朝" w:eastAsia="ＭＳ 明朝" w:hAnsi="ＭＳ 明朝" w:cstheme="minorBidi"/>
          <w:spacing w:val="0"/>
          <w:sz w:val="24"/>
          <w:szCs w:val="24"/>
        </w:rPr>
      </w:pPr>
      <w:r w:rsidRPr="00276CCA">
        <w:rPr>
          <w:rFonts w:ascii="ＭＳ 明朝" w:eastAsia="ＭＳ 明朝" w:hAnsi="ＭＳ 明朝" w:cstheme="minorBidi" w:hint="eastAsia"/>
          <w:spacing w:val="0"/>
          <w:sz w:val="24"/>
          <w:szCs w:val="24"/>
        </w:rPr>
        <w:t>全体</w:t>
      </w:r>
      <w:r w:rsidR="00CA4754">
        <w:rPr>
          <w:rFonts w:ascii="ＭＳ 明朝" w:eastAsia="ＭＳ 明朝" w:hAnsi="ＭＳ 明朝" w:cstheme="minorBidi" w:hint="eastAsia"/>
          <w:spacing w:val="0"/>
          <w:sz w:val="24"/>
          <w:szCs w:val="24"/>
        </w:rPr>
        <w:t>会計</w:t>
      </w:r>
      <w:r w:rsidRPr="00276CCA">
        <w:rPr>
          <w:rFonts w:ascii="ＭＳ 明朝" w:eastAsia="ＭＳ 明朝" w:hAnsi="ＭＳ 明朝" w:cstheme="minorBidi" w:hint="eastAsia"/>
          <w:spacing w:val="0"/>
          <w:sz w:val="24"/>
          <w:szCs w:val="24"/>
        </w:rPr>
        <w:t>では約</w:t>
      </w:r>
      <w:r w:rsidR="00BC2C90">
        <w:rPr>
          <w:rFonts w:ascii="ＭＳ 明朝" w:eastAsia="ＭＳ 明朝" w:hAnsi="ＭＳ 明朝" w:cstheme="minorBidi" w:hint="eastAsia"/>
          <w:spacing w:val="0"/>
          <w:sz w:val="24"/>
          <w:szCs w:val="24"/>
        </w:rPr>
        <w:t>0.06</w:t>
      </w:r>
      <w:r w:rsidR="00A02D88">
        <w:rPr>
          <w:rFonts w:ascii="ＭＳ 明朝" w:eastAsia="ＭＳ 明朝" w:hAnsi="ＭＳ 明朝" w:cstheme="minorBidi" w:hint="eastAsia"/>
          <w:spacing w:val="0"/>
          <w:sz w:val="24"/>
          <w:szCs w:val="24"/>
        </w:rPr>
        <w:t>億円</w:t>
      </w:r>
      <w:r w:rsidRPr="00276CCA">
        <w:rPr>
          <w:rFonts w:ascii="ＭＳ 明朝" w:eastAsia="ＭＳ 明朝" w:hAnsi="ＭＳ 明朝" w:cstheme="minorBidi" w:hint="eastAsia"/>
          <w:spacing w:val="0"/>
          <w:sz w:val="24"/>
          <w:szCs w:val="24"/>
        </w:rPr>
        <w:t>の</w:t>
      </w:r>
      <w:r w:rsidR="00BC2C90">
        <w:rPr>
          <w:rFonts w:ascii="ＭＳ 明朝" w:eastAsia="ＭＳ 明朝" w:hAnsi="ＭＳ 明朝" w:cstheme="minorBidi" w:hint="eastAsia"/>
          <w:spacing w:val="0"/>
          <w:sz w:val="24"/>
          <w:szCs w:val="24"/>
        </w:rPr>
        <w:t>マイナス</w:t>
      </w:r>
      <w:r w:rsidRPr="00276CCA">
        <w:rPr>
          <w:rFonts w:ascii="ＭＳ 明朝" w:eastAsia="ＭＳ 明朝" w:hAnsi="ＭＳ 明朝" w:cstheme="minorBidi" w:hint="eastAsia"/>
          <w:spacing w:val="0"/>
          <w:sz w:val="24"/>
          <w:szCs w:val="24"/>
        </w:rPr>
        <w:t>で</w:t>
      </w:r>
      <w:r w:rsidR="000C35BA">
        <w:rPr>
          <w:rFonts w:ascii="ＭＳ 明朝" w:eastAsia="ＭＳ 明朝" w:hAnsi="ＭＳ 明朝" w:cstheme="minorBidi" w:hint="eastAsia"/>
          <w:spacing w:val="0"/>
          <w:sz w:val="24"/>
          <w:szCs w:val="24"/>
        </w:rPr>
        <w:t>、</w:t>
      </w:r>
      <w:r w:rsidRPr="00276CCA">
        <w:rPr>
          <w:rFonts w:ascii="ＭＳ 明朝" w:eastAsia="ＭＳ 明朝" w:hAnsi="ＭＳ 明朝" w:cstheme="minorBidi" w:hint="eastAsia"/>
          <w:spacing w:val="0"/>
          <w:sz w:val="24"/>
          <w:szCs w:val="24"/>
        </w:rPr>
        <w:t>資金残高は約</w:t>
      </w:r>
      <w:r w:rsidR="00BC2C90">
        <w:rPr>
          <w:rFonts w:ascii="ＭＳ 明朝" w:eastAsia="ＭＳ 明朝" w:hAnsi="ＭＳ 明朝" w:cstheme="minorBidi" w:hint="eastAsia"/>
          <w:spacing w:val="0"/>
          <w:sz w:val="24"/>
          <w:szCs w:val="24"/>
        </w:rPr>
        <w:t>0.74</w:t>
      </w:r>
      <w:r w:rsidR="00276CCA" w:rsidRPr="00276CCA">
        <w:rPr>
          <w:rFonts w:ascii="ＭＳ 明朝" w:eastAsia="ＭＳ 明朝" w:hAnsi="ＭＳ 明朝" w:cstheme="minorBidi" w:hint="eastAsia"/>
          <w:spacing w:val="0"/>
          <w:sz w:val="24"/>
          <w:szCs w:val="24"/>
        </w:rPr>
        <w:t>億円</w:t>
      </w:r>
      <w:r w:rsidRPr="00276CCA">
        <w:rPr>
          <w:rFonts w:ascii="ＭＳ 明朝" w:eastAsia="ＭＳ 明朝" w:hAnsi="ＭＳ 明朝" w:cstheme="minorBidi" w:hint="eastAsia"/>
          <w:spacing w:val="0"/>
          <w:sz w:val="24"/>
          <w:szCs w:val="24"/>
        </w:rPr>
        <w:t>に</w:t>
      </w:r>
      <w:r w:rsidR="00BC2C90">
        <w:rPr>
          <w:rFonts w:ascii="ＭＳ 明朝" w:eastAsia="ＭＳ 明朝" w:hAnsi="ＭＳ 明朝" w:cstheme="minorBidi" w:hint="eastAsia"/>
          <w:spacing w:val="0"/>
          <w:sz w:val="24"/>
          <w:szCs w:val="24"/>
        </w:rPr>
        <w:t>減少</w:t>
      </w:r>
      <w:r w:rsidRPr="00276CCA">
        <w:rPr>
          <w:rFonts w:ascii="ＭＳ 明朝" w:eastAsia="ＭＳ 明朝" w:hAnsi="ＭＳ 明朝" w:cstheme="minorBidi" w:hint="eastAsia"/>
          <w:spacing w:val="0"/>
          <w:sz w:val="24"/>
          <w:szCs w:val="24"/>
        </w:rPr>
        <w:t>し</w:t>
      </w:r>
      <w:r w:rsidR="005634C2">
        <w:rPr>
          <w:rFonts w:ascii="ＭＳ 明朝" w:eastAsia="ＭＳ 明朝" w:hAnsi="ＭＳ 明朝" w:cstheme="minorBidi" w:hint="eastAsia"/>
          <w:spacing w:val="0"/>
          <w:sz w:val="24"/>
          <w:szCs w:val="24"/>
        </w:rPr>
        <w:t>、連結会計では約</w:t>
      </w:r>
      <w:r w:rsidR="00BC2C90">
        <w:rPr>
          <w:rFonts w:ascii="ＭＳ 明朝" w:eastAsia="ＭＳ 明朝" w:hAnsi="ＭＳ 明朝" w:cstheme="minorBidi" w:hint="eastAsia"/>
          <w:spacing w:val="0"/>
          <w:sz w:val="24"/>
          <w:szCs w:val="24"/>
        </w:rPr>
        <w:t>0.06</w:t>
      </w:r>
      <w:r w:rsidR="005634C2">
        <w:rPr>
          <w:rFonts w:ascii="ＭＳ 明朝" w:eastAsia="ＭＳ 明朝" w:hAnsi="ＭＳ 明朝" w:cstheme="minorBidi" w:hint="eastAsia"/>
          <w:spacing w:val="0"/>
          <w:sz w:val="24"/>
          <w:szCs w:val="24"/>
        </w:rPr>
        <w:t>億円の</w:t>
      </w:r>
      <w:r w:rsidR="00BC2C90">
        <w:rPr>
          <w:rFonts w:ascii="ＭＳ 明朝" w:eastAsia="ＭＳ 明朝" w:hAnsi="ＭＳ 明朝" w:cstheme="minorBidi" w:hint="eastAsia"/>
          <w:spacing w:val="0"/>
          <w:sz w:val="24"/>
          <w:szCs w:val="24"/>
        </w:rPr>
        <w:t>マイナス</w:t>
      </w:r>
      <w:r w:rsidR="005634C2">
        <w:rPr>
          <w:rFonts w:ascii="ＭＳ 明朝" w:eastAsia="ＭＳ 明朝" w:hAnsi="ＭＳ 明朝" w:cstheme="minorBidi" w:hint="eastAsia"/>
          <w:spacing w:val="0"/>
          <w:sz w:val="24"/>
          <w:szCs w:val="24"/>
        </w:rPr>
        <w:t>で、資金残高は約</w:t>
      </w:r>
      <w:r w:rsidR="00BC2C90">
        <w:rPr>
          <w:rFonts w:ascii="ＭＳ 明朝" w:eastAsia="ＭＳ 明朝" w:hAnsi="ＭＳ 明朝" w:cstheme="minorBidi" w:hint="eastAsia"/>
          <w:spacing w:val="0"/>
          <w:sz w:val="24"/>
          <w:szCs w:val="24"/>
        </w:rPr>
        <w:t>1.51</w:t>
      </w:r>
      <w:r w:rsidR="005634C2">
        <w:rPr>
          <w:rFonts w:ascii="ＭＳ 明朝" w:eastAsia="ＭＳ 明朝" w:hAnsi="ＭＳ 明朝" w:cstheme="minorBidi" w:hint="eastAsia"/>
          <w:spacing w:val="0"/>
          <w:sz w:val="24"/>
          <w:szCs w:val="24"/>
        </w:rPr>
        <w:t>億円に</w:t>
      </w:r>
      <w:r w:rsidR="00BC2C90">
        <w:rPr>
          <w:rFonts w:ascii="ＭＳ 明朝" w:eastAsia="ＭＳ 明朝" w:hAnsi="ＭＳ 明朝" w:cstheme="minorBidi" w:hint="eastAsia"/>
          <w:spacing w:val="0"/>
          <w:sz w:val="24"/>
          <w:szCs w:val="24"/>
        </w:rPr>
        <w:t>減少</w:t>
      </w:r>
      <w:r w:rsidR="005634C2" w:rsidRPr="00276CCA">
        <w:rPr>
          <w:rFonts w:ascii="ＭＳ 明朝" w:eastAsia="ＭＳ 明朝" w:hAnsi="ＭＳ 明朝" w:cstheme="minorBidi" w:hint="eastAsia"/>
          <w:spacing w:val="0"/>
          <w:sz w:val="24"/>
          <w:szCs w:val="24"/>
        </w:rPr>
        <w:t>しました。</w:t>
      </w:r>
    </w:p>
    <w:p w14:paraId="41CEE7BD" w14:textId="2D19E3C5" w:rsidR="00EA79CA" w:rsidRDefault="00EA79CA" w:rsidP="00EA79CA">
      <w:pPr>
        <w:pStyle w:val="a8"/>
        <w:rPr>
          <w:rFonts w:ascii="メイリオ" w:eastAsia="メイリオ" w:hAnsi="メイリオ" w:cs="メイリオ"/>
          <w:sz w:val="24"/>
          <w:szCs w:val="54"/>
        </w:rPr>
      </w:pPr>
      <w:r w:rsidRPr="00B515B7">
        <w:rPr>
          <w:rFonts w:ascii="メイリオ" w:eastAsia="メイリオ" w:hAnsi="メイリオ" w:cs="メイリオ" w:hint="eastAsia"/>
          <w:sz w:val="24"/>
          <w:szCs w:val="54"/>
        </w:rPr>
        <w:lastRenderedPageBreak/>
        <w:t xml:space="preserve">②資金収支計算書（全体表示）　　　　　　　　　　</w:t>
      </w:r>
      <w:r w:rsidR="00BC2C90">
        <w:rPr>
          <w:rFonts w:ascii="メイリオ" w:eastAsia="メイリオ" w:hAnsi="メイリオ" w:cs="メイリオ" w:hint="eastAsia"/>
          <w:sz w:val="24"/>
          <w:szCs w:val="54"/>
        </w:rPr>
        <w:t xml:space="preserve">　　</w:t>
      </w:r>
      <w:r w:rsidRPr="00B515B7">
        <w:rPr>
          <w:rFonts w:ascii="メイリオ" w:eastAsia="メイリオ" w:hAnsi="メイリオ" w:cs="メイリオ" w:hint="eastAsia"/>
          <w:sz w:val="24"/>
          <w:szCs w:val="54"/>
        </w:rPr>
        <w:t>（単位：千円）</w:t>
      </w:r>
    </w:p>
    <w:p w14:paraId="36D7C21A" w14:textId="3E05BF10" w:rsidR="00EC1D12" w:rsidRPr="00B515B7" w:rsidRDefault="00EC1D12" w:rsidP="00EA79CA">
      <w:pPr>
        <w:pStyle w:val="a8"/>
        <w:rPr>
          <w:rFonts w:ascii="メイリオ" w:eastAsia="メイリオ" w:hAnsi="メイリオ" w:cs="メイリオ"/>
          <w:sz w:val="24"/>
        </w:rPr>
      </w:pPr>
    </w:p>
    <w:p w14:paraId="113711F1" w14:textId="50BF6F1C" w:rsidR="00A72E06" w:rsidRPr="00B515B7" w:rsidRDefault="00BC2C90" w:rsidP="005E3640">
      <w:pPr>
        <w:pStyle w:val="a3"/>
        <w:ind w:leftChars="0" w:left="360"/>
        <w:jc w:val="center"/>
        <w:rPr>
          <w:rFonts w:asciiTheme="majorEastAsia" w:eastAsiaTheme="majorEastAsia" w:hAnsiTheme="majorEastAsia"/>
          <w:sz w:val="24"/>
        </w:rPr>
      </w:pPr>
      <w:r w:rsidRPr="00BC2C90">
        <w:rPr>
          <w:noProof/>
        </w:rPr>
        <w:drawing>
          <wp:inline distT="0" distB="0" distL="0" distR="0" wp14:anchorId="3357506E" wp14:editId="5CF8BC99">
            <wp:extent cx="3686509" cy="7734300"/>
            <wp:effectExtent l="0" t="0" r="952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9840" cy="7741289"/>
                    </a:xfrm>
                    <a:prstGeom prst="rect">
                      <a:avLst/>
                    </a:prstGeom>
                    <a:noFill/>
                    <a:ln>
                      <a:noFill/>
                    </a:ln>
                  </pic:spPr>
                </pic:pic>
              </a:graphicData>
            </a:graphic>
          </wp:inline>
        </w:drawing>
      </w:r>
    </w:p>
    <w:p w14:paraId="7FCF0445" w14:textId="77777777" w:rsidR="00336221" w:rsidRPr="00B515B7" w:rsidRDefault="00336221" w:rsidP="00FA199D">
      <w:pPr>
        <w:spacing w:line="0" w:lineRule="atLeast"/>
        <w:jc w:val="center"/>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25DDC03D" w14:textId="77777777" w:rsidR="00D27C43" w:rsidRDefault="00336221" w:rsidP="00FA199D">
      <w:pPr>
        <w:spacing w:line="0" w:lineRule="atLeast"/>
        <w:ind w:firstLineChars="100" w:firstLine="180"/>
        <w:jc w:val="center"/>
        <w:rPr>
          <w:rFonts w:ascii="ＭＳ ゴシック" w:eastAsia="ＭＳ ゴシック" w:hAnsi="ＭＳ ゴシック"/>
          <w:sz w:val="18"/>
        </w:rPr>
      </w:pPr>
      <w:r w:rsidRPr="00B515B7">
        <w:rPr>
          <w:rFonts w:ascii="ＭＳ ゴシック" w:eastAsia="ＭＳ ゴシック" w:hAnsi="ＭＳ ゴシック" w:hint="eastAsia"/>
          <w:sz w:val="18"/>
        </w:rPr>
        <w:t>全体</w:t>
      </w:r>
      <w:r w:rsidR="00415186" w:rsidRPr="00B515B7">
        <w:rPr>
          <w:rFonts w:ascii="ＭＳ ゴシック" w:eastAsia="ＭＳ ゴシック" w:hAnsi="ＭＳ ゴシック" w:hint="eastAsia"/>
          <w:sz w:val="18"/>
        </w:rPr>
        <w:t>財務書類</w:t>
      </w:r>
      <w:r w:rsidRPr="00B515B7">
        <w:rPr>
          <w:rFonts w:ascii="ＭＳ ゴシック" w:eastAsia="ＭＳ ゴシック" w:hAnsi="ＭＳ ゴシック" w:hint="eastAsia"/>
          <w:sz w:val="18"/>
        </w:rPr>
        <w:t>の他会計への繰出</w:t>
      </w:r>
      <w:r w:rsidR="003A7CE9">
        <w:rPr>
          <w:rFonts w:ascii="ＭＳ ゴシック" w:eastAsia="ＭＳ ゴシック" w:hAnsi="ＭＳ ゴシック" w:hint="eastAsia"/>
          <w:sz w:val="18"/>
        </w:rPr>
        <w:t>支出</w:t>
      </w:r>
      <w:r w:rsidRPr="00B515B7">
        <w:rPr>
          <w:rFonts w:ascii="ＭＳ ゴシック" w:eastAsia="ＭＳ ゴシック" w:hAnsi="ＭＳ ゴシック" w:hint="eastAsia"/>
          <w:sz w:val="18"/>
        </w:rPr>
        <w:t>は内部取引のため相殺消去処理しています。</w:t>
      </w:r>
    </w:p>
    <w:p w14:paraId="0B028778" w14:textId="4B4C4922" w:rsidR="00D27C43" w:rsidRPr="00BC2C90" w:rsidRDefault="00D27C43" w:rsidP="00BC2C90">
      <w:pPr>
        <w:pStyle w:val="a8"/>
        <w:rPr>
          <w:rFonts w:ascii="メイリオ" w:eastAsia="メイリオ" w:hAnsi="メイリオ" w:cs="メイリオ"/>
          <w:sz w:val="24"/>
          <w:szCs w:val="54"/>
        </w:rPr>
      </w:pPr>
      <w:r w:rsidRPr="00C11A7D">
        <w:rPr>
          <w:rFonts w:ascii="ＭＳ ゴシック" w:eastAsia="ＭＳ ゴシック" w:hAnsi="ＭＳ ゴシック"/>
          <w:sz w:val="18"/>
        </w:rPr>
        <w:br w:type="page"/>
      </w:r>
      <w:r w:rsidR="00EF1D02">
        <w:rPr>
          <w:rFonts w:ascii="メイリオ" w:eastAsia="メイリオ" w:hAnsi="メイリオ" w:cs="メイリオ" w:hint="eastAsia"/>
          <w:sz w:val="24"/>
          <w:szCs w:val="54"/>
        </w:rPr>
        <w:lastRenderedPageBreak/>
        <w:t>③</w:t>
      </w:r>
      <w:r w:rsidRPr="00C11A7D">
        <w:rPr>
          <w:rFonts w:ascii="メイリオ" w:eastAsia="メイリオ" w:hAnsi="メイリオ" w:cs="メイリオ" w:hint="eastAsia"/>
          <w:sz w:val="24"/>
          <w:szCs w:val="54"/>
        </w:rPr>
        <w:t>資金収支計算書　前年対比</w:t>
      </w:r>
      <w:r w:rsidR="00BC2C90">
        <w:rPr>
          <w:rFonts w:ascii="メイリオ" w:eastAsia="メイリオ" w:hAnsi="メイリオ" w:cs="メイリオ" w:hint="eastAsia"/>
          <w:sz w:val="24"/>
          <w:szCs w:val="54"/>
        </w:rPr>
        <w:t xml:space="preserve">　　　　　　　　　　　　　　　　　　　　</w:t>
      </w:r>
      <w:r w:rsidR="00BC2C90" w:rsidRPr="00B515B7">
        <w:rPr>
          <w:rFonts w:ascii="メイリオ" w:eastAsia="メイリオ" w:hAnsi="メイリオ" w:cs="メイリオ" w:hint="eastAsia"/>
          <w:sz w:val="24"/>
          <w:szCs w:val="54"/>
        </w:rPr>
        <w:t>（単位：千円）</w:t>
      </w:r>
    </w:p>
    <w:p w14:paraId="7B13CFA5" w14:textId="1D658A9F" w:rsidR="00D27C43" w:rsidRPr="00C11A7D" w:rsidRDefault="00BC2C90" w:rsidP="00D27C43">
      <w:pPr>
        <w:spacing w:line="0" w:lineRule="atLeast"/>
        <w:jc w:val="center"/>
        <w:rPr>
          <w:rFonts w:asciiTheme="majorEastAsia" w:eastAsiaTheme="majorEastAsia" w:hAnsiTheme="majorEastAsia"/>
          <w:sz w:val="24"/>
        </w:rPr>
      </w:pPr>
      <w:r w:rsidRPr="00BC2C90">
        <w:rPr>
          <w:noProof/>
        </w:rPr>
        <w:drawing>
          <wp:inline distT="0" distB="0" distL="0" distR="0" wp14:anchorId="2E9BE22C" wp14:editId="203277E3">
            <wp:extent cx="6192520" cy="6837680"/>
            <wp:effectExtent l="0" t="0" r="0" b="127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6837680"/>
                    </a:xfrm>
                    <a:prstGeom prst="rect">
                      <a:avLst/>
                    </a:prstGeom>
                    <a:noFill/>
                    <a:ln>
                      <a:noFill/>
                    </a:ln>
                  </pic:spPr>
                </pic:pic>
              </a:graphicData>
            </a:graphic>
          </wp:inline>
        </w:drawing>
      </w:r>
    </w:p>
    <w:p w14:paraId="4211F0F7" w14:textId="77777777" w:rsidR="00D27C43" w:rsidRPr="00C11A7D" w:rsidRDefault="00D27C43" w:rsidP="00AC64D7">
      <w:pPr>
        <w:spacing w:line="0" w:lineRule="atLeast"/>
        <w:jc w:val="cente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64B9F8C7" w14:textId="45560FAB" w:rsidR="00D27C43" w:rsidRDefault="00D27C43" w:rsidP="00AC64D7">
      <w:pPr>
        <w:spacing w:line="0" w:lineRule="atLeast"/>
        <w:ind w:firstLineChars="100" w:firstLine="180"/>
        <w:jc w:val="center"/>
        <w:rPr>
          <w:rFonts w:ascii="ＭＳ ゴシック" w:eastAsia="ＭＳ ゴシック" w:hAnsi="ＭＳ ゴシック"/>
          <w:sz w:val="18"/>
        </w:rPr>
      </w:pPr>
      <w:r w:rsidRPr="00C11A7D">
        <w:rPr>
          <w:rFonts w:ascii="ＭＳ ゴシック" w:eastAsia="ＭＳ ゴシック" w:hAnsi="ＭＳ ゴシック" w:hint="eastAsia"/>
          <w:sz w:val="18"/>
        </w:rPr>
        <w:t>全体財務書類の他会計への繰出支出は内部取引のため相殺消去処理しています。</w:t>
      </w:r>
    </w:p>
    <w:p w14:paraId="399D127B" w14:textId="4724AAD1" w:rsidR="0049545F" w:rsidRPr="00B515B7" w:rsidRDefault="0049545F" w:rsidP="00E36932">
      <w:pPr>
        <w:spacing w:line="0" w:lineRule="atLeast"/>
        <w:ind w:firstLineChars="1000" w:firstLine="2400"/>
        <w:rPr>
          <w:rFonts w:asciiTheme="majorEastAsia" w:eastAsiaTheme="majorEastAsia" w:hAnsiTheme="majorEastAsia"/>
          <w:sz w:val="24"/>
        </w:rPr>
      </w:pPr>
      <w:r w:rsidRPr="00B515B7">
        <w:rPr>
          <w:rFonts w:asciiTheme="majorEastAsia" w:eastAsiaTheme="majorEastAsia" w:hAnsiTheme="majorEastAsia"/>
          <w:sz w:val="24"/>
        </w:rPr>
        <w:br w:type="page"/>
      </w:r>
    </w:p>
    <w:p w14:paraId="2696B2A4" w14:textId="52EBDDEC" w:rsidR="0049545F" w:rsidRPr="00B515B7" w:rsidRDefault="0049545F" w:rsidP="0049545F">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hint="eastAsia"/>
          <w:b/>
          <w:color w:val="0070C0"/>
          <w:kern w:val="0"/>
          <w:sz w:val="32"/>
          <w:szCs w:val="54"/>
        </w:rPr>
        <w:lastRenderedPageBreak/>
        <w:t>３．</w:t>
      </w:r>
      <w:r w:rsidR="00406F4D">
        <w:rPr>
          <w:rFonts w:ascii="メイリオ" w:eastAsia="メイリオ" w:hAnsi="メイリオ" w:cs="ＭＳＰゴシック-WinCharSetFFFF-H" w:hint="eastAsia"/>
          <w:b/>
          <w:color w:val="0070C0"/>
          <w:kern w:val="0"/>
          <w:sz w:val="32"/>
          <w:szCs w:val="54"/>
        </w:rPr>
        <w:t>令和３年度</w:t>
      </w:r>
      <w:r w:rsidRPr="00B515B7">
        <w:rPr>
          <w:rFonts w:ascii="メイリオ" w:eastAsia="メイリオ" w:hAnsi="メイリオ" w:cs="ＭＳＰゴシック-WinCharSetFFFF-H" w:hint="eastAsia"/>
          <w:b/>
          <w:color w:val="0070C0"/>
          <w:kern w:val="0"/>
          <w:sz w:val="32"/>
          <w:szCs w:val="54"/>
        </w:rPr>
        <w:t xml:space="preserve">　</w:t>
      </w:r>
      <w:r w:rsidR="00F4011F">
        <w:rPr>
          <w:rFonts w:ascii="メイリオ" w:eastAsia="メイリオ" w:hAnsi="メイリオ" w:cs="ＭＳＰゴシック-WinCharSetFFFF-H" w:hint="eastAsia"/>
          <w:b/>
          <w:color w:val="0070C0"/>
          <w:kern w:val="0"/>
          <w:sz w:val="32"/>
          <w:szCs w:val="54"/>
        </w:rPr>
        <w:t>占冠村</w:t>
      </w:r>
      <w:r w:rsidRPr="00B515B7">
        <w:rPr>
          <w:rFonts w:ascii="メイリオ" w:eastAsia="メイリオ" w:hAnsi="メイリオ" w:cs="ＭＳＰゴシック-WinCharSetFFFF-H" w:hint="eastAsia"/>
          <w:b/>
          <w:color w:val="0070C0"/>
          <w:kern w:val="0"/>
          <w:sz w:val="32"/>
          <w:szCs w:val="54"/>
        </w:rPr>
        <w:t>財務分析</w:t>
      </w:r>
      <w:r w:rsidR="000359D3" w:rsidRPr="00B515B7">
        <w:rPr>
          <w:rFonts w:ascii="メイリオ" w:eastAsia="メイリオ" w:hAnsi="メイリオ" w:cs="ＭＳＰゴシック-WinCharSetFFFF-H" w:hint="eastAsia"/>
          <w:b/>
          <w:color w:val="0070C0"/>
          <w:kern w:val="0"/>
          <w:sz w:val="32"/>
          <w:szCs w:val="54"/>
        </w:rPr>
        <w:t>（一般会計等）</w:t>
      </w:r>
    </w:p>
    <w:p w14:paraId="4573E852" w14:textId="0AA888CC" w:rsidR="00B90289" w:rsidRPr="00E36932" w:rsidRDefault="00B90289" w:rsidP="00B90289">
      <w:pPr>
        <w:ind w:firstLineChars="100" w:firstLine="240"/>
        <w:rPr>
          <w:rFonts w:asciiTheme="minorEastAsia" w:hAnsiTheme="minorEastAsia"/>
          <w:sz w:val="24"/>
        </w:rPr>
      </w:pPr>
      <w:r w:rsidRPr="00B515B7">
        <w:rPr>
          <w:rFonts w:asciiTheme="minorEastAsia" w:hAnsiTheme="minorEastAsia" w:hint="eastAsia"/>
          <w:sz w:val="24"/>
        </w:rPr>
        <w:t>これまでは、</w:t>
      </w:r>
      <w:r w:rsidR="00F4011F">
        <w:rPr>
          <w:rFonts w:asciiTheme="minorEastAsia" w:hAnsiTheme="minorEastAsia" w:hint="eastAsia"/>
          <w:sz w:val="24"/>
        </w:rPr>
        <w:t>貴村</w:t>
      </w:r>
      <w:r w:rsidRPr="00B515B7">
        <w:rPr>
          <w:rFonts w:asciiTheme="minorEastAsia" w:hAnsiTheme="minorEastAsia" w:hint="eastAsia"/>
          <w:sz w:val="24"/>
        </w:rPr>
        <w:t>の財務書類を実数で検証してきましたが、これだけでは</w:t>
      </w:r>
      <w:r w:rsidR="00F4011F">
        <w:rPr>
          <w:rFonts w:asciiTheme="minorEastAsia" w:hAnsiTheme="minorEastAsia" w:hint="eastAsia"/>
          <w:sz w:val="24"/>
        </w:rPr>
        <w:t>貴村</w:t>
      </w:r>
      <w:r w:rsidRPr="00B515B7">
        <w:rPr>
          <w:rFonts w:asciiTheme="minorEastAsia" w:hAnsiTheme="minorEastAsia" w:hint="eastAsia"/>
          <w:sz w:val="24"/>
        </w:rPr>
        <w:t>における健全性や効率性を推し量ることはでき</w:t>
      </w:r>
      <w:r w:rsidRPr="00E36932">
        <w:rPr>
          <w:rFonts w:asciiTheme="minorEastAsia" w:hAnsiTheme="minorEastAsia" w:hint="eastAsia"/>
          <w:sz w:val="24"/>
        </w:rPr>
        <w:t>ません。</w:t>
      </w:r>
    </w:p>
    <w:p w14:paraId="047D8CE4" w14:textId="2A0D7712" w:rsidR="009260DB" w:rsidRPr="00B515B7" w:rsidRDefault="0049545F" w:rsidP="009260DB">
      <w:pPr>
        <w:ind w:firstLineChars="100" w:firstLine="240"/>
        <w:rPr>
          <w:rFonts w:asciiTheme="minorEastAsia" w:hAnsiTheme="minorEastAsia"/>
          <w:sz w:val="24"/>
        </w:rPr>
      </w:pPr>
      <w:r w:rsidRPr="00E36932">
        <w:rPr>
          <w:rFonts w:asciiTheme="minorEastAsia" w:hAnsiTheme="minorEastAsia" w:hint="eastAsia"/>
          <w:sz w:val="24"/>
        </w:rPr>
        <w:t>そこで、財務書類や各種資料からの数値を</w:t>
      </w:r>
      <w:r w:rsidRPr="009C4FAB">
        <w:rPr>
          <w:rFonts w:asciiTheme="minorEastAsia" w:hAnsiTheme="minorEastAsia" w:hint="eastAsia"/>
          <w:sz w:val="24"/>
        </w:rPr>
        <w:t>指標に置き換えて分析いたします。これにより、</w:t>
      </w:r>
      <w:r w:rsidR="00F4011F">
        <w:rPr>
          <w:rFonts w:asciiTheme="minorEastAsia" w:hAnsiTheme="minorEastAsia" w:hint="eastAsia"/>
          <w:sz w:val="24"/>
        </w:rPr>
        <w:t>貴村</w:t>
      </w:r>
      <w:r w:rsidRPr="009C4FAB">
        <w:rPr>
          <w:rFonts w:asciiTheme="minorEastAsia" w:hAnsiTheme="minorEastAsia" w:hint="eastAsia"/>
          <w:sz w:val="24"/>
        </w:rPr>
        <w:t>と</w:t>
      </w:r>
      <w:r w:rsidR="00FA199D">
        <w:rPr>
          <w:rFonts w:asciiTheme="minorEastAsia" w:hAnsiTheme="minorEastAsia" w:hint="eastAsia"/>
          <w:sz w:val="24"/>
        </w:rPr>
        <w:t>北海道</w:t>
      </w:r>
      <w:r w:rsidR="003622D5" w:rsidRPr="009C4FAB">
        <w:rPr>
          <w:rFonts w:asciiTheme="minorEastAsia" w:hAnsiTheme="minorEastAsia" w:hint="eastAsia"/>
          <w:sz w:val="24"/>
        </w:rPr>
        <w:t>内自治体</w:t>
      </w:r>
      <w:r w:rsidR="00784962" w:rsidRPr="00784962">
        <w:rPr>
          <w:rFonts w:asciiTheme="minorEastAsia" w:hAnsiTheme="minorEastAsia" w:hint="eastAsia"/>
          <w:sz w:val="24"/>
        </w:rPr>
        <w:t>（人口同規模団体の平均値）</w:t>
      </w:r>
      <w:r w:rsidRPr="009C4FAB">
        <w:rPr>
          <w:rFonts w:asciiTheme="minorEastAsia" w:hAnsiTheme="minorEastAsia" w:hint="eastAsia"/>
          <w:sz w:val="24"/>
        </w:rPr>
        <w:t>と比較し、</w:t>
      </w:r>
      <w:r w:rsidR="009260DB" w:rsidRPr="009C4FAB">
        <w:rPr>
          <w:rFonts w:asciiTheme="minorEastAsia" w:hAnsiTheme="minorEastAsia" w:hint="eastAsia"/>
          <w:sz w:val="24"/>
        </w:rPr>
        <w:t>優れている項目や改善が必要な項目を把握することができるように</w:t>
      </w:r>
      <w:r w:rsidR="009260DB" w:rsidRPr="00B515B7">
        <w:rPr>
          <w:rFonts w:asciiTheme="minorEastAsia" w:hAnsiTheme="minorEastAsia" w:hint="eastAsia"/>
          <w:sz w:val="24"/>
        </w:rPr>
        <w:t>なります。ここでは一般会計等に焦点を当て、主要な指標分析をしていきます。</w:t>
      </w:r>
    </w:p>
    <w:p w14:paraId="45CDBF49" w14:textId="77777777" w:rsidR="0049545F" w:rsidRPr="00B515B7" w:rsidRDefault="0049545F" w:rsidP="0049545F">
      <w:pPr>
        <w:autoSpaceDE w:val="0"/>
        <w:autoSpaceDN w:val="0"/>
        <w:adjustRightInd w:val="0"/>
        <w:jc w:val="left"/>
      </w:pPr>
    </w:p>
    <w:tbl>
      <w:tblPr>
        <w:tblStyle w:val="ab"/>
        <w:tblW w:w="9776" w:type="dxa"/>
        <w:tblLook w:val="04A0" w:firstRow="1" w:lastRow="0" w:firstColumn="1" w:lastColumn="0" w:noHBand="0" w:noVBand="1"/>
      </w:tblPr>
      <w:tblGrid>
        <w:gridCol w:w="9776"/>
      </w:tblGrid>
      <w:tr w:rsidR="00157EFD" w:rsidRPr="00B515B7" w14:paraId="2B664A86" w14:textId="77777777" w:rsidTr="00973F3C">
        <w:tc>
          <w:tcPr>
            <w:tcW w:w="9776" w:type="dxa"/>
            <w:shd w:val="solid" w:color="E2EFD9" w:themeColor="accent6" w:themeTint="33" w:fill="auto"/>
            <w:vAlign w:val="center"/>
          </w:tcPr>
          <w:p w14:paraId="01301E01" w14:textId="77777777" w:rsidR="00157EFD" w:rsidRPr="00B515B7" w:rsidRDefault="00157EFD" w:rsidP="00815575">
            <w:pPr>
              <w:autoSpaceDE w:val="0"/>
              <w:autoSpaceDN w:val="0"/>
              <w:adjustRightInd w:val="0"/>
              <w:spacing w:line="440" w:lineRule="exact"/>
              <w:jc w:val="center"/>
              <w:rPr>
                <w:rFonts w:ascii="メイリオ" w:eastAsia="メイリオ" w:hAnsi="メイリオ"/>
                <w:sz w:val="24"/>
              </w:rPr>
            </w:pPr>
            <w:r w:rsidRPr="00B515B7">
              <w:rPr>
                <w:rFonts w:ascii="メイリオ" w:eastAsia="メイリオ" w:hAnsi="メイリオ" w:hint="eastAsia"/>
                <w:sz w:val="24"/>
              </w:rPr>
              <w:t>経営指標</w:t>
            </w:r>
          </w:p>
        </w:tc>
      </w:tr>
      <w:tr w:rsidR="00157EFD" w:rsidRPr="00B515B7" w14:paraId="2E226D93" w14:textId="77777777" w:rsidTr="001D39DD">
        <w:trPr>
          <w:trHeight w:val="3308"/>
        </w:trPr>
        <w:tc>
          <w:tcPr>
            <w:tcW w:w="9776" w:type="dxa"/>
            <w:vAlign w:val="center"/>
          </w:tcPr>
          <w:p w14:paraId="79906168" w14:textId="77777777" w:rsidR="00157EFD" w:rsidRPr="00B515B7" w:rsidRDefault="00157EFD"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(1) 純資産比率</w:t>
            </w:r>
          </w:p>
          <w:p w14:paraId="77F4C5D9"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(2) 住民一人当たりの資産額</w:t>
            </w:r>
          </w:p>
          <w:p w14:paraId="0487F7A8" w14:textId="7E614E98"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(3)</w:t>
            </w:r>
            <w:r w:rsidRPr="00B515B7">
              <w:rPr>
                <w:rFonts w:ascii="メイリオ" w:eastAsia="メイリオ" w:hAnsi="メイリオ"/>
                <w:sz w:val="24"/>
              </w:rPr>
              <w:t xml:space="preserve"> </w:t>
            </w:r>
            <w:r w:rsidRPr="00B515B7">
              <w:rPr>
                <w:rFonts w:ascii="メイリオ" w:eastAsia="メイリオ" w:hAnsi="メイリオ" w:hint="eastAsia"/>
                <w:sz w:val="24"/>
              </w:rPr>
              <w:t>住民一人当たり負債額</w:t>
            </w:r>
          </w:p>
          <w:p w14:paraId="6039AED4" w14:textId="073E459B"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w:t>
            </w:r>
            <w:r w:rsidR="00FA199D">
              <w:rPr>
                <w:rFonts w:ascii="メイリオ" w:eastAsia="メイリオ" w:hAnsi="メイリオ"/>
                <w:sz w:val="24"/>
              </w:rPr>
              <w:t>4</w:t>
            </w:r>
            <w:r w:rsidRPr="00B515B7">
              <w:rPr>
                <w:rFonts w:ascii="メイリオ" w:eastAsia="メイリオ" w:hAnsi="メイリオ" w:hint="eastAsia"/>
                <w:sz w:val="24"/>
              </w:rPr>
              <w:t>)</w:t>
            </w:r>
            <w:r w:rsidRPr="00B515B7">
              <w:rPr>
                <w:rFonts w:ascii="メイリオ" w:eastAsia="メイリオ" w:hAnsi="メイリオ"/>
                <w:sz w:val="24"/>
              </w:rPr>
              <w:t xml:space="preserve"> </w:t>
            </w:r>
            <w:r w:rsidRPr="00B515B7">
              <w:rPr>
                <w:rFonts w:ascii="メイリオ" w:eastAsia="メイリオ" w:hAnsi="メイリオ" w:hint="eastAsia"/>
                <w:sz w:val="24"/>
              </w:rPr>
              <w:t>住民一人当たり行政コスト</w:t>
            </w:r>
          </w:p>
          <w:p w14:paraId="7FFAC101" w14:textId="003BD7BB" w:rsidR="009560FA" w:rsidRDefault="009560FA"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w:t>
            </w:r>
            <w:r w:rsidR="00FA199D">
              <w:rPr>
                <w:rFonts w:ascii="メイリオ" w:eastAsia="メイリオ" w:hAnsi="メイリオ"/>
                <w:sz w:val="24"/>
              </w:rPr>
              <w:t>5</w:t>
            </w:r>
            <w:r w:rsidRPr="00B515B7">
              <w:rPr>
                <w:rFonts w:ascii="メイリオ" w:eastAsia="メイリオ" w:hAnsi="メイリオ"/>
                <w:sz w:val="24"/>
              </w:rPr>
              <w:t xml:space="preserve">) </w:t>
            </w:r>
            <w:r w:rsidRPr="00B515B7">
              <w:rPr>
                <w:rFonts w:ascii="メイリオ" w:eastAsia="メイリオ" w:hAnsi="メイリオ" w:hint="eastAsia"/>
                <w:sz w:val="24"/>
              </w:rPr>
              <w:t>受益者負担割合</w:t>
            </w:r>
          </w:p>
          <w:p w14:paraId="0E45D056" w14:textId="4AAA0B18" w:rsidR="00160065" w:rsidRPr="00B515B7" w:rsidRDefault="00160065" w:rsidP="00815575">
            <w:pPr>
              <w:autoSpaceDE w:val="0"/>
              <w:autoSpaceDN w:val="0"/>
              <w:adjustRightInd w:val="0"/>
              <w:spacing w:line="440" w:lineRule="exact"/>
              <w:rPr>
                <w:rFonts w:ascii="メイリオ" w:eastAsia="メイリオ" w:hAnsi="メイリオ"/>
                <w:sz w:val="24"/>
              </w:rPr>
            </w:pPr>
            <w:r>
              <w:rPr>
                <w:rFonts w:ascii="メイリオ" w:eastAsia="メイリオ" w:hAnsi="メイリオ" w:hint="eastAsia"/>
                <w:sz w:val="24"/>
              </w:rPr>
              <w:t>(</w:t>
            </w:r>
            <w:r w:rsidR="00FA199D">
              <w:rPr>
                <w:rFonts w:ascii="メイリオ" w:eastAsia="メイリオ" w:hAnsi="メイリオ"/>
                <w:sz w:val="24"/>
              </w:rPr>
              <w:t>6</w:t>
            </w:r>
            <w:r>
              <w:rPr>
                <w:rFonts w:ascii="メイリオ" w:eastAsia="メイリオ" w:hAnsi="メイリオ"/>
                <w:sz w:val="24"/>
              </w:rPr>
              <w:t xml:space="preserve">) </w:t>
            </w:r>
            <w:r>
              <w:rPr>
                <w:rFonts w:ascii="メイリオ" w:eastAsia="メイリオ" w:hAnsi="メイリオ" w:hint="eastAsia"/>
                <w:sz w:val="24"/>
              </w:rPr>
              <w:t>基礎的財政収支（プライマリーバランス）</w:t>
            </w:r>
          </w:p>
        </w:tc>
      </w:tr>
    </w:tbl>
    <w:p w14:paraId="25AEC952" w14:textId="1B26957D" w:rsidR="0049545F" w:rsidRPr="00B515B7" w:rsidRDefault="0049545F" w:rsidP="0049545F">
      <w:pPr>
        <w:autoSpaceDE w:val="0"/>
        <w:autoSpaceDN w:val="0"/>
        <w:adjustRightInd w:val="0"/>
        <w:jc w:val="left"/>
      </w:pPr>
    </w:p>
    <w:p w14:paraId="3D6E276E" w14:textId="77777777" w:rsidR="0049545F" w:rsidRPr="00B515B7" w:rsidRDefault="0049545F" w:rsidP="0049545F">
      <w:pPr>
        <w:autoSpaceDE w:val="0"/>
        <w:autoSpaceDN w:val="0"/>
        <w:adjustRightInd w:val="0"/>
        <w:jc w:val="left"/>
      </w:pPr>
      <w:r w:rsidRPr="00B515B7">
        <w:rPr>
          <w:rFonts w:ascii="メイリオ" w:eastAsia="メイリオ" w:hAnsi="メイリオ" w:hint="eastAsia"/>
          <w:noProof/>
        </w:rPr>
        <mc:AlternateContent>
          <mc:Choice Requires="wps">
            <w:drawing>
              <wp:anchor distT="0" distB="0" distL="114300" distR="114300" simplePos="0" relativeHeight="251707392" behindDoc="0" locked="0" layoutInCell="1" allowOverlap="1" wp14:anchorId="456FF079" wp14:editId="6867908F">
                <wp:simplePos x="0" y="0"/>
                <wp:positionH relativeFrom="margin">
                  <wp:posOffset>-22860</wp:posOffset>
                </wp:positionH>
                <wp:positionV relativeFrom="paragraph">
                  <wp:posOffset>36195</wp:posOffset>
                </wp:positionV>
                <wp:extent cx="6271260" cy="1851660"/>
                <wp:effectExtent l="0" t="0" r="15240" b="20320"/>
                <wp:wrapNone/>
                <wp:docPr id="487" name="四角形: 角を丸くする 487"/>
                <wp:cNvGraphicFramePr/>
                <a:graphic xmlns:a="http://schemas.openxmlformats.org/drawingml/2006/main">
                  <a:graphicData uri="http://schemas.microsoft.com/office/word/2010/wordprocessingShape">
                    <wps:wsp>
                      <wps:cNvSpPr/>
                      <wps:spPr>
                        <a:xfrm>
                          <a:off x="0" y="0"/>
                          <a:ext cx="6271260" cy="1851660"/>
                        </a:xfrm>
                        <a:prstGeom prst="roundRect">
                          <a:avLst>
                            <a:gd name="adj" fmla="val 55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F51B0" w14:textId="53281ECF"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純資産比率は</w:t>
                            </w:r>
                            <w:r w:rsidR="00BC2C90">
                              <w:rPr>
                                <w:rFonts w:ascii="メイリオ" w:eastAsia="メイリオ" w:hAnsi="メイリオ"/>
                                <w:b/>
                                <w:color w:val="000000" w:themeColor="text1"/>
                                <w:sz w:val="24"/>
                              </w:rPr>
                              <w:t>77.9</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BC2C90">
                              <w:rPr>
                                <w:rFonts w:ascii="メイリオ" w:eastAsia="メイリオ" w:hAnsi="メイリオ"/>
                                <w:b/>
                                <w:color w:val="000000" w:themeColor="text1"/>
                                <w:sz w:val="24"/>
                              </w:rPr>
                              <w:t>76.0</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7F07A0">
                              <w:rPr>
                                <w:rFonts w:ascii="メイリオ" w:eastAsia="メイリオ" w:hAnsi="メイリオ"/>
                                <w:b/>
                                <w:color w:val="000000" w:themeColor="text1"/>
                                <w:sz w:val="24"/>
                              </w:rPr>
                              <w:t>1.0</w:t>
                            </w:r>
                            <w:r w:rsidR="00BC2C90">
                              <w:rPr>
                                <w:rFonts w:ascii="メイリオ" w:eastAsia="メイリオ" w:hAnsi="メイリオ"/>
                                <w:b/>
                                <w:color w:val="000000" w:themeColor="text1"/>
                                <w:sz w:val="24"/>
                              </w:rPr>
                              <w:t>2</w:t>
                            </w:r>
                            <w:r w:rsidR="002359AF">
                              <w:rPr>
                                <w:rFonts w:ascii="メイリオ" w:eastAsia="メイリオ" w:hAnsi="メイリオ" w:hint="eastAsia"/>
                                <w:b/>
                                <w:color w:val="000000" w:themeColor="text1"/>
                                <w:sz w:val="24"/>
                              </w:rPr>
                              <w:t>倍</w:t>
                            </w:r>
                          </w:p>
                          <w:p w14:paraId="0BDD93D3" w14:textId="0BD71ECF"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住民一人当たりの資産額は</w:t>
                            </w:r>
                            <w:r w:rsidR="00BC2C90">
                              <w:rPr>
                                <w:rFonts w:ascii="メイリオ" w:eastAsia="メイリオ" w:hAnsi="メイリオ"/>
                                <w:b/>
                                <w:color w:val="000000" w:themeColor="text1"/>
                                <w:sz w:val="24"/>
                              </w:rPr>
                              <w:t>1175</w:t>
                            </w:r>
                            <w:r w:rsidRPr="00085620">
                              <w:rPr>
                                <w:rFonts w:ascii="メイリオ" w:eastAsia="メイリオ" w:hAnsi="メイリオ" w:hint="eastAsia"/>
                                <w:b/>
                                <w:color w:val="000000" w:themeColor="text1"/>
                                <w:sz w:val="24"/>
                              </w:rPr>
                              <w:t>万円で平均値</w:t>
                            </w:r>
                            <w:r w:rsidR="007F07A0">
                              <w:rPr>
                                <w:rFonts w:ascii="メイリオ" w:eastAsia="メイリオ" w:hAnsi="メイリオ"/>
                                <w:b/>
                                <w:color w:val="000000" w:themeColor="text1"/>
                                <w:sz w:val="24"/>
                              </w:rPr>
                              <w:t>477</w:t>
                            </w:r>
                            <w:r w:rsidRPr="00085620">
                              <w:rPr>
                                <w:rFonts w:ascii="メイリオ" w:eastAsia="メイリオ" w:hAnsi="メイリオ" w:hint="eastAsia"/>
                                <w:b/>
                                <w:color w:val="000000" w:themeColor="text1"/>
                                <w:sz w:val="24"/>
                              </w:rPr>
                              <w:t>万円の</w:t>
                            </w:r>
                            <w:r w:rsidR="00BC2C90">
                              <w:rPr>
                                <w:rFonts w:ascii="メイリオ" w:eastAsia="メイリオ" w:hAnsi="メイリオ"/>
                                <w:b/>
                                <w:color w:val="000000" w:themeColor="text1"/>
                                <w:sz w:val="24"/>
                              </w:rPr>
                              <w:t>2.47</w:t>
                            </w:r>
                            <w:r w:rsidR="002359AF">
                              <w:rPr>
                                <w:rFonts w:ascii="メイリオ" w:eastAsia="メイリオ" w:hAnsi="メイリオ" w:hint="eastAsia"/>
                                <w:b/>
                                <w:color w:val="000000" w:themeColor="text1"/>
                                <w:sz w:val="24"/>
                              </w:rPr>
                              <w:t>倍</w:t>
                            </w:r>
                          </w:p>
                          <w:p w14:paraId="4E7CB2AF" w14:textId="48E1F1C3"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住民一人当たりの負債額は</w:t>
                            </w:r>
                            <w:r w:rsidR="00BC2C90">
                              <w:rPr>
                                <w:rFonts w:ascii="メイリオ" w:eastAsia="メイリオ" w:hAnsi="メイリオ"/>
                                <w:b/>
                                <w:color w:val="000000" w:themeColor="text1"/>
                                <w:sz w:val="24"/>
                              </w:rPr>
                              <w:t>260</w:t>
                            </w:r>
                            <w:r w:rsidRPr="00085620">
                              <w:rPr>
                                <w:rFonts w:ascii="メイリオ" w:eastAsia="メイリオ" w:hAnsi="メイリオ" w:hint="eastAsia"/>
                                <w:b/>
                                <w:color w:val="000000" w:themeColor="text1"/>
                                <w:sz w:val="24"/>
                              </w:rPr>
                              <w:t>万円で平均値</w:t>
                            </w:r>
                            <w:r w:rsidR="007F07A0">
                              <w:rPr>
                                <w:rFonts w:ascii="メイリオ" w:eastAsia="メイリオ" w:hAnsi="メイリオ"/>
                                <w:b/>
                                <w:color w:val="000000" w:themeColor="text1"/>
                                <w:sz w:val="24"/>
                              </w:rPr>
                              <w:t>110</w:t>
                            </w:r>
                            <w:r w:rsidRPr="00085620">
                              <w:rPr>
                                <w:rFonts w:ascii="メイリオ" w:eastAsia="メイリオ" w:hAnsi="メイリオ" w:hint="eastAsia"/>
                                <w:b/>
                                <w:color w:val="000000" w:themeColor="text1"/>
                                <w:sz w:val="24"/>
                              </w:rPr>
                              <w:t>万円の</w:t>
                            </w:r>
                            <w:r w:rsidR="00BC2C90">
                              <w:rPr>
                                <w:rFonts w:ascii="メイリオ" w:eastAsia="メイリオ" w:hAnsi="メイリオ"/>
                                <w:b/>
                                <w:color w:val="000000" w:themeColor="text1"/>
                                <w:sz w:val="24"/>
                              </w:rPr>
                              <w:t>2.37</w:t>
                            </w:r>
                            <w:r w:rsidR="002359AF">
                              <w:rPr>
                                <w:rFonts w:ascii="メイリオ" w:eastAsia="メイリオ" w:hAnsi="メイリオ" w:hint="eastAsia"/>
                                <w:b/>
                                <w:color w:val="000000" w:themeColor="text1"/>
                                <w:sz w:val="24"/>
                              </w:rPr>
                              <w:t>倍</w:t>
                            </w:r>
                          </w:p>
                          <w:p w14:paraId="55CEAFCE" w14:textId="0027F170"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住民一人当たりの行政コストは</w:t>
                            </w:r>
                            <w:r w:rsidR="00B429F7">
                              <w:rPr>
                                <w:rFonts w:ascii="メイリオ" w:eastAsia="メイリオ" w:hAnsi="メイリオ"/>
                                <w:b/>
                                <w:color w:val="000000" w:themeColor="text1"/>
                                <w:sz w:val="24"/>
                              </w:rPr>
                              <w:t>248</w:t>
                            </w:r>
                            <w:r w:rsidRPr="00085620">
                              <w:rPr>
                                <w:rFonts w:ascii="メイリオ" w:eastAsia="メイリオ" w:hAnsi="メイリオ" w:hint="eastAsia"/>
                                <w:b/>
                                <w:color w:val="000000" w:themeColor="text1"/>
                                <w:sz w:val="24"/>
                              </w:rPr>
                              <w:t>万円で平均値</w:t>
                            </w:r>
                            <w:r w:rsidR="007F07A0">
                              <w:rPr>
                                <w:rFonts w:ascii="メイリオ" w:eastAsia="メイリオ" w:hAnsi="メイリオ"/>
                                <w:b/>
                                <w:color w:val="000000" w:themeColor="text1"/>
                                <w:sz w:val="24"/>
                              </w:rPr>
                              <w:t>87</w:t>
                            </w:r>
                            <w:r w:rsidRPr="00085620">
                              <w:rPr>
                                <w:rFonts w:ascii="メイリオ" w:eastAsia="メイリオ" w:hAnsi="メイリオ" w:hint="eastAsia"/>
                                <w:b/>
                                <w:color w:val="000000" w:themeColor="text1"/>
                                <w:sz w:val="24"/>
                              </w:rPr>
                              <w:t>万円の</w:t>
                            </w:r>
                            <w:r w:rsidR="00B429F7">
                              <w:rPr>
                                <w:rFonts w:ascii="メイリオ" w:eastAsia="メイリオ" w:hAnsi="メイリオ"/>
                                <w:b/>
                                <w:color w:val="000000" w:themeColor="text1"/>
                                <w:sz w:val="24"/>
                              </w:rPr>
                              <w:t>2.87</w:t>
                            </w:r>
                            <w:r w:rsidR="002359AF">
                              <w:rPr>
                                <w:rFonts w:ascii="メイリオ" w:eastAsia="メイリオ" w:hAnsi="メイリオ" w:hint="eastAsia"/>
                                <w:b/>
                                <w:color w:val="000000" w:themeColor="text1"/>
                                <w:sz w:val="24"/>
                              </w:rPr>
                              <w:t>倍</w:t>
                            </w:r>
                          </w:p>
                          <w:p w14:paraId="08A7C0A8" w14:textId="45FF0E2D" w:rsidR="00582B6B" w:rsidRDefault="00582B6B"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受益者負担割合は</w:t>
                            </w:r>
                            <w:r w:rsidR="00B429F7">
                              <w:rPr>
                                <w:rFonts w:ascii="メイリオ" w:eastAsia="メイリオ" w:hAnsi="メイリオ"/>
                                <w:b/>
                                <w:color w:val="000000" w:themeColor="text1"/>
                                <w:sz w:val="24"/>
                              </w:rPr>
                              <w:t>4.1</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7F07A0">
                              <w:rPr>
                                <w:rFonts w:ascii="メイリオ" w:eastAsia="メイリオ" w:hAnsi="メイリオ"/>
                                <w:b/>
                                <w:color w:val="000000" w:themeColor="text1"/>
                                <w:sz w:val="24"/>
                              </w:rPr>
                              <w:t>5.7</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B429F7">
                              <w:rPr>
                                <w:rFonts w:ascii="メイリオ" w:eastAsia="メイリオ" w:hAnsi="メイリオ"/>
                                <w:b/>
                                <w:color w:val="000000" w:themeColor="text1"/>
                                <w:sz w:val="24"/>
                              </w:rPr>
                              <w:t>0.72</w:t>
                            </w:r>
                            <w:r w:rsidR="002359AF">
                              <w:rPr>
                                <w:rFonts w:ascii="メイリオ" w:eastAsia="メイリオ" w:hAnsi="メイリオ" w:hint="eastAsia"/>
                                <w:b/>
                                <w:color w:val="000000" w:themeColor="text1"/>
                                <w:sz w:val="24"/>
                              </w:rPr>
                              <w:t>倍</w:t>
                            </w:r>
                          </w:p>
                          <w:p w14:paraId="0EF8C81F" w14:textId="57729F08" w:rsidR="00160065" w:rsidRPr="00160065" w:rsidRDefault="00160065"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Pr>
                                <w:rFonts w:ascii="メイリオ" w:eastAsia="メイリオ" w:hAnsi="メイリオ" w:hint="eastAsia"/>
                                <w:b/>
                                <w:color w:val="000000" w:themeColor="text1"/>
                                <w:sz w:val="24"/>
                              </w:rPr>
                              <w:t>基礎的財政収支</w:t>
                            </w:r>
                            <w:r w:rsidRPr="00085620">
                              <w:rPr>
                                <w:rFonts w:ascii="メイリオ" w:eastAsia="メイリオ" w:hAnsi="メイリオ" w:hint="eastAsia"/>
                                <w:b/>
                                <w:color w:val="000000" w:themeColor="text1"/>
                                <w:sz w:val="24"/>
                              </w:rPr>
                              <w:t>は</w:t>
                            </w:r>
                            <w:r w:rsidR="00D14193">
                              <w:rPr>
                                <w:rFonts w:ascii="メイリオ" w:eastAsia="メイリオ" w:hAnsi="メイリオ" w:hint="eastAsia"/>
                                <w:b/>
                                <w:color w:val="000000" w:themeColor="text1"/>
                                <w:sz w:val="24"/>
                              </w:rPr>
                              <w:t>約</w:t>
                            </w:r>
                            <w:r w:rsidR="00B429F7">
                              <w:rPr>
                                <w:rFonts w:ascii="メイリオ" w:eastAsia="メイリオ" w:hAnsi="メイリオ"/>
                                <w:b/>
                                <w:color w:val="000000" w:themeColor="text1"/>
                                <w:sz w:val="24"/>
                              </w:rPr>
                              <w:t>0</w:t>
                            </w:r>
                            <w:r w:rsidR="007F07A0">
                              <w:rPr>
                                <w:rFonts w:ascii="メイリオ" w:eastAsia="メイリオ" w:hAnsi="メイリオ"/>
                                <w:b/>
                                <w:color w:val="000000" w:themeColor="text1"/>
                                <w:sz w:val="24"/>
                              </w:rPr>
                              <w:t>.72</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で平均値</w:t>
                            </w:r>
                            <w:r w:rsidR="007F07A0">
                              <w:rPr>
                                <w:rFonts w:ascii="メイリオ" w:eastAsia="メイリオ" w:hAnsi="メイリオ"/>
                                <w:b/>
                                <w:color w:val="000000" w:themeColor="text1"/>
                                <w:sz w:val="24"/>
                              </w:rPr>
                              <w:t>0.</w:t>
                            </w:r>
                            <w:r w:rsidR="00B429F7">
                              <w:rPr>
                                <w:rFonts w:ascii="メイリオ" w:eastAsia="メイリオ" w:hAnsi="メイリオ"/>
                                <w:b/>
                                <w:color w:val="000000" w:themeColor="text1"/>
                                <w:sz w:val="24"/>
                              </w:rPr>
                              <w:t>61</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の</w:t>
                            </w:r>
                            <w:r w:rsidR="00B429F7">
                              <w:rPr>
                                <w:rFonts w:ascii="メイリオ" w:eastAsia="メイリオ" w:hAnsi="メイリオ" w:hint="eastAsia"/>
                                <w:b/>
                                <w:color w:val="000000" w:themeColor="text1"/>
                                <w:sz w:val="24"/>
                              </w:rPr>
                              <w:t>1.17</w:t>
                            </w:r>
                            <w:r>
                              <w:rPr>
                                <w:rFonts w:ascii="メイリオ" w:eastAsia="メイリオ" w:hAnsi="メイリオ" w:hint="eastAsia"/>
                                <w:b/>
                                <w:color w:val="000000" w:themeColor="text1"/>
                                <w:sz w:val="24"/>
                              </w:rPr>
                              <w:t>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6FF079" id="四角形: 角を丸くする 487" o:spid="_x0000_s1049" style="position:absolute;margin-left:-1.8pt;margin-top:2.85pt;width:493.8pt;height:145.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" fillcolor="#fff2cc [663]" strokecolor="#1f4d78 [1604]" strokeweight="1pt">
                <v:stroke joinstyle="miter"/>
                <v:textbox style="mso-fit-shape-to-text:t">
                  <w:txbxContent>
                    <w:p w14:paraId="27AF51B0" w14:textId="53281ECF"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純資産比率は</w:t>
                      </w:r>
                      <w:r w:rsidR="00BC2C90">
                        <w:rPr>
                          <w:rFonts w:ascii="メイリオ" w:eastAsia="メイリオ" w:hAnsi="メイリオ"/>
                          <w:b/>
                          <w:color w:val="000000" w:themeColor="text1"/>
                          <w:sz w:val="24"/>
                        </w:rPr>
                        <w:t>77.9</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BC2C90">
                        <w:rPr>
                          <w:rFonts w:ascii="メイリオ" w:eastAsia="メイリオ" w:hAnsi="メイリオ"/>
                          <w:b/>
                          <w:color w:val="000000" w:themeColor="text1"/>
                          <w:sz w:val="24"/>
                        </w:rPr>
                        <w:t>76.0</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7F07A0">
                        <w:rPr>
                          <w:rFonts w:ascii="メイリオ" w:eastAsia="メイリオ" w:hAnsi="メイリオ"/>
                          <w:b/>
                          <w:color w:val="000000" w:themeColor="text1"/>
                          <w:sz w:val="24"/>
                        </w:rPr>
                        <w:t>1.0</w:t>
                      </w:r>
                      <w:r w:rsidR="00BC2C90">
                        <w:rPr>
                          <w:rFonts w:ascii="メイリオ" w:eastAsia="メイリオ" w:hAnsi="メイリオ"/>
                          <w:b/>
                          <w:color w:val="000000" w:themeColor="text1"/>
                          <w:sz w:val="24"/>
                        </w:rPr>
                        <w:t>2</w:t>
                      </w:r>
                      <w:r w:rsidR="002359AF">
                        <w:rPr>
                          <w:rFonts w:ascii="メイリオ" w:eastAsia="メイリオ" w:hAnsi="メイリオ" w:hint="eastAsia"/>
                          <w:b/>
                          <w:color w:val="000000" w:themeColor="text1"/>
                          <w:sz w:val="24"/>
                        </w:rPr>
                        <w:t>倍</w:t>
                      </w:r>
                    </w:p>
                    <w:p w14:paraId="0BDD93D3" w14:textId="0BD71ECF"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住民一人当たりの資産額は</w:t>
                      </w:r>
                      <w:r w:rsidR="00BC2C90">
                        <w:rPr>
                          <w:rFonts w:ascii="メイリオ" w:eastAsia="メイリオ" w:hAnsi="メイリオ"/>
                          <w:b/>
                          <w:color w:val="000000" w:themeColor="text1"/>
                          <w:sz w:val="24"/>
                        </w:rPr>
                        <w:t>1175</w:t>
                      </w:r>
                      <w:r w:rsidRPr="00085620">
                        <w:rPr>
                          <w:rFonts w:ascii="メイリオ" w:eastAsia="メイリオ" w:hAnsi="メイリオ" w:hint="eastAsia"/>
                          <w:b/>
                          <w:color w:val="000000" w:themeColor="text1"/>
                          <w:sz w:val="24"/>
                        </w:rPr>
                        <w:t>万円で平均値</w:t>
                      </w:r>
                      <w:r w:rsidR="007F07A0">
                        <w:rPr>
                          <w:rFonts w:ascii="メイリオ" w:eastAsia="メイリオ" w:hAnsi="メイリオ"/>
                          <w:b/>
                          <w:color w:val="000000" w:themeColor="text1"/>
                          <w:sz w:val="24"/>
                        </w:rPr>
                        <w:t>477</w:t>
                      </w:r>
                      <w:r w:rsidRPr="00085620">
                        <w:rPr>
                          <w:rFonts w:ascii="メイリオ" w:eastAsia="メイリオ" w:hAnsi="メイリオ" w:hint="eastAsia"/>
                          <w:b/>
                          <w:color w:val="000000" w:themeColor="text1"/>
                          <w:sz w:val="24"/>
                        </w:rPr>
                        <w:t>万円の</w:t>
                      </w:r>
                      <w:r w:rsidR="00BC2C90">
                        <w:rPr>
                          <w:rFonts w:ascii="メイリオ" w:eastAsia="メイリオ" w:hAnsi="メイリオ"/>
                          <w:b/>
                          <w:color w:val="000000" w:themeColor="text1"/>
                          <w:sz w:val="24"/>
                        </w:rPr>
                        <w:t>2.47</w:t>
                      </w:r>
                      <w:r w:rsidR="002359AF">
                        <w:rPr>
                          <w:rFonts w:ascii="メイリオ" w:eastAsia="メイリオ" w:hAnsi="メイリオ" w:hint="eastAsia"/>
                          <w:b/>
                          <w:color w:val="000000" w:themeColor="text1"/>
                          <w:sz w:val="24"/>
                        </w:rPr>
                        <w:t>倍</w:t>
                      </w:r>
                    </w:p>
                    <w:p w14:paraId="4E7CB2AF" w14:textId="48E1F1C3"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住民一人当たりの負債額は</w:t>
                      </w:r>
                      <w:r w:rsidR="00BC2C90">
                        <w:rPr>
                          <w:rFonts w:ascii="メイリオ" w:eastAsia="メイリオ" w:hAnsi="メイリオ"/>
                          <w:b/>
                          <w:color w:val="000000" w:themeColor="text1"/>
                          <w:sz w:val="24"/>
                        </w:rPr>
                        <w:t>260</w:t>
                      </w:r>
                      <w:r w:rsidRPr="00085620">
                        <w:rPr>
                          <w:rFonts w:ascii="メイリオ" w:eastAsia="メイリオ" w:hAnsi="メイリオ" w:hint="eastAsia"/>
                          <w:b/>
                          <w:color w:val="000000" w:themeColor="text1"/>
                          <w:sz w:val="24"/>
                        </w:rPr>
                        <w:t>万円で平均値</w:t>
                      </w:r>
                      <w:r w:rsidR="007F07A0">
                        <w:rPr>
                          <w:rFonts w:ascii="メイリオ" w:eastAsia="メイリオ" w:hAnsi="メイリオ"/>
                          <w:b/>
                          <w:color w:val="000000" w:themeColor="text1"/>
                          <w:sz w:val="24"/>
                        </w:rPr>
                        <w:t>110</w:t>
                      </w:r>
                      <w:r w:rsidRPr="00085620">
                        <w:rPr>
                          <w:rFonts w:ascii="メイリオ" w:eastAsia="メイリオ" w:hAnsi="メイリオ" w:hint="eastAsia"/>
                          <w:b/>
                          <w:color w:val="000000" w:themeColor="text1"/>
                          <w:sz w:val="24"/>
                        </w:rPr>
                        <w:t>万円の</w:t>
                      </w:r>
                      <w:r w:rsidR="00BC2C90">
                        <w:rPr>
                          <w:rFonts w:ascii="メイリオ" w:eastAsia="メイリオ" w:hAnsi="メイリオ"/>
                          <w:b/>
                          <w:color w:val="000000" w:themeColor="text1"/>
                          <w:sz w:val="24"/>
                        </w:rPr>
                        <w:t>2.37</w:t>
                      </w:r>
                      <w:r w:rsidR="002359AF">
                        <w:rPr>
                          <w:rFonts w:ascii="メイリオ" w:eastAsia="メイリオ" w:hAnsi="メイリオ" w:hint="eastAsia"/>
                          <w:b/>
                          <w:color w:val="000000" w:themeColor="text1"/>
                          <w:sz w:val="24"/>
                        </w:rPr>
                        <w:t>倍</w:t>
                      </w:r>
                    </w:p>
                    <w:p w14:paraId="55CEAFCE" w14:textId="0027F170"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住民一人当たりの行政コストは</w:t>
                      </w:r>
                      <w:r w:rsidR="00B429F7">
                        <w:rPr>
                          <w:rFonts w:ascii="メイリオ" w:eastAsia="メイリオ" w:hAnsi="メイリオ"/>
                          <w:b/>
                          <w:color w:val="000000" w:themeColor="text1"/>
                          <w:sz w:val="24"/>
                        </w:rPr>
                        <w:t>248</w:t>
                      </w:r>
                      <w:r w:rsidRPr="00085620">
                        <w:rPr>
                          <w:rFonts w:ascii="メイリオ" w:eastAsia="メイリオ" w:hAnsi="メイリオ" w:hint="eastAsia"/>
                          <w:b/>
                          <w:color w:val="000000" w:themeColor="text1"/>
                          <w:sz w:val="24"/>
                        </w:rPr>
                        <w:t>万円で平均値</w:t>
                      </w:r>
                      <w:r w:rsidR="007F07A0">
                        <w:rPr>
                          <w:rFonts w:ascii="メイリオ" w:eastAsia="メイリオ" w:hAnsi="メイリオ"/>
                          <w:b/>
                          <w:color w:val="000000" w:themeColor="text1"/>
                          <w:sz w:val="24"/>
                        </w:rPr>
                        <w:t>87</w:t>
                      </w:r>
                      <w:r w:rsidRPr="00085620">
                        <w:rPr>
                          <w:rFonts w:ascii="メイリオ" w:eastAsia="メイリオ" w:hAnsi="メイリオ" w:hint="eastAsia"/>
                          <w:b/>
                          <w:color w:val="000000" w:themeColor="text1"/>
                          <w:sz w:val="24"/>
                        </w:rPr>
                        <w:t>万円の</w:t>
                      </w:r>
                      <w:r w:rsidR="00B429F7">
                        <w:rPr>
                          <w:rFonts w:ascii="メイリオ" w:eastAsia="メイリオ" w:hAnsi="メイリオ"/>
                          <w:b/>
                          <w:color w:val="000000" w:themeColor="text1"/>
                          <w:sz w:val="24"/>
                        </w:rPr>
                        <w:t>2.87</w:t>
                      </w:r>
                      <w:r w:rsidR="002359AF">
                        <w:rPr>
                          <w:rFonts w:ascii="メイリオ" w:eastAsia="メイリオ" w:hAnsi="メイリオ" w:hint="eastAsia"/>
                          <w:b/>
                          <w:color w:val="000000" w:themeColor="text1"/>
                          <w:sz w:val="24"/>
                        </w:rPr>
                        <w:t>倍</w:t>
                      </w:r>
                    </w:p>
                    <w:p w14:paraId="08A7C0A8" w14:textId="45FF0E2D" w:rsidR="00582B6B" w:rsidRDefault="00582B6B"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受益者負担割合は</w:t>
                      </w:r>
                      <w:r w:rsidR="00B429F7">
                        <w:rPr>
                          <w:rFonts w:ascii="メイリオ" w:eastAsia="メイリオ" w:hAnsi="メイリオ"/>
                          <w:b/>
                          <w:color w:val="000000" w:themeColor="text1"/>
                          <w:sz w:val="24"/>
                        </w:rPr>
                        <w:t>4.1</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7F07A0">
                        <w:rPr>
                          <w:rFonts w:ascii="メイリオ" w:eastAsia="メイリオ" w:hAnsi="メイリオ"/>
                          <w:b/>
                          <w:color w:val="000000" w:themeColor="text1"/>
                          <w:sz w:val="24"/>
                        </w:rPr>
                        <w:t>5.7</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B429F7">
                        <w:rPr>
                          <w:rFonts w:ascii="メイリオ" w:eastAsia="メイリオ" w:hAnsi="メイリオ"/>
                          <w:b/>
                          <w:color w:val="000000" w:themeColor="text1"/>
                          <w:sz w:val="24"/>
                        </w:rPr>
                        <w:t>0.72</w:t>
                      </w:r>
                      <w:r w:rsidR="002359AF">
                        <w:rPr>
                          <w:rFonts w:ascii="メイリオ" w:eastAsia="メイリオ" w:hAnsi="メイリオ" w:hint="eastAsia"/>
                          <w:b/>
                          <w:color w:val="000000" w:themeColor="text1"/>
                          <w:sz w:val="24"/>
                        </w:rPr>
                        <w:t>倍</w:t>
                      </w:r>
                    </w:p>
                    <w:p w14:paraId="0EF8C81F" w14:textId="57729F08" w:rsidR="00160065" w:rsidRPr="00160065" w:rsidRDefault="00160065"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Pr>
                          <w:rFonts w:ascii="メイリオ" w:eastAsia="メイリオ" w:hAnsi="メイリオ" w:hint="eastAsia"/>
                          <w:b/>
                          <w:color w:val="000000" w:themeColor="text1"/>
                          <w:sz w:val="24"/>
                        </w:rPr>
                        <w:t>基礎的財政収支</w:t>
                      </w:r>
                      <w:r w:rsidRPr="00085620">
                        <w:rPr>
                          <w:rFonts w:ascii="メイリオ" w:eastAsia="メイリオ" w:hAnsi="メイリオ" w:hint="eastAsia"/>
                          <w:b/>
                          <w:color w:val="000000" w:themeColor="text1"/>
                          <w:sz w:val="24"/>
                        </w:rPr>
                        <w:t>は</w:t>
                      </w:r>
                      <w:r w:rsidR="00D14193">
                        <w:rPr>
                          <w:rFonts w:ascii="メイリオ" w:eastAsia="メイリオ" w:hAnsi="メイリオ" w:hint="eastAsia"/>
                          <w:b/>
                          <w:color w:val="000000" w:themeColor="text1"/>
                          <w:sz w:val="24"/>
                        </w:rPr>
                        <w:t>約</w:t>
                      </w:r>
                      <w:r w:rsidR="00B429F7">
                        <w:rPr>
                          <w:rFonts w:ascii="メイリオ" w:eastAsia="メイリオ" w:hAnsi="メイリオ"/>
                          <w:b/>
                          <w:color w:val="000000" w:themeColor="text1"/>
                          <w:sz w:val="24"/>
                        </w:rPr>
                        <w:t>0</w:t>
                      </w:r>
                      <w:r w:rsidR="007F07A0">
                        <w:rPr>
                          <w:rFonts w:ascii="メイリオ" w:eastAsia="メイリオ" w:hAnsi="メイリオ"/>
                          <w:b/>
                          <w:color w:val="000000" w:themeColor="text1"/>
                          <w:sz w:val="24"/>
                        </w:rPr>
                        <w:t>.72</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で平均値</w:t>
                      </w:r>
                      <w:r w:rsidR="007F07A0">
                        <w:rPr>
                          <w:rFonts w:ascii="メイリオ" w:eastAsia="メイリオ" w:hAnsi="メイリオ"/>
                          <w:b/>
                          <w:color w:val="000000" w:themeColor="text1"/>
                          <w:sz w:val="24"/>
                        </w:rPr>
                        <w:t>0.</w:t>
                      </w:r>
                      <w:r w:rsidR="00B429F7">
                        <w:rPr>
                          <w:rFonts w:ascii="メイリオ" w:eastAsia="メイリオ" w:hAnsi="メイリオ"/>
                          <w:b/>
                          <w:color w:val="000000" w:themeColor="text1"/>
                          <w:sz w:val="24"/>
                        </w:rPr>
                        <w:t>61</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の</w:t>
                      </w:r>
                      <w:r w:rsidR="00B429F7">
                        <w:rPr>
                          <w:rFonts w:ascii="メイリオ" w:eastAsia="メイリオ" w:hAnsi="メイリオ" w:hint="eastAsia"/>
                          <w:b/>
                          <w:color w:val="000000" w:themeColor="text1"/>
                          <w:sz w:val="24"/>
                        </w:rPr>
                        <w:t>1.17</w:t>
                      </w:r>
                      <w:r>
                        <w:rPr>
                          <w:rFonts w:ascii="メイリオ" w:eastAsia="メイリオ" w:hAnsi="メイリオ" w:hint="eastAsia"/>
                          <w:b/>
                          <w:color w:val="000000" w:themeColor="text1"/>
                          <w:sz w:val="24"/>
                        </w:rPr>
                        <w:t>倍</w:t>
                      </w:r>
                    </w:p>
                  </w:txbxContent>
                </v:textbox>
                <w10:wrap anchorx="margin"/>
              </v:roundrect>
            </w:pict>
          </mc:Fallback>
        </mc:AlternateContent>
      </w:r>
    </w:p>
    <w:p w14:paraId="45EB7C3B" w14:textId="77777777" w:rsidR="0049545F" w:rsidRPr="00B515B7" w:rsidRDefault="0049545F" w:rsidP="0049545F">
      <w:pPr>
        <w:autoSpaceDE w:val="0"/>
        <w:autoSpaceDN w:val="0"/>
        <w:adjustRightInd w:val="0"/>
        <w:jc w:val="left"/>
      </w:pPr>
    </w:p>
    <w:p w14:paraId="7609B208" w14:textId="77777777" w:rsidR="0049545F" w:rsidRPr="00B515B7" w:rsidRDefault="0049545F" w:rsidP="0049545F">
      <w:pPr>
        <w:autoSpaceDE w:val="0"/>
        <w:autoSpaceDN w:val="0"/>
        <w:adjustRightInd w:val="0"/>
        <w:jc w:val="left"/>
      </w:pPr>
    </w:p>
    <w:p w14:paraId="6CFFCB7F" w14:textId="77777777" w:rsidR="0049545F" w:rsidRPr="00B515B7" w:rsidRDefault="0049545F" w:rsidP="0049545F">
      <w:pPr>
        <w:autoSpaceDE w:val="0"/>
        <w:autoSpaceDN w:val="0"/>
        <w:adjustRightInd w:val="0"/>
        <w:jc w:val="left"/>
      </w:pPr>
    </w:p>
    <w:p w14:paraId="2C2ECB3D" w14:textId="77777777" w:rsidR="0049545F" w:rsidRPr="00B515B7" w:rsidRDefault="0049545F" w:rsidP="0049545F">
      <w:pPr>
        <w:autoSpaceDE w:val="0"/>
        <w:autoSpaceDN w:val="0"/>
        <w:adjustRightInd w:val="0"/>
        <w:jc w:val="left"/>
      </w:pPr>
    </w:p>
    <w:p w14:paraId="1A379FA1" w14:textId="77777777" w:rsidR="0049545F" w:rsidRPr="00B515B7" w:rsidRDefault="0049545F" w:rsidP="0049545F">
      <w:pPr>
        <w:autoSpaceDE w:val="0"/>
        <w:autoSpaceDN w:val="0"/>
        <w:adjustRightInd w:val="0"/>
        <w:jc w:val="left"/>
      </w:pPr>
    </w:p>
    <w:p w14:paraId="62F3AD5E" w14:textId="77777777" w:rsidR="0049545F" w:rsidRPr="00B515B7" w:rsidRDefault="0049545F" w:rsidP="0049545F">
      <w:pPr>
        <w:autoSpaceDE w:val="0"/>
        <w:autoSpaceDN w:val="0"/>
        <w:adjustRightInd w:val="0"/>
        <w:jc w:val="left"/>
      </w:pPr>
    </w:p>
    <w:p w14:paraId="394ECCBC" w14:textId="77777777" w:rsidR="0049545F" w:rsidRPr="00B515B7" w:rsidRDefault="0049545F" w:rsidP="0049545F">
      <w:pPr>
        <w:autoSpaceDE w:val="0"/>
        <w:autoSpaceDN w:val="0"/>
        <w:adjustRightInd w:val="0"/>
        <w:jc w:val="left"/>
      </w:pPr>
    </w:p>
    <w:p w14:paraId="1F111D1E" w14:textId="77777777" w:rsidR="0049545F" w:rsidRPr="00B515B7" w:rsidRDefault="0049545F" w:rsidP="0049545F">
      <w:pPr>
        <w:autoSpaceDE w:val="0"/>
        <w:autoSpaceDN w:val="0"/>
        <w:adjustRightInd w:val="0"/>
        <w:jc w:val="left"/>
      </w:pPr>
    </w:p>
    <w:p w14:paraId="6E96D30D" w14:textId="6ACC60A0" w:rsidR="00353DEF" w:rsidRPr="00B515B7" w:rsidRDefault="00353DEF" w:rsidP="0049545F">
      <w:pPr>
        <w:autoSpaceDE w:val="0"/>
        <w:autoSpaceDN w:val="0"/>
        <w:adjustRightInd w:val="0"/>
        <w:jc w:val="left"/>
      </w:pPr>
      <w:r w:rsidRPr="00B515B7">
        <w:br w:type="page"/>
      </w:r>
    </w:p>
    <w:p w14:paraId="14CAC13E" w14:textId="249086B1" w:rsidR="000934EE" w:rsidRPr="00B515B7" w:rsidRDefault="000934EE" w:rsidP="000934EE">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（１）</w:t>
      </w:r>
      <w:r w:rsidRPr="00B515B7">
        <w:rPr>
          <w:rFonts w:ascii="メイリオ" w:eastAsia="メイリオ" w:hAnsi="メイリオ" w:cs="ＭＳＰゴシック-WinCharSetFFFF-H" w:hint="eastAsia"/>
          <w:kern w:val="0"/>
          <w:sz w:val="28"/>
          <w:szCs w:val="54"/>
        </w:rPr>
        <w:t>純資産比率</w:t>
      </w:r>
    </w:p>
    <w:p w14:paraId="5A4C6378" w14:textId="6B0C1F63" w:rsidR="00633C1B" w:rsidRDefault="00B429F7" w:rsidP="00633C1B">
      <w:pPr>
        <w:rPr>
          <w:rFonts w:asciiTheme="minorEastAsia" w:hAnsiTheme="minorEastAsia"/>
          <w:sz w:val="24"/>
        </w:rPr>
      </w:pPr>
      <w:r w:rsidRPr="00B429F7">
        <w:rPr>
          <w:noProof/>
        </w:rPr>
        <w:drawing>
          <wp:inline distT="0" distB="0" distL="0" distR="0" wp14:anchorId="0DF2E208" wp14:editId="790D8371">
            <wp:extent cx="6192520" cy="792480"/>
            <wp:effectExtent l="0" t="0" r="0" b="762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792480"/>
                    </a:xfrm>
                    <a:prstGeom prst="rect">
                      <a:avLst/>
                    </a:prstGeom>
                    <a:noFill/>
                    <a:ln>
                      <a:noFill/>
                    </a:ln>
                  </pic:spPr>
                </pic:pic>
              </a:graphicData>
            </a:graphic>
          </wp:inline>
        </w:drawing>
      </w:r>
    </w:p>
    <w:p w14:paraId="305317C2" w14:textId="77777777" w:rsidR="00633C1B" w:rsidRDefault="00633C1B" w:rsidP="00633C1B">
      <w:pPr>
        <w:rPr>
          <w:rFonts w:asciiTheme="minorEastAsia" w:hAnsiTheme="minorEastAsia"/>
          <w:sz w:val="24"/>
        </w:rPr>
      </w:pPr>
    </w:p>
    <w:p w14:paraId="56E575B7" w14:textId="618CB746" w:rsidR="000934EE" w:rsidRPr="00462A60" w:rsidRDefault="00F4011F" w:rsidP="00A92918">
      <w:pPr>
        <w:spacing w:line="440" w:lineRule="exact"/>
        <w:ind w:firstLineChars="100" w:firstLine="240"/>
        <w:rPr>
          <w:rFonts w:asciiTheme="minorEastAsia" w:hAnsiTheme="minorEastAsia"/>
          <w:sz w:val="24"/>
        </w:rPr>
      </w:pPr>
      <w:r>
        <w:rPr>
          <w:rFonts w:asciiTheme="minorEastAsia" w:hAnsiTheme="minorEastAsia" w:hint="eastAsia"/>
          <w:sz w:val="24"/>
        </w:rPr>
        <w:t>占冠村</w:t>
      </w:r>
      <w:r w:rsidR="000934EE" w:rsidRPr="00B515B7">
        <w:rPr>
          <w:rFonts w:asciiTheme="minorEastAsia" w:hAnsiTheme="minorEastAsia" w:hint="eastAsia"/>
          <w:sz w:val="24"/>
        </w:rPr>
        <w:t>の純資産比率は</w:t>
      </w:r>
      <w:r w:rsidR="000934EE" w:rsidRPr="00462A60">
        <w:rPr>
          <w:rFonts w:asciiTheme="minorEastAsia" w:hAnsiTheme="minorEastAsia" w:hint="eastAsia"/>
          <w:sz w:val="24"/>
        </w:rPr>
        <w:t>、</w:t>
      </w:r>
      <w:r w:rsidR="00667CA3">
        <w:rPr>
          <w:rFonts w:asciiTheme="minorEastAsia" w:hAnsiTheme="minorEastAsia" w:hint="eastAsia"/>
          <w:sz w:val="24"/>
        </w:rPr>
        <w:t>7</w:t>
      </w:r>
      <w:r w:rsidR="00B429F7">
        <w:rPr>
          <w:rFonts w:asciiTheme="minorEastAsia" w:hAnsiTheme="minorEastAsia" w:hint="eastAsia"/>
          <w:sz w:val="24"/>
        </w:rPr>
        <w:t>7.9</w:t>
      </w:r>
      <w:r w:rsidR="0096204A" w:rsidRPr="0096204A">
        <w:rPr>
          <w:rFonts w:asciiTheme="minorEastAsia" w:hAnsiTheme="minorEastAsia"/>
          <w:sz w:val="24"/>
        </w:rPr>
        <w:t>%</w:t>
      </w:r>
      <w:r w:rsidR="000934EE" w:rsidRPr="00462A60">
        <w:rPr>
          <w:rFonts w:asciiTheme="minorEastAsia" w:hAnsiTheme="minorEastAsia" w:hint="eastAsia"/>
          <w:sz w:val="24"/>
        </w:rPr>
        <w:t>となっています。</w:t>
      </w:r>
      <w:r w:rsidR="00390DB4" w:rsidRPr="00462A60">
        <w:rPr>
          <w:rFonts w:asciiTheme="minorEastAsia" w:hAnsiTheme="minorEastAsia" w:hint="eastAsia"/>
          <w:sz w:val="24"/>
        </w:rPr>
        <w:t>平均値より</w:t>
      </w:r>
      <w:r w:rsidR="007F07A0">
        <w:rPr>
          <w:rFonts w:asciiTheme="minorEastAsia" w:hAnsiTheme="minorEastAsia" w:hint="eastAsia"/>
          <w:sz w:val="24"/>
        </w:rPr>
        <w:t>高い</w:t>
      </w:r>
      <w:r w:rsidR="00390DB4" w:rsidRPr="00462A60">
        <w:rPr>
          <w:rFonts w:asciiTheme="minorEastAsia" w:hAnsiTheme="minorEastAsia" w:hint="eastAsia"/>
          <w:sz w:val="24"/>
        </w:rPr>
        <w:t>水準です。</w:t>
      </w:r>
    </w:p>
    <w:p w14:paraId="6717432F" w14:textId="77777777" w:rsidR="00DD051E" w:rsidRDefault="00DD051E" w:rsidP="000934EE">
      <w:pPr>
        <w:ind w:firstLineChars="100" w:firstLine="240"/>
        <w:rPr>
          <w:rFonts w:asciiTheme="minorEastAsia" w:hAnsiTheme="minorEastAsia"/>
          <w:sz w:val="24"/>
        </w:rPr>
      </w:pPr>
    </w:p>
    <w:p w14:paraId="10D99BA8" w14:textId="24685DAF" w:rsidR="00DD051E" w:rsidRDefault="00DD051E" w:rsidP="000934EE">
      <w:pPr>
        <w:ind w:firstLineChars="100" w:firstLine="240"/>
        <w:rPr>
          <w:rFonts w:asciiTheme="minorEastAsia" w:hAnsiTheme="minorEastAsia"/>
          <w:sz w:val="24"/>
        </w:rPr>
      </w:pPr>
      <w:r>
        <w:rPr>
          <w:rFonts w:asciiTheme="minorEastAsia" w:hAnsiTheme="minorEastAsia" w:hint="eastAsia"/>
          <w:sz w:val="24"/>
        </w:rPr>
        <w:t>当指標につき、事例を用いて説明します。</w:t>
      </w:r>
    </w:p>
    <w:p w14:paraId="3BE1D0D6" w14:textId="41A00BCF"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資産である車を100万円で購入した際の自己資金と借金（ローン）の割合を例に説明します。この場合、自己資金が30万円で借金が70万円だとすると、この70万円は将来の自分が払っていくことになります。</w:t>
      </w:r>
    </w:p>
    <w:p w14:paraId="61157609" w14:textId="77777777"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ここでいう自己資金は貸借対照表の純資産であり、借金は負債ということになります。</w:t>
      </w:r>
    </w:p>
    <w:p w14:paraId="0F5E1E60" w14:textId="3AB6EE06" w:rsidR="000934EE" w:rsidRPr="00462A60" w:rsidRDefault="00F4011F" w:rsidP="000934EE">
      <w:pPr>
        <w:ind w:firstLineChars="100" w:firstLine="240"/>
        <w:rPr>
          <w:rFonts w:asciiTheme="minorEastAsia" w:hAnsiTheme="minorEastAsia"/>
          <w:sz w:val="24"/>
        </w:rPr>
      </w:pPr>
      <w:r>
        <w:rPr>
          <w:rFonts w:asciiTheme="minorEastAsia" w:hAnsiTheme="minorEastAsia" w:hint="eastAsia"/>
          <w:sz w:val="24"/>
        </w:rPr>
        <w:t>貴村</w:t>
      </w:r>
      <w:r w:rsidR="000934EE" w:rsidRPr="00462A60">
        <w:rPr>
          <w:rFonts w:asciiTheme="minorEastAsia" w:hAnsiTheme="minorEastAsia" w:hint="eastAsia"/>
          <w:sz w:val="24"/>
        </w:rPr>
        <w:t>の場合だと、自己資金が</w:t>
      </w:r>
      <w:r w:rsidR="00D90351">
        <w:rPr>
          <w:rFonts w:asciiTheme="minorEastAsia" w:hAnsiTheme="minorEastAsia" w:hint="eastAsia"/>
          <w:sz w:val="24"/>
        </w:rPr>
        <w:t>7</w:t>
      </w:r>
      <w:r w:rsidR="00B429F7">
        <w:rPr>
          <w:rFonts w:asciiTheme="minorEastAsia" w:hAnsiTheme="minorEastAsia" w:hint="eastAsia"/>
          <w:sz w:val="24"/>
        </w:rPr>
        <w:t>7.9</w:t>
      </w:r>
      <w:r w:rsidR="000934EE" w:rsidRPr="00462A60">
        <w:rPr>
          <w:rFonts w:asciiTheme="minorEastAsia" w:hAnsiTheme="minorEastAsia" w:hint="eastAsia"/>
          <w:sz w:val="24"/>
        </w:rPr>
        <w:t>万円、借金が</w:t>
      </w:r>
      <w:r w:rsidR="002D2F98">
        <w:rPr>
          <w:rFonts w:asciiTheme="minorEastAsia" w:hAnsiTheme="minorEastAsia" w:hint="eastAsia"/>
          <w:sz w:val="24"/>
        </w:rPr>
        <w:t>22.1</w:t>
      </w:r>
      <w:r w:rsidR="000934EE" w:rsidRPr="00462A60">
        <w:rPr>
          <w:rFonts w:asciiTheme="minorEastAsia" w:hAnsiTheme="minorEastAsia" w:hint="eastAsia"/>
          <w:sz w:val="24"/>
        </w:rPr>
        <w:t>万円ということになります。</w:t>
      </w:r>
      <w:r w:rsidR="00462A60" w:rsidRPr="00462A60">
        <w:rPr>
          <w:rFonts w:asciiTheme="minorEastAsia" w:hAnsiTheme="minorEastAsia" w:hint="eastAsia"/>
          <w:sz w:val="24"/>
        </w:rPr>
        <w:t>しかしながら</w:t>
      </w:r>
      <w:r w:rsidR="00793A66" w:rsidRPr="00462A60">
        <w:rPr>
          <w:rFonts w:asciiTheme="minorEastAsia" w:hAnsiTheme="minorEastAsia" w:hint="eastAsia"/>
          <w:sz w:val="24"/>
        </w:rPr>
        <w:t>、</w:t>
      </w:r>
      <w:r w:rsidR="000934EE" w:rsidRPr="00462A60">
        <w:rPr>
          <w:rFonts w:asciiTheme="minorEastAsia" w:hAnsiTheme="minorEastAsia" w:hint="eastAsia"/>
          <w:sz w:val="24"/>
        </w:rPr>
        <w:t>資産の老朽化が進めば比率が低下していくことになります。</w:t>
      </w:r>
    </w:p>
    <w:p w14:paraId="28BFF9F4" w14:textId="656EC365"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その意味でも、今後、世代間のバランスを見ながら資産の更新や形成をしていく必要があります。</w:t>
      </w:r>
    </w:p>
    <w:p w14:paraId="67E4DE81" w14:textId="55513DBE" w:rsidR="000934EE" w:rsidRPr="00462A60" w:rsidRDefault="000934EE" w:rsidP="00DB2891">
      <w:pPr>
        <w:ind w:firstLineChars="100" w:firstLine="210"/>
        <w:rPr>
          <w:rFonts w:ascii="メイリオ" w:eastAsia="メイリオ" w:hAnsi="メイリオ"/>
        </w:rPr>
      </w:pPr>
    </w:p>
    <w:p w14:paraId="5238E509" w14:textId="4A086ED9" w:rsidR="000934EE" w:rsidRPr="00B515B7" w:rsidRDefault="000934EE" w:rsidP="00DB2891">
      <w:pPr>
        <w:rPr>
          <w:rFonts w:ascii="メイリオ" w:eastAsia="メイリオ" w:hAnsi="メイリオ"/>
        </w:rPr>
      </w:pPr>
      <w:r w:rsidRPr="0096204A">
        <w:rPr>
          <w:rFonts w:ascii="メイリオ" w:eastAsia="メイリオ" w:hAnsi="メイリオ" w:hint="eastAsia"/>
        </w:rPr>
        <w:t>【純資産比率のイメージ図】</w:t>
      </w:r>
    </w:p>
    <w:p w14:paraId="6BB772DE" w14:textId="532B215C" w:rsidR="000934EE" w:rsidRPr="00B515B7" w:rsidRDefault="002D2F98" w:rsidP="00DB2891">
      <w:pPr>
        <w:jc w:val="center"/>
        <w:rPr>
          <w:rFonts w:ascii="メイリオ" w:eastAsia="メイリオ" w:hAnsi="メイリオ"/>
        </w:rPr>
      </w:pPr>
      <w:r w:rsidRPr="002D2F98">
        <w:rPr>
          <w:noProof/>
        </w:rPr>
        <w:drawing>
          <wp:inline distT="0" distB="0" distL="0" distR="0" wp14:anchorId="0AB9C190" wp14:editId="01FC9D4C">
            <wp:extent cx="5124450" cy="1457325"/>
            <wp:effectExtent l="0" t="0" r="0" b="952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24450" cy="1457325"/>
                    </a:xfrm>
                    <a:prstGeom prst="rect">
                      <a:avLst/>
                    </a:prstGeom>
                    <a:noFill/>
                    <a:ln>
                      <a:noFill/>
                    </a:ln>
                  </pic:spPr>
                </pic:pic>
              </a:graphicData>
            </a:graphic>
          </wp:inline>
        </w:drawing>
      </w:r>
    </w:p>
    <w:p w14:paraId="63F733D4" w14:textId="77777777" w:rsidR="000934EE" w:rsidRPr="00B515B7" w:rsidRDefault="000934EE" w:rsidP="000934EE">
      <w:pPr>
        <w:spacing w:line="440" w:lineRule="exact"/>
        <w:rPr>
          <w:rFonts w:ascii="メイリオ" w:eastAsia="メイリオ" w:hAnsi="メイリオ"/>
        </w:rPr>
      </w:pPr>
    </w:p>
    <w:p w14:paraId="711F80A4" w14:textId="77777777" w:rsidR="00AB48F6" w:rsidRPr="00B515B7" w:rsidRDefault="00AB48F6" w:rsidP="0049545F">
      <w:pPr>
        <w:autoSpaceDE w:val="0"/>
        <w:autoSpaceDN w:val="0"/>
        <w:adjustRightInd w:val="0"/>
        <w:jc w:val="left"/>
        <w:rPr>
          <w:rFonts w:ascii="メイリオ" w:eastAsia="メイリオ" w:hAnsi="メイリオ" w:cs="ＭＳＰゴシック-WinCharSetFFFF-H"/>
          <w:color w:val="ED7D31" w:themeColor="accent2"/>
          <w:kern w:val="0"/>
          <w:sz w:val="28"/>
          <w:szCs w:val="54"/>
        </w:rPr>
      </w:pPr>
      <w:r w:rsidRPr="00B515B7">
        <w:rPr>
          <w:rFonts w:ascii="メイリオ" w:eastAsia="メイリオ" w:hAnsi="メイリオ" w:cs="ＭＳＰゴシック-WinCharSetFFFF-H"/>
          <w:color w:val="ED7D31" w:themeColor="accent2"/>
          <w:kern w:val="0"/>
          <w:sz w:val="28"/>
          <w:szCs w:val="54"/>
        </w:rPr>
        <w:br w:type="page"/>
      </w:r>
    </w:p>
    <w:p w14:paraId="3302B832" w14:textId="6AE95CBE" w:rsidR="005F4FFE" w:rsidRPr="00B515B7" w:rsidRDefault="005F4FFE" w:rsidP="005F4FFE">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（２）</w:t>
      </w:r>
      <w:r w:rsidRPr="00B515B7">
        <w:rPr>
          <w:rFonts w:ascii="メイリオ" w:eastAsia="メイリオ" w:hAnsi="メイリオ" w:cs="ＭＳＰゴシック-WinCharSetFFFF-H" w:hint="eastAsia"/>
          <w:kern w:val="0"/>
          <w:sz w:val="28"/>
          <w:szCs w:val="54"/>
        </w:rPr>
        <w:t>住民一人当たりの資産額</w:t>
      </w:r>
    </w:p>
    <w:p w14:paraId="54563B51" w14:textId="5EE408DD" w:rsidR="00DB2891" w:rsidRDefault="002D2F98" w:rsidP="00DB2891">
      <w:pPr>
        <w:rPr>
          <w:rFonts w:asciiTheme="minorEastAsia" w:hAnsiTheme="minorEastAsia"/>
          <w:sz w:val="24"/>
        </w:rPr>
      </w:pPr>
      <w:r w:rsidRPr="002D2F98">
        <w:rPr>
          <w:noProof/>
        </w:rPr>
        <w:drawing>
          <wp:inline distT="0" distB="0" distL="0" distR="0" wp14:anchorId="1209B726" wp14:editId="0A9BF2DB">
            <wp:extent cx="6192520" cy="814070"/>
            <wp:effectExtent l="0" t="0" r="0" b="508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2520" cy="814070"/>
                    </a:xfrm>
                    <a:prstGeom prst="rect">
                      <a:avLst/>
                    </a:prstGeom>
                    <a:noFill/>
                    <a:ln>
                      <a:noFill/>
                    </a:ln>
                  </pic:spPr>
                </pic:pic>
              </a:graphicData>
            </a:graphic>
          </wp:inline>
        </w:drawing>
      </w:r>
    </w:p>
    <w:p w14:paraId="26B08575" w14:textId="77777777" w:rsidR="00DB2891" w:rsidRDefault="00DB2891" w:rsidP="00DB2891">
      <w:pPr>
        <w:rPr>
          <w:rFonts w:asciiTheme="minorEastAsia" w:hAnsiTheme="minorEastAsia"/>
          <w:sz w:val="24"/>
        </w:rPr>
      </w:pPr>
    </w:p>
    <w:p w14:paraId="71BDA935" w14:textId="0E6B0F1F" w:rsidR="0049545F" w:rsidRPr="0051155A"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自治体の資産総額は人口規模によって異なるので、住民一人当たりの数値に置き換えて分</w:t>
      </w:r>
      <w:r w:rsidRPr="009035E0">
        <w:rPr>
          <w:rFonts w:asciiTheme="minorEastAsia" w:hAnsiTheme="minorEastAsia" w:hint="eastAsia"/>
          <w:sz w:val="24"/>
        </w:rPr>
        <w:t>析をする必</w:t>
      </w:r>
      <w:r w:rsidRPr="0051155A">
        <w:rPr>
          <w:rFonts w:asciiTheme="minorEastAsia" w:hAnsiTheme="minorEastAsia" w:hint="eastAsia"/>
          <w:sz w:val="24"/>
        </w:rPr>
        <w:t>要があります。</w:t>
      </w:r>
      <w:r w:rsidR="003543FF" w:rsidRPr="0051155A">
        <w:rPr>
          <w:rFonts w:asciiTheme="minorEastAsia" w:hAnsiTheme="minorEastAsia" w:hint="eastAsia"/>
          <w:sz w:val="24"/>
        </w:rPr>
        <w:t>人口は</w:t>
      </w:r>
      <w:r w:rsidR="00D45F36">
        <w:rPr>
          <w:rFonts w:asciiTheme="minorEastAsia" w:hAnsiTheme="minorEastAsia" w:hint="eastAsia"/>
          <w:sz w:val="24"/>
        </w:rPr>
        <w:t>令和</w:t>
      </w:r>
      <w:r w:rsidR="003064FD">
        <w:rPr>
          <w:rFonts w:asciiTheme="minorEastAsia" w:hAnsiTheme="minorEastAsia"/>
          <w:sz w:val="24"/>
        </w:rPr>
        <w:t>4</w:t>
      </w:r>
      <w:r w:rsidR="003543FF" w:rsidRPr="0051155A">
        <w:rPr>
          <w:rFonts w:asciiTheme="minorEastAsia" w:hAnsiTheme="minorEastAsia" w:hint="eastAsia"/>
          <w:sz w:val="24"/>
        </w:rPr>
        <w:t>年3月</w:t>
      </w:r>
      <w:r w:rsidR="00207F05">
        <w:rPr>
          <w:rFonts w:asciiTheme="minorEastAsia" w:hAnsiTheme="minorEastAsia" w:hint="eastAsia"/>
          <w:sz w:val="24"/>
        </w:rPr>
        <w:t>3</w:t>
      </w:r>
      <w:r w:rsidR="003543FF" w:rsidRPr="0051155A">
        <w:rPr>
          <w:rFonts w:asciiTheme="minorEastAsia" w:hAnsiTheme="minorEastAsia" w:hint="eastAsia"/>
          <w:sz w:val="24"/>
        </w:rPr>
        <w:t>1日の住民基本台帳の</w:t>
      </w:r>
      <w:r w:rsidR="002D2F98">
        <w:rPr>
          <w:rFonts w:asciiTheme="minorEastAsia" w:hAnsiTheme="minorEastAsia" w:hint="eastAsia"/>
          <w:sz w:val="24"/>
        </w:rPr>
        <w:t>1</w:t>
      </w:r>
      <w:r w:rsidR="00F47095" w:rsidRPr="0051155A">
        <w:rPr>
          <w:rFonts w:asciiTheme="minorEastAsia" w:hAnsiTheme="minorEastAsia"/>
          <w:sz w:val="24"/>
        </w:rPr>
        <w:t>,</w:t>
      </w:r>
      <w:r w:rsidR="002D2F98">
        <w:rPr>
          <w:rFonts w:asciiTheme="minorEastAsia" w:hAnsiTheme="minorEastAsia" w:hint="eastAsia"/>
          <w:sz w:val="24"/>
        </w:rPr>
        <w:t>192</w:t>
      </w:r>
      <w:r w:rsidR="003543FF" w:rsidRPr="0051155A">
        <w:rPr>
          <w:rFonts w:asciiTheme="minorEastAsia" w:hAnsiTheme="minorEastAsia" w:hint="eastAsia"/>
          <w:sz w:val="24"/>
        </w:rPr>
        <w:t>人で算出しています。</w:t>
      </w:r>
    </w:p>
    <w:p w14:paraId="14113916" w14:textId="5EACA6AE" w:rsidR="0049545F" w:rsidRPr="00462A60" w:rsidRDefault="00F4011F" w:rsidP="0024586F">
      <w:pPr>
        <w:ind w:firstLineChars="100" w:firstLine="240"/>
        <w:rPr>
          <w:rFonts w:asciiTheme="minorEastAsia" w:hAnsiTheme="minorEastAsia"/>
          <w:sz w:val="24"/>
        </w:rPr>
      </w:pPr>
      <w:r>
        <w:rPr>
          <w:rFonts w:asciiTheme="minorEastAsia" w:hAnsiTheme="minorEastAsia" w:hint="eastAsia"/>
          <w:sz w:val="24"/>
        </w:rPr>
        <w:t>貴村</w:t>
      </w:r>
      <w:r w:rsidR="0049545F" w:rsidRPr="0051155A">
        <w:rPr>
          <w:rFonts w:asciiTheme="minorEastAsia" w:hAnsiTheme="minorEastAsia" w:hint="eastAsia"/>
          <w:sz w:val="24"/>
        </w:rPr>
        <w:t>の「住民一人当たりの資産額」は</w:t>
      </w:r>
      <w:r w:rsidR="002D2F98">
        <w:rPr>
          <w:rFonts w:asciiTheme="minorEastAsia" w:hAnsiTheme="minorEastAsia" w:hint="eastAsia"/>
          <w:sz w:val="24"/>
        </w:rPr>
        <w:t>1175</w:t>
      </w:r>
      <w:r w:rsidR="0051155A" w:rsidRPr="0051155A">
        <w:rPr>
          <w:rFonts w:asciiTheme="minorEastAsia" w:hAnsiTheme="minorEastAsia" w:hint="eastAsia"/>
          <w:sz w:val="24"/>
        </w:rPr>
        <w:t>万円</w:t>
      </w:r>
      <w:r w:rsidR="0049545F" w:rsidRPr="0051155A">
        <w:rPr>
          <w:rFonts w:asciiTheme="minorEastAsia" w:hAnsiTheme="minorEastAsia" w:hint="eastAsia"/>
          <w:sz w:val="24"/>
        </w:rPr>
        <w:t>で、平均値の</w:t>
      </w:r>
      <w:r w:rsidR="003064FD">
        <w:rPr>
          <w:rFonts w:asciiTheme="minorEastAsia" w:hAnsiTheme="minorEastAsia"/>
          <w:sz w:val="24"/>
        </w:rPr>
        <w:t>477</w:t>
      </w:r>
      <w:r w:rsidR="0051155A" w:rsidRPr="0051155A">
        <w:rPr>
          <w:rFonts w:asciiTheme="minorEastAsia" w:hAnsiTheme="minorEastAsia" w:hint="eastAsia"/>
          <w:sz w:val="24"/>
        </w:rPr>
        <w:t>万円</w:t>
      </w:r>
      <w:r w:rsidR="0049545F" w:rsidRPr="0051155A">
        <w:rPr>
          <w:rFonts w:asciiTheme="minorEastAsia" w:hAnsiTheme="minorEastAsia" w:hint="eastAsia"/>
          <w:sz w:val="24"/>
        </w:rPr>
        <w:t>よりも</w:t>
      </w:r>
      <w:r w:rsidR="0023777E">
        <w:rPr>
          <w:rFonts w:asciiTheme="minorEastAsia" w:hAnsiTheme="minorEastAsia" w:hint="eastAsia"/>
          <w:sz w:val="24"/>
        </w:rPr>
        <w:t>高い</w:t>
      </w:r>
      <w:r w:rsidR="008722D6" w:rsidRPr="00462A60">
        <w:rPr>
          <w:rFonts w:asciiTheme="minorEastAsia" w:hAnsiTheme="minorEastAsia" w:hint="eastAsia"/>
          <w:sz w:val="24"/>
        </w:rPr>
        <w:t>水準</w:t>
      </w:r>
      <w:r w:rsidR="00983C46" w:rsidRPr="00462A60">
        <w:rPr>
          <w:rFonts w:asciiTheme="minorEastAsia" w:hAnsiTheme="minorEastAsia" w:hint="eastAsia"/>
          <w:sz w:val="24"/>
        </w:rPr>
        <w:t>です</w:t>
      </w:r>
      <w:r w:rsidR="0049545F" w:rsidRPr="00462A60">
        <w:rPr>
          <w:rFonts w:asciiTheme="minorEastAsia" w:hAnsiTheme="minorEastAsia" w:hint="eastAsia"/>
          <w:sz w:val="24"/>
        </w:rPr>
        <w:t>。</w:t>
      </w:r>
    </w:p>
    <w:p w14:paraId="73C7CAF2" w14:textId="7133A3DD" w:rsidR="0049545F" w:rsidRPr="00B515B7" w:rsidRDefault="0049545F" w:rsidP="0024586F">
      <w:pPr>
        <w:ind w:firstLineChars="100" w:firstLine="240"/>
        <w:rPr>
          <w:rFonts w:asciiTheme="minorEastAsia" w:hAnsiTheme="minorEastAsia"/>
          <w:sz w:val="24"/>
        </w:rPr>
      </w:pPr>
      <w:r w:rsidRPr="00462A60">
        <w:rPr>
          <w:rFonts w:asciiTheme="minorEastAsia" w:hAnsiTheme="minorEastAsia" w:hint="eastAsia"/>
          <w:sz w:val="24"/>
        </w:rPr>
        <w:t>資産が多い</w:t>
      </w:r>
      <w:r w:rsidR="00D90F2D">
        <w:rPr>
          <w:rFonts w:asciiTheme="minorEastAsia" w:hAnsiTheme="minorEastAsia" w:hint="eastAsia"/>
          <w:sz w:val="24"/>
        </w:rPr>
        <w:t>場合</w:t>
      </w:r>
      <w:r w:rsidRPr="00462A60">
        <w:rPr>
          <w:rFonts w:asciiTheme="minorEastAsia" w:hAnsiTheme="minorEastAsia" w:hint="eastAsia"/>
          <w:sz w:val="24"/>
        </w:rPr>
        <w:t>、それだけ住民の福祉の増進や</w:t>
      </w:r>
      <w:r w:rsidR="00FA631B" w:rsidRPr="00462A60">
        <w:rPr>
          <w:rFonts w:asciiTheme="minorEastAsia" w:hAnsiTheme="minorEastAsia" w:hint="eastAsia"/>
          <w:sz w:val="24"/>
        </w:rPr>
        <w:t>住民</w:t>
      </w:r>
      <w:r w:rsidRPr="00462A60">
        <w:rPr>
          <w:rFonts w:asciiTheme="minorEastAsia" w:hAnsiTheme="minorEastAsia" w:hint="eastAsia"/>
          <w:sz w:val="24"/>
        </w:rPr>
        <w:t>サービスに寄与すること</w:t>
      </w:r>
      <w:r w:rsidRPr="00B515B7">
        <w:rPr>
          <w:rFonts w:asciiTheme="minorEastAsia" w:hAnsiTheme="minorEastAsia" w:hint="eastAsia"/>
          <w:sz w:val="24"/>
        </w:rPr>
        <w:t>になります</w:t>
      </w:r>
      <w:r w:rsidR="00221ACD">
        <w:rPr>
          <w:rFonts w:asciiTheme="minorEastAsia" w:hAnsiTheme="minorEastAsia" w:hint="eastAsia"/>
          <w:sz w:val="24"/>
        </w:rPr>
        <w:t>が、</w:t>
      </w:r>
      <w:r w:rsidRPr="00B515B7">
        <w:rPr>
          <w:rFonts w:asciiTheme="minorEastAsia" w:hAnsiTheme="minorEastAsia" w:hint="eastAsia"/>
          <w:sz w:val="24"/>
        </w:rPr>
        <w:t>その一方で資産の大きさに応じて維持補修費などのコストが発生します。</w:t>
      </w:r>
    </w:p>
    <w:p w14:paraId="2EBBFA2B" w14:textId="77777777" w:rsidR="0094716D" w:rsidRPr="00B515B7" w:rsidRDefault="0094716D" w:rsidP="0094716D">
      <w:pPr>
        <w:rPr>
          <w:rFonts w:asciiTheme="minorEastAsia" w:hAnsiTheme="minorEastAsia"/>
          <w:sz w:val="24"/>
        </w:rPr>
      </w:pPr>
    </w:p>
    <w:p w14:paraId="6ED18033" w14:textId="1537B883" w:rsidR="0094716D" w:rsidRPr="00B515B7" w:rsidRDefault="0094716D" w:rsidP="0094716D">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（３）</w:t>
      </w:r>
      <w:r w:rsidRPr="00B515B7">
        <w:rPr>
          <w:rFonts w:ascii="メイリオ" w:eastAsia="メイリオ" w:hAnsi="メイリオ" w:cs="ＭＳＰゴシック-WinCharSetFFFF-H" w:hint="eastAsia"/>
          <w:kern w:val="0"/>
          <w:sz w:val="28"/>
          <w:szCs w:val="54"/>
        </w:rPr>
        <w:t>住民一人当たり負債額</w:t>
      </w:r>
    </w:p>
    <w:p w14:paraId="2B142345" w14:textId="023D27D6" w:rsidR="00AF0622" w:rsidRDefault="002D2F98" w:rsidP="00AF0622">
      <w:pPr>
        <w:rPr>
          <w:rFonts w:asciiTheme="minorEastAsia" w:hAnsiTheme="minorEastAsia"/>
          <w:sz w:val="24"/>
        </w:rPr>
      </w:pPr>
      <w:r w:rsidRPr="002D2F98">
        <w:rPr>
          <w:noProof/>
        </w:rPr>
        <w:drawing>
          <wp:inline distT="0" distB="0" distL="0" distR="0" wp14:anchorId="65AC6D86" wp14:editId="28657ACB">
            <wp:extent cx="6192520" cy="814070"/>
            <wp:effectExtent l="0" t="0" r="0" b="508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2520" cy="814070"/>
                    </a:xfrm>
                    <a:prstGeom prst="rect">
                      <a:avLst/>
                    </a:prstGeom>
                    <a:noFill/>
                    <a:ln>
                      <a:noFill/>
                    </a:ln>
                  </pic:spPr>
                </pic:pic>
              </a:graphicData>
            </a:graphic>
          </wp:inline>
        </w:drawing>
      </w:r>
    </w:p>
    <w:p w14:paraId="2D353110" w14:textId="6CA80AB3" w:rsidR="00AF0622" w:rsidRDefault="00AF0622" w:rsidP="00AF0622">
      <w:pPr>
        <w:rPr>
          <w:rFonts w:asciiTheme="minorEastAsia" w:hAnsiTheme="minorEastAsia"/>
          <w:sz w:val="24"/>
        </w:rPr>
      </w:pPr>
    </w:p>
    <w:p w14:paraId="37A5C2A4" w14:textId="5B7F3C92" w:rsidR="00DA1713" w:rsidRDefault="00B01513" w:rsidP="00C9384D">
      <w:pPr>
        <w:ind w:firstLineChars="100" w:firstLine="240"/>
        <w:rPr>
          <w:rFonts w:asciiTheme="minorEastAsia" w:hAnsiTheme="minorEastAsia"/>
          <w:sz w:val="24"/>
        </w:rPr>
      </w:pPr>
      <w:r w:rsidRPr="00C27552">
        <w:rPr>
          <w:rFonts w:asciiTheme="minorEastAsia" w:hAnsiTheme="minorEastAsia" w:hint="eastAsia"/>
          <w:sz w:val="24"/>
        </w:rPr>
        <w:t>住民一人当たりの負債額が適正かどうかを見るには、同じ規模の自治体と比較する必要があります。この数字が低ければ借金</w:t>
      </w:r>
      <w:r w:rsidR="0033776B">
        <w:rPr>
          <w:rFonts w:asciiTheme="minorEastAsia" w:hAnsiTheme="minorEastAsia" w:hint="eastAsia"/>
          <w:sz w:val="24"/>
        </w:rPr>
        <w:t>等</w:t>
      </w:r>
      <w:r w:rsidRPr="00C27552">
        <w:rPr>
          <w:rFonts w:asciiTheme="minorEastAsia" w:hAnsiTheme="minorEastAsia" w:hint="eastAsia"/>
          <w:sz w:val="24"/>
        </w:rPr>
        <w:t>が少なく、財政運営が健全であるといえます。</w:t>
      </w:r>
    </w:p>
    <w:p w14:paraId="357DBB3D" w14:textId="495CF9FD" w:rsidR="00B01513" w:rsidRPr="00462A60" w:rsidRDefault="00F4011F" w:rsidP="00C9384D">
      <w:pPr>
        <w:ind w:firstLineChars="100" w:firstLine="240"/>
        <w:rPr>
          <w:rFonts w:asciiTheme="minorEastAsia" w:hAnsiTheme="minorEastAsia"/>
          <w:sz w:val="24"/>
        </w:rPr>
      </w:pPr>
      <w:r>
        <w:rPr>
          <w:rFonts w:asciiTheme="minorEastAsia" w:hAnsiTheme="minorEastAsia" w:hint="eastAsia"/>
          <w:sz w:val="24"/>
        </w:rPr>
        <w:t>貴村</w:t>
      </w:r>
      <w:r w:rsidR="003064FD">
        <w:rPr>
          <w:rFonts w:asciiTheme="minorEastAsia" w:hAnsiTheme="minorEastAsia" w:hint="eastAsia"/>
          <w:sz w:val="24"/>
        </w:rPr>
        <w:t>において</w:t>
      </w:r>
      <w:r w:rsidR="00621E66" w:rsidRPr="00C27552">
        <w:rPr>
          <w:rFonts w:asciiTheme="minorEastAsia" w:hAnsiTheme="minorEastAsia" w:hint="eastAsia"/>
          <w:sz w:val="24"/>
        </w:rPr>
        <w:t>は</w:t>
      </w:r>
      <w:r w:rsidR="003064FD">
        <w:rPr>
          <w:rFonts w:asciiTheme="minorEastAsia" w:hAnsiTheme="minorEastAsia" w:hint="eastAsia"/>
          <w:sz w:val="24"/>
        </w:rPr>
        <w:t>約</w:t>
      </w:r>
      <w:r w:rsidR="002D2F98">
        <w:rPr>
          <w:rFonts w:asciiTheme="minorEastAsia" w:hAnsiTheme="minorEastAsia" w:hint="eastAsia"/>
          <w:sz w:val="24"/>
        </w:rPr>
        <w:t>260</w:t>
      </w:r>
      <w:r w:rsidR="003064FD">
        <w:rPr>
          <w:rFonts w:asciiTheme="minorEastAsia" w:hAnsiTheme="minorEastAsia" w:hint="eastAsia"/>
          <w:sz w:val="24"/>
        </w:rPr>
        <w:t>万円で、</w:t>
      </w:r>
      <w:r w:rsidR="00621E66" w:rsidRPr="00C27552">
        <w:rPr>
          <w:rFonts w:asciiTheme="minorEastAsia" w:hAnsiTheme="minorEastAsia" w:hint="eastAsia"/>
          <w:sz w:val="24"/>
        </w:rPr>
        <w:t>平均値</w:t>
      </w:r>
      <w:r w:rsidR="00CE4A31">
        <w:rPr>
          <w:rFonts w:asciiTheme="minorEastAsia" w:hAnsiTheme="minorEastAsia" w:hint="eastAsia"/>
          <w:sz w:val="24"/>
        </w:rPr>
        <w:t>より</w:t>
      </w:r>
      <w:r w:rsidR="003064FD">
        <w:rPr>
          <w:rFonts w:asciiTheme="minorEastAsia" w:hAnsiTheme="minorEastAsia" w:hint="eastAsia"/>
          <w:sz w:val="24"/>
        </w:rPr>
        <w:t>高い</w:t>
      </w:r>
      <w:r w:rsidR="00621E66" w:rsidRPr="00C27552">
        <w:rPr>
          <w:rFonts w:asciiTheme="minorEastAsia" w:hAnsiTheme="minorEastAsia" w:hint="eastAsia"/>
          <w:sz w:val="24"/>
        </w:rPr>
        <w:t>水準です。</w:t>
      </w:r>
    </w:p>
    <w:p w14:paraId="3384EF2C" w14:textId="2A2B5D35" w:rsidR="00E07857" w:rsidRPr="00B515B7" w:rsidRDefault="00E07857" w:rsidP="00C9384D">
      <w:pPr>
        <w:ind w:firstLineChars="100" w:firstLine="240"/>
        <w:rPr>
          <w:rFonts w:asciiTheme="minorEastAsia" w:hAnsiTheme="minorEastAsia"/>
          <w:sz w:val="24"/>
        </w:rPr>
      </w:pPr>
      <w:r w:rsidRPr="00B515B7">
        <w:rPr>
          <w:rFonts w:asciiTheme="minorEastAsia" w:hAnsiTheme="minorEastAsia"/>
          <w:sz w:val="24"/>
        </w:rPr>
        <w:br w:type="page"/>
      </w:r>
    </w:p>
    <w:p w14:paraId="3EB9BD50" w14:textId="56184EB0" w:rsidR="002352BB" w:rsidRPr="00B515B7" w:rsidRDefault="002352BB" w:rsidP="002352BB">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w:t>
      </w:r>
      <w:r w:rsidR="007624FF">
        <w:rPr>
          <w:rFonts w:ascii="メイリオ" w:eastAsia="メイリオ" w:hAnsi="メイリオ" w:cs="ＭＳＰゴシック-WinCharSetFFFF-H" w:hint="eastAsia"/>
          <w:color w:val="ED7D31" w:themeColor="accent2"/>
          <w:kern w:val="0"/>
          <w:sz w:val="28"/>
          <w:szCs w:val="54"/>
        </w:rPr>
        <w:t>４</w:t>
      </w:r>
      <w:r w:rsidRPr="00B515B7">
        <w:rPr>
          <w:rFonts w:ascii="メイリオ" w:eastAsia="メイリオ" w:hAnsi="メイリオ" w:cs="ＭＳＰゴシック-WinCharSetFFFF-H" w:hint="eastAsia"/>
          <w:color w:val="ED7D31" w:themeColor="accent2"/>
          <w:kern w:val="0"/>
          <w:sz w:val="28"/>
          <w:szCs w:val="54"/>
        </w:rPr>
        <w:t>）</w:t>
      </w:r>
      <w:r w:rsidRPr="00B515B7">
        <w:rPr>
          <w:rFonts w:ascii="メイリオ" w:eastAsia="メイリオ" w:hAnsi="メイリオ" w:cs="ＭＳＰゴシック-WinCharSetFFFF-H" w:hint="eastAsia"/>
          <w:kern w:val="0"/>
          <w:sz w:val="28"/>
          <w:szCs w:val="54"/>
        </w:rPr>
        <w:t>住民一人当たり行政コスト</w:t>
      </w:r>
    </w:p>
    <w:p w14:paraId="5E4F607C" w14:textId="485CDBC7" w:rsidR="00E544EC" w:rsidRDefault="002D2F98" w:rsidP="00D63225">
      <w:pPr>
        <w:rPr>
          <w:rFonts w:asciiTheme="minorEastAsia" w:hAnsiTheme="minorEastAsia"/>
          <w:sz w:val="24"/>
        </w:rPr>
      </w:pPr>
      <w:r w:rsidRPr="002D2F98">
        <w:rPr>
          <w:noProof/>
        </w:rPr>
        <w:drawing>
          <wp:inline distT="0" distB="0" distL="0" distR="0" wp14:anchorId="290BE874" wp14:editId="1EFE96E3">
            <wp:extent cx="6192520" cy="814070"/>
            <wp:effectExtent l="0" t="0" r="0" b="508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2520" cy="814070"/>
                    </a:xfrm>
                    <a:prstGeom prst="rect">
                      <a:avLst/>
                    </a:prstGeom>
                    <a:noFill/>
                    <a:ln>
                      <a:noFill/>
                    </a:ln>
                  </pic:spPr>
                </pic:pic>
              </a:graphicData>
            </a:graphic>
          </wp:inline>
        </w:drawing>
      </w:r>
    </w:p>
    <w:p w14:paraId="7E2EB067" w14:textId="77777777" w:rsidR="00D63225" w:rsidRPr="00B515B7" w:rsidRDefault="00D63225" w:rsidP="00D63225">
      <w:pPr>
        <w:rPr>
          <w:rFonts w:asciiTheme="minorEastAsia" w:hAnsiTheme="minorEastAsia"/>
          <w:sz w:val="24"/>
        </w:rPr>
      </w:pPr>
    </w:p>
    <w:p w14:paraId="3A346DE6" w14:textId="2EAF1375" w:rsidR="0049545F" w:rsidRPr="00D216C9"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行政コスト計算書で算出される経常的なコストである純行政コストを、住民基本台帳</w:t>
      </w:r>
      <w:r w:rsidR="00D47976">
        <w:rPr>
          <w:rFonts w:asciiTheme="minorEastAsia" w:hAnsiTheme="minorEastAsia" w:hint="eastAsia"/>
          <w:sz w:val="24"/>
        </w:rPr>
        <w:t>の人口</w:t>
      </w:r>
      <w:r w:rsidRPr="00B515B7">
        <w:rPr>
          <w:rFonts w:asciiTheme="minorEastAsia" w:hAnsiTheme="minorEastAsia" w:hint="eastAsia"/>
          <w:sz w:val="24"/>
        </w:rPr>
        <w:t>で除して住民一人当たり純行政コストとすることにより、自治体の行政活動の効</w:t>
      </w:r>
      <w:r w:rsidRPr="00D216C9">
        <w:rPr>
          <w:rFonts w:asciiTheme="minorEastAsia" w:hAnsiTheme="minorEastAsia" w:hint="eastAsia"/>
          <w:sz w:val="24"/>
        </w:rPr>
        <w:t>率性を測定することができます。</w:t>
      </w:r>
    </w:p>
    <w:p w14:paraId="38541932" w14:textId="506F364E" w:rsidR="000B5EBF" w:rsidRPr="00B515B7" w:rsidRDefault="00F4011F" w:rsidP="00F4390A">
      <w:pPr>
        <w:ind w:firstLineChars="100" w:firstLine="240"/>
        <w:rPr>
          <w:rFonts w:asciiTheme="minorEastAsia" w:hAnsiTheme="minorEastAsia"/>
          <w:sz w:val="24"/>
        </w:rPr>
      </w:pPr>
      <w:r>
        <w:rPr>
          <w:rFonts w:asciiTheme="minorEastAsia" w:hAnsiTheme="minorEastAsia" w:hint="eastAsia"/>
          <w:sz w:val="24"/>
        </w:rPr>
        <w:t>貴村</w:t>
      </w:r>
      <w:r w:rsidR="000B5EBF" w:rsidRPr="00D216C9">
        <w:rPr>
          <w:rFonts w:asciiTheme="minorEastAsia" w:hAnsiTheme="minorEastAsia"/>
          <w:sz w:val="24"/>
        </w:rPr>
        <w:t>は</w:t>
      </w:r>
      <w:r w:rsidR="002D2F98">
        <w:rPr>
          <w:rFonts w:asciiTheme="minorEastAsia" w:hAnsiTheme="minorEastAsia" w:hint="eastAsia"/>
          <w:sz w:val="24"/>
        </w:rPr>
        <w:t>248</w:t>
      </w:r>
      <w:r w:rsidR="003F5D50" w:rsidRPr="003F5D50">
        <w:rPr>
          <w:rFonts w:asciiTheme="minorEastAsia" w:hAnsiTheme="minorEastAsia" w:hint="eastAsia"/>
          <w:sz w:val="24"/>
        </w:rPr>
        <w:t>万円</w:t>
      </w:r>
      <w:r w:rsidR="000B5EBF" w:rsidRPr="00D216C9">
        <w:rPr>
          <w:rFonts w:asciiTheme="minorEastAsia" w:hAnsiTheme="minorEastAsia"/>
          <w:sz w:val="24"/>
        </w:rPr>
        <w:t>と、住民一人当たりのコストは</w:t>
      </w:r>
      <w:r w:rsidR="000B5EBF" w:rsidRPr="003F5D50">
        <w:rPr>
          <w:rFonts w:asciiTheme="minorEastAsia" w:hAnsiTheme="minorEastAsia" w:hint="eastAsia"/>
          <w:sz w:val="24"/>
        </w:rPr>
        <w:t>平均値</w:t>
      </w:r>
      <w:r w:rsidR="003064FD">
        <w:rPr>
          <w:rFonts w:asciiTheme="minorEastAsia" w:hAnsiTheme="minorEastAsia" w:hint="eastAsia"/>
          <w:sz w:val="24"/>
        </w:rPr>
        <w:t>より高い水準</w:t>
      </w:r>
      <w:r w:rsidR="00F22759">
        <w:rPr>
          <w:rFonts w:asciiTheme="minorEastAsia" w:hAnsiTheme="minorEastAsia" w:hint="eastAsia"/>
          <w:sz w:val="24"/>
        </w:rPr>
        <w:t>に</w:t>
      </w:r>
      <w:r w:rsidR="000B5EBF" w:rsidRPr="00D216C9">
        <w:rPr>
          <w:rFonts w:asciiTheme="minorEastAsia" w:hAnsiTheme="minorEastAsia"/>
          <w:sz w:val="24"/>
        </w:rPr>
        <w:t>なっています。</w:t>
      </w:r>
    </w:p>
    <w:p w14:paraId="7A700184" w14:textId="7E034BB3" w:rsidR="00211283" w:rsidRPr="00B515B7" w:rsidRDefault="000B5EBF" w:rsidP="00C9384D">
      <w:pPr>
        <w:ind w:firstLineChars="100" w:firstLine="240"/>
        <w:rPr>
          <w:rFonts w:asciiTheme="minorEastAsia" w:hAnsiTheme="minorEastAsia"/>
          <w:sz w:val="24"/>
        </w:rPr>
      </w:pPr>
      <w:r w:rsidRPr="00B515B7">
        <w:rPr>
          <w:rFonts w:asciiTheme="minorEastAsia" w:hAnsiTheme="minorEastAsia" w:hint="eastAsia"/>
          <w:sz w:val="24"/>
        </w:rPr>
        <w:t>この</w:t>
      </w:r>
      <w:r w:rsidRPr="00B515B7">
        <w:rPr>
          <w:rFonts w:asciiTheme="minorEastAsia" w:hAnsiTheme="minorEastAsia"/>
          <w:sz w:val="24"/>
        </w:rPr>
        <w:t>指標は人口</w:t>
      </w:r>
      <w:r w:rsidRPr="00B515B7">
        <w:rPr>
          <w:rFonts w:asciiTheme="minorEastAsia" w:hAnsiTheme="minorEastAsia" w:hint="eastAsia"/>
          <w:sz w:val="24"/>
        </w:rPr>
        <w:t>規模によって</w:t>
      </w:r>
      <w:r w:rsidRPr="00B515B7">
        <w:rPr>
          <w:rFonts w:asciiTheme="minorEastAsia" w:hAnsiTheme="minorEastAsia"/>
          <w:sz w:val="24"/>
        </w:rPr>
        <w:t>適正値が異なりますので、</w:t>
      </w:r>
      <w:r w:rsidRPr="00B515B7">
        <w:rPr>
          <w:rFonts w:asciiTheme="minorEastAsia" w:hAnsiTheme="minorEastAsia" w:hint="eastAsia"/>
          <w:sz w:val="24"/>
        </w:rPr>
        <w:t>この</w:t>
      </w:r>
      <w:r w:rsidRPr="00B515B7">
        <w:rPr>
          <w:rFonts w:asciiTheme="minorEastAsia" w:hAnsiTheme="minorEastAsia"/>
          <w:sz w:val="24"/>
        </w:rPr>
        <w:t>指標を使って</w:t>
      </w:r>
      <w:r w:rsidRPr="00B515B7">
        <w:rPr>
          <w:rFonts w:asciiTheme="minorEastAsia" w:hAnsiTheme="minorEastAsia" w:hint="eastAsia"/>
          <w:sz w:val="24"/>
        </w:rPr>
        <w:t>分析</w:t>
      </w:r>
      <w:r w:rsidRPr="00B515B7">
        <w:rPr>
          <w:rFonts w:asciiTheme="minorEastAsia" w:hAnsiTheme="minorEastAsia"/>
          <w:sz w:val="24"/>
        </w:rPr>
        <w:t>する際には、同規模の人口を有する自治体と比較する必要があります。</w:t>
      </w:r>
    </w:p>
    <w:p w14:paraId="19EB7441" w14:textId="48ED0F8B" w:rsidR="000E77FA" w:rsidRPr="00B515B7" w:rsidRDefault="000E77FA" w:rsidP="00703A26">
      <w:pPr>
        <w:autoSpaceDE w:val="0"/>
        <w:autoSpaceDN w:val="0"/>
        <w:adjustRightInd w:val="0"/>
        <w:jc w:val="left"/>
        <w:rPr>
          <w:rFonts w:ascii="メイリオ" w:eastAsia="メイリオ" w:hAnsi="メイリオ" w:cs="ＭＳＰゴシック-WinCharSetFFFF-H"/>
          <w:color w:val="ED7D31" w:themeColor="accent2"/>
          <w:kern w:val="0"/>
          <w:sz w:val="28"/>
          <w:szCs w:val="54"/>
        </w:rPr>
      </w:pPr>
    </w:p>
    <w:p w14:paraId="79C83995" w14:textId="6A5D64C5" w:rsidR="00703A26" w:rsidRPr="00B515B7" w:rsidRDefault="00703A26" w:rsidP="00703A26">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w:t>
      </w:r>
      <w:r w:rsidR="007624FF">
        <w:rPr>
          <w:rFonts w:ascii="メイリオ" w:eastAsia="メイリオ" w:hAnsi="メイリオ" w:cs="ＭＳＰゴシック-WinCharSetFFFF-H" w:hint="eastAsia"/>
          <w:color w:val="ED7D31" w:themeColor="accent2"/>
          <w:kern w:val="0"/>
          <w:sz w:val="28"/>
          <w:szCs w:val="54"/>
        </w:rPr>
        <w:t>５</w:t>
      </w:r>
      <w:r w:rsidRPr="00B515B7">
        <w:rPr>
          <w:rFonts w:ascii="メイリオ" w:eastAsia="メイリオ" w:hAnsi="メイリオ" w:cs="ＭＳＰゴシック-WinCharSetFFFF-H" w:hint="eastAsia"/>
          <w:color w:val="ED7D31" w:themeColor="accent2"/>
          <w:kern w:val="0"/>
          <w:sz w:val="28"/>
          <w:szCs w:val="54"/>
        </w:rPr>
        <w:t>）</w:t>
      </w:r>
      <w:r w:rsidRPr="00B515B7">
        <w:rPr>
          <w:rFonts w:ascii="メイリオ" w:eastAsia="メイリオ" w:hAnsi="メイリオ" w:cs="ＭＳＰゴシック-WinCharSetFFFF-H" w:hint="eastAsia"/>
          <w:kern w:val="0"/>
          <w:sz w:val="28"/>
          <w:szCs w:val="54"/>
        </w:rPr>
        <w:t>受益者負担割合</w:t>
      </w:r>
    </w:p>
    <w:p w14:paraId="533FF76F" w14:textId="3D39C4ED" w:rsidR="00D63225" w:rsidRDefault="002D2F98" w:rsidP="00D63225">
      <w:pPr>
        <w:rPr>
          <w:rFonts w:asciiTheme="minorEastAsia" w:hAnsiTheme="minorEastAsia"/>
          <w:sz w:val="24"/>
        </w:rPr>
      </w:pPr>
      <w:r w:rsidRPr="002D2F98">
        <w:rPr>
          <w:noProof/>
        </w:rPr>
        <w:drawing>
          <wp:inline distT="0" distB="0" distL="0" distR="0" wp14:anchorId="4AD65543" wp14:editId="01806AD0">
            <wp:extent cx="6192520" cy="814070"/>
            <wp:effectExtent l="0" t="0" r="0" b="508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2520" cy="814070"/>
                    </a:xfrm>
                    <a:prstGeom prst="rect">
                      <a:avLst/>
                    </a:prstGeom>
                    <a:noFill/>
                    <a:ln>
                      <a:noFill/>
                    </a:ln>
                  </pic:spPr>
                </pic:pic>
              </a:graphicData>
            </a:graphic>
          </wp:inline>
        </w:drawing>
      </w:r>
    </w:p>
    <w:p w14:paraId="33EAA1C2" w14:textId="77777777" w:rsidR="00D63225" w:rsidRDefault="00D63225" w:rsidP="00D63225">
      <w:pPr>
        <w:rPr>
          <w:rFonts w:asciiTheme="minorEastAsia" w:hAnsiTheme="minorEastAsia"/>
          <w:sz w:val="24"/>
        </w:rPr>
      </w:pPr>
    </w:p>
    <w:p w14:paraId="0E0AF1AD" w14:textId="7623B768" w:rsidR="007A38C6" w:rsidRPr="00D216C9" w:rsidRDefault="007A38C6" w:rsidP="00AF7C9A">
      <w:pPr>
        <w:ind w:firstLineChars="100" w:firstLine="240"/>
        <w:rPr>
          <w:rFonts w:asciiTheme="minorEastAsia" w:hAnsiTheme="minorEastAsia"/>
          <w:sz w:val="24"/>
        </w:rPr>
      </w:pPr>
      <w:r w:rsidRPr="00B515B7">
        <w:rPr>
          <w:rFonts w:asciiTheme="minorEastAsia" w:hAnsiTheme="minorEastAsia" w:hint="eastAsia"/>
          <w:sz w:val="24"/>
        </w:rPr>
        <w:t>受益者負担割合は、</w:t>
      </w:r>
      <w:r w:rsidR="00522B4A" w:rsidRPr="00B515B7">
        <w:rPr>
          <w:rFonts w:asciiTheme="minorEastAsia" w:hAnsiTheme="minorEastAsia" w:hint="eastAsia"/>
          <w:sz w:val="24"/>
        </w:rPr>
        <w:t>行政</w:t>
      </w:r>
      <w:r w:rsidRPr="00B515B7">
        <w:rPr>
          <w:rFonts w:asciiTheme="minorEastAsia" w:hAnsiTheme="minorEastAsia" w:hint="eastAsia"/>
          <w:sz w:val="24"/>
        </w:rPr>
        <w:t>活動の自律性（受益者負担の水準はどうなっているか）を測定</w:t>
      </w:r>
      <w:r w:rsidR="00A66037" w:rsidRPr="00B515B7">
        <w:rPr>
          <w:rFonts w:asciiTheme="minorEastAsia" w:hAnsiTheme="minorEastAsia" w:hint="eastAsia"/>
          <w:sz w:val="24"/>
        </w:rPr>
        <w:t>す</w:t>
      </w:r>
      <w:r w:rsidR="00A66037" w:rsidRPr="00D216C9">
        <w:rPr>
          <w:rFonts w:asciiTheme="minorEastAsia" w:hAnsiTheme="minorEastAsia" w:hint="eastAsia"/>
          <w:sz w:val="24"/>
        </w:rPr>
        <w:t>るための指標であり、行政コスト計算における経常収益（使用料・手数料など行政サービスにかかる受益者</w:t>
      </w:r>
      <w:r w:rsidR="007437E7" w:rsidRPr="00D216C9">
        <w:rPr>
          <w:rFonts w:asciiTheme="minorEastAsia" w:hAnsiTheme="minorEastAsia" w:hint="eastAsia"/>
          <w:sz w:val="24"/>
        </w:rPr>
        <w:t>負担の金額）</w:t>
      </w:r>
      <w:r w:rsidR="002C110E" w:rsidRPr="00D216C9">
        <w:rPr>
          <w:rFonts w:asciiTheme="minorEastAsia" w:hAnsiTheme="minorEastAsia" w:hint="eastAsia"/>
          <w:sz w:val="24"/>
        </w:rPr>
        <w:t>と</w:t>
      </w:r>
      <w:r w:rsidR="007437E7" w:rsidRPr="00D216C9">
        <w:rPr>
          <w:rFonts w:asciiTheme="minorEastAsia" w:hAnsiTheme="minorEastAsia" w:hint="eastAsia"/>
          <w:sz w:val="24"/>
        </w:rPr>
        <w:t>経常費用</w:t>
      </w:r>
      <w:r w:rsidR="00F77B86" w:rsidRPr="00D216C9">
        <w:rPr>
          <w:rFonts w:asciiTheme="minorEastAsia" w:hAnsiTheme="minorEastAsia" w:hint="eastAsia"/>
          <w:sz w:val="24"/>
        </w:rPr>
        <w:t>を比較することにより、行政サービスの提供に対する受益者負担の割合を</w:t>
      </w:r>
      <w:r w:rsidR="00F9544C" w:rsidRPr="00D216C9">
        <w:rPr>
          <w:rFonts w:asciiTheme="minorEastAsia" w:hAnsiTheme="minorEastAsia" w:hint="eastAsia"/>
          <w:sz w:val="24"/>
        </w:rPr>
        <w:t>算出することが可能になります。</w:t>
      </w:r>
    </w:p>
    <w:p w14:paraId="164F1AB3" w14:textId="454AF991" w:rsidR="00FA199D" w:rsidRDefault="00F4011F" w:rsidP="00FA199D">
      <w:pPr>
        <w:ind w:firstLineChars="100" w:firstLine="240"/>
        <w:rPr>
          <w:rFonts w:asciiTheme="minorEastAsia" w:hAnsiTheme="minorEastAsia"/>
          <w:sz w:val="24"/>
        </w:rPr>
      </w:pPr>
      <w:r>
        <w:rPr>
          <w:rFonts w:asciiTheme="minorEastAsia" w:hAnsiTheme="minorEastAsia" w:hint="eastAsia"/>
          <w:sz w:val="24"/>
        </w:rPr>
        <w:t>占冠村</w:t>
      </w:r>
      <w:r w:rsidR="00AF7C9A" w:rsidRPr="00D216C9">
        <w:rPr>
          <w:rFonts w:asciiTheme="minorEastAsia" w:hAnsiTheme="minorEastAsia" w:hint="eastAsia"/>
          <w:sz w:val="24"/>
        </w:rPr>
        <w:t>の受益者負担割合は</w:t>
      </w:r>
      <w:r w:rsidR="002D2F98">
        <w:rPr>
          <w:rFonts w:asciiTheme="minorEastAsia" w:hAnsiTheme="minorEastAsia" w:hint="eastAsia"/>
          <w:sz w:val="24"/>
        </w:rPr>
        <w:t>4.1</w:t>
      </w:r>
      <w:r w:rsidR="00CD3E7E" w:rsidRPr="00CD3E7E">
        <w:rPr>
          <w:rFonts w:asciiTheme="minorEastAsia" w:hAnsiTheme="minorEastAsia"/>
          <w:sz w:val="24"/>
        </w:rPr>
        <w:t>%</w:t>
      </w:r>
      <w:r w:rsidR="00F70738" w:rsidRPr="00D216C9">
        <w:rPr>
          <w:rFonts w:asciiTheme="minorEastAsia" w:hAnsiTheme="minorEastAsia" w:hint="eastAsia"/>
          <w:sz w:val="24"/>
        </w:rPr>
        <w:t>で、</w:t>
      </w:r>
      <w:r w:rsidR="00397045" w:rsidRPr="00D216C9">
        <w:rPr>
          <w:rFonts w:asciiTheme="minorEastAsia" w:hAnsiTheme="minorEastAsia" w:hint="eastAsia"/>
          <w:sz w:val="24"/>
        </w:rPr>
        <w:t>経常費用を経常収益で賄っている割合</w:t>
      </w:r>
      <w:r w:rsidR="0047644F">
        <w:rPr>
          <w:rFonts w:asciiTheme="minorEastAsia" w:hAnsiTheme="minorEastAsia" w:hint="eastAsia"/>
          <w:sz w:val="24"/>
        </w:rPr>
        <w:t>は平均値より</w:t>
      </w:r>
      <w:r w:rsidR="002D2F98">
        <w:rPr>
          <w:rFonts w:asciiTheme="minorEastAsia" w:hAnsiTheme="minorEastAsia" w:hint="eastAsia"/>
          <w:sz w:val="24"/>
        </w:rPr>
        <w:t>低い</w:t>
      </w:r>
      <w:r w:rsidR="0047644F">
        <w:rPr>
          <w:rFonts w:asciiTheme="minorEastAsia" w:hAnsiTheme="minorEastAsia" w:hint="eastAsia"/>
          <w:sz w:val="24"/>
        </w:rPr>
        <w:t>水準</w:t>
      </w:r>
      <w:r w:rsidR="00397045" w:rsidRPr="00D216C9">
        <w:rPr>
          <w:rFonts w:asciiTheme="minorEastAsia" w:hAnsiTheme="minorEastAsia" w:hint="eastAsia"/>
          <w:sz w:val="24"/>
        </w:rPr>
        <w:t>になります。</w:t>
      </w:r>
    </w:p>
    <w:p w14:paraId="1CC9259F" w14:textId="0265FB9C" w:rsidR="00401226" w:rsidRDefault="00FA199D" w:rsidP="00FA199D">
      <w:pPr>
        <w:widowControl/>
        <w:jc w:val="left"/>
        <w:rPr>
          <w:rFonts w:asciiTheme="minorEastAsia" w:hAnsiTheme="minorEastAsia"/>
          <w:sz w:val="24"/>
        </w:rPr>
      </w:pPr>
      <w:r>
        <w:rPr>
          <w:rFonts w:asciiTheme="minorEastAsia" w:hAnsiTheme="minorEastAsia"/>
          <w:sz w:val="24"/>
        </w:rPr>
        <w:br w:type="page"/>
      </w:r>
    </w:p>
    <w:p w14:paraId="7779F784" w14:textId="59E162CA" w:rsidR="002A1082" w:rsidRPr="00B515B7" w:rsidRDefault="002A1082" w:rsidP="002A1082">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w:t>
      </w:r>
      <w:r w:rsidR="007624FF">
        <w:rPr>
          <w:rFonts w:ascii="メイリオ" w:eastAsia="メイリオ" w:hAnsi="メイリオ" w:cs="ＭＳＰゴシック-WinCharSetFFFF-H" w:hint="eastAsia"/>
          <w:color w:val="ED7D31" w:themeColor="accent2"/>
          <w:kern w:val="0"/>
          <w:sz w:val="28"/>
          <w:szCs w:val="54"/>
        </w:rPr>
        <w:t>６</w:t>
      </w:r>
      <w:r w:rsidRPr="00B515B7">
        <w:rPr>
          <w:rFonts w:ascii="メイリオ" w:eastAsia="メイリオ" w:hAnsi="メイリオ" w:cs="ＭＳＰゴシック-WinCharSetFFFF-H" w:hint="eastAsia"/>
          <w:color w:val="ED7D31" w:themeColor="accent2"/>
          <w:kern w:val="0"/>
          <w:sz w:val="28"/>
          <w:szCs w:val="54"/>
        </w:rPr>
        <w:t>）</w:t>
      </w:r>
      <w:bookmarkStart w:id="2" w:name="_Hlk71129698"/>
      <w:r w:rsidRPr="002A1082">
        <w:rPr>
          <w:rFonts w:ascii="メイリオ" w:eastAsia="メイリオ" w:hAnsi="メイリオ" w:cs="ＭＳＰゴシック-WinCharSetFFFF-H" w:hint="eastAsia"/>
          <w:color w:val="000000" w:themeColor="text1"/>
          <w:kern w:val="0"/>
          <w:sz w:val="28"/>
          <w:szCs w:val="54"/>
        </w:rPr>
        <w:t>基礎的財政収支(プライマリーバランス)</w:t>
      </w:r>
      <w:bookmarkEnd w:id="2"/>
    </w:p>
    <w:p w14:paraId="1D196C01" w14:textId="3ECF8D68" w:rsidR="002A1082" w:rsidRDefault="00D16418" w:rsidP="002A1082">
      <w:pPr>
        <w:rPr>
          <w:rFonts w:asciiTheme="minorEastAsia" w:hAnsiTheme="minorEastAsia"/>
          <w:sz w:val="24"/>
        </w:rPr>
      </w:pPr>
      <w:r w:rsidRPr="00D16418">
        <w:rPr>
          <w:noProof/>
        </w:rPr>
        <w:drawing>
          <wp:inline distT="0" distB="0" distL="0" distR="0" wp14:anchorId="1B7F3EFF" wp14:editId="3ADA80EF">
            <wp:extent cx="6192520" cy="120586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2520" cy="1205865"/>
                    </a:xfrm>
                    <a:prstGeom prst="rect">
                      <a:avLst/>
                    </a:prstGeom>
                    <a:noFill/>
                    <a:ln>
                      <a:noFill/>
                    </a:ln>
                  </pic:spPr>
                </pic:pic>
              </a:graphicData>
            </a:graphic>
          </wp:inline>
        </w:drawing>
      </w:r>
    </w:p>
    <w:p w14:paraId="73512F50" w14:textId="77777777" w:rsidR="002A1082" w:rsidRDefault="002A1082" w:rsidP="002A1082">
      <w:pPr>
        <w:rPr>
          <w:rFonts w:asciiTheme="minorEastAsia" w:hAnsiTheme="minorEastAsia"/>
          <w:sz w:val="24"/>
        </w:rPr>
      </w:pPr>
    </w:p>
    <w:p w14:paraId="0C90FECF" w14:textId="31869F5C" w:rsidR="002A1082" w:rsidRPr="00D216C9" w:rsidRDefault="00695266" w:rsidP="002A1082">
      <w:pPr>
        <w:ind w:firstLineChars="100" w:firstLine="240"/>
        <w:rPr>
          <w:rFonts w:asciiTheme="minorEastAsia" w:hAnsiTheme="minorEastAsia"/>
          <w:sz w:val="24"/>
        </w:rPr>
      </w:pPr>
      <w:bookmarkStart w:id="3" w:name="_Hlk71129803"/>
      <w:r w:rsidRPr="00695266">
        <w:rPr>
          <w:rFonts w:asciiTheme="minorEastAsia" w:hAnsiTheme="minorEastAsia" w:hint="eastAsia"/>
          <w:sz w:val="24"/>
        </w:rPr>
        <w:t>基礎的財政収支(プライマリーバランス)</w:t>
      </w:r>
      <w:bookmarkEnd w:id="3"/>
      <w:r w:rsidR="002A1082" w:rsidRPr="00B515B7">
        <w:rPr>
          <w:rFonts w:asciiTheme="minorEastAsia" w:hAnsiTheme="minorEastAsia" w:hint="eastAsia"/>
          <w:sz w:val="24"/>
        </w:rPr>
        <w:t>は、</w:t>
      </w:r>
      <w:r>
        <w:rPr>
          <w:rFonts w:asciiTheme="minorEastAsia" w:hAnsiTheme="minorEastAsia" w:hint="eastAsia"/>
          <w:sz w:val="24"/>
        </w:rPr>
        <w:t>地方債等の元利償還額を除いた歳出と、地方債等発行収入を除いた歳入のバランスを示す指標となります。</w:t>
      </w:r>
    </w:p>
    <w:p w14:paraId="318C10A9" w14:textId="423FFB60" w:rsidR="002A1082" w:rsidRPr="00B515B7" w:rsidRDefault="00F4011F" w:rsidP="002A1082">
      <w:pPr>
        <w:ind w:firstLineChars="100" w:firstLine="240"/>
        <w:rPr>
          <w:rFonts w:asciiTheme="minorEastAsia" w:hAnsiTheme="minorEastAsia"/>
          <w:sz w:val="24"/>
        </w:rPr>
      </w:pPr>
      <w:r>
        <w:rPr>
          <w:rFonts w:asciiTheme="minorEastAsia" w:hAnsiTheme="minorEastAsia" w:hint="eastAsia"/>
          <w:sz w:val="24"/>
        </w:rPr>
        <w:t>占冠村</w:t>
      </w:r>
      <w:r w:rsidR="002A1082" w:rsidRPr="00D216C9">
        <w:rPr>
          <w:rFonts w:asciiTheme="minorEastAsia" w:hAnsiTheme="minorEastAsia" w:hint="eastAsia"/>
          <w:sz w:val="24"/>
        </w:rPr>
        <w:t>の</w:t>
      </w:r>
      <w:r w:rsidR="00695266" w:rsidRPr="00695266">
        <w:rPr>
          <w:rFonts w:asciiTheme="minorEastAsia" w:hAnsiTheme="minorEastAsia" w:hint="eastAsia"/>
          <w:sz w:val="24"/>
        </w:rPr>
        <w:t>基礎的財政収支(プライマリーバランス)</w:t>
      </w:r>
      <w:r w:rsidR="002A1082" w:rsidRPr="00D216C9">
        <w:rPr>
          <w:rFonts w:asciiTheme="minorEastAsia" w:hAnsiTheme="minorEastAsia" w:hint="eastAsia"/>
          <w:sz w:val="24"/>
        </w:rPr>
        <w:t>は</w:t>
      </w:r>
      <w:r w:rsidR="00695266">
        <w:rPr>
          <w:rFonts w:asciiTheme="minorEastAsia" w:hAnsiTheme="minorEastAsia" w:hint="eastAsia"/>
          <w:sz w:val="24"/>
        </w:rPr>
        <w:t>約</w:t>
      </w:r>
      <w:r w:rsidR="00D16418">
        <w:rPr>
          <w:rFonts w:asciiTheme="minorEastAsia" w:hAnsiTheme="minorEastAsia" w:hint="eastAsia"/>
          <w:sz w:val="24"/>
        </w:rPr>
        <w:t>0.72</w:t>
      </w:r>
      <w:r w:rsidR="00695266">
        <w:rPr>
          <w:rFonts w:asciiTheme="minorEastAsia" w:hAnsiTheme="minorEastAsia" w:hint="eastAsia"/>
          <w:sz w:val="24"/>
        </w:rPr>
        <w:t>億円</w:t>
      </w:r>
      <w:r w:rsidR="002A1082" w:rsidRPr="00D216C9">
        <w:rPr>
          <w:rFonts w:asciiTheme="minorEastAsia" w:hAnsiTheme="minorEastAsia" w:hint="eastAsia"/>
          <w:sz w:val="24"/>
        </w:rPr>
        <w:t>で、</w:t>
      </w:r>
      <w:r w:rsidR="002A1082">
        <w:rPr>
          <w:rFonts w:asciiTheme="minorEastAsia" w:hAnsiTheme="minorEastAsia" w:hint="eastAsia"/>
          <w:sz w:val="24"/>
        </w:rPr>
        <w:t>平均値より</w:t>
      </w:r>
      <w:r w:rsidR="003064FD">
        <w:rPr>
          <w:rFonts w:asciiTheme="minorEastAsia" w:hAnsiTheme="minorEastAsia" w:hint="eastAsia"/>
          <w:sz w:val="24"/>
        </w:rPr>
        <w:t>高い</w:t>
      </w:r>
      <w:r w:rsidR="002A1082">
        <w:rPr>
          <w:rFonts w:asciiTheme="minorEastAsia" w:hAnsiTheme="minorEastAsia" w:hint="eastAsia"/>
          <w:sz w:val="24"/>
        </w:rPr>
        <w:t>水準</w:t>
      </w:r>
      <w:r w:rsidR="002A1082" w:rsidRPr="00D216C9">
        <w:rPr>
          <w:rFonts w:asciiTheme="minorEastAsia" w:hAnsiTheme="minorEastAsia" w:hint="eastAsia"/>
          <w:sz w:val="24"/>
        </w:rPr>
        <w:t>になります。</w:t>
      </w:r>
    </w:p>
    <w:p w14:paraId="2E3662D3" w14:textId="6BE688C9" w:rsidR="003144A5" w:rsidRDefault="003144A5">
      <w:pPr>
        <w:widowControl/>
        <w:jc w:val="left"/>
        <w:rPr>
          <w:rFonts w:asciiTheme="minorEastAsia" w:hAnsiTheme="minorEastAsia"/>
          <w:sz w:val="24"/>
        </w:rPr>
      </w:pPr>
      <w:r>
        <w:rPr>
          <w:rFonts w:asciiTheme="minorEastAsia" w:hAnsiTheme="minorEastAsia"/>
          <w:sz w:val="24"/>
        </w:rPr>
        <w:br w:type="page"/>
      </w:r>
    </w:p>
    <w:p w14:paraId="4307645A" w14:textId="60F1F3A7" w:rsidR="003144A5" w:rsidRDefault="003144A5" w:rsidP="003144A5">
      <w:pPr>
        <w:rPr>
          <w:rFonts w:ascii="メイリオ" w:eastAsia="メイリオ" w:hAnsi="メイリオ" w:cs="ＭＳＰゴシック-WinCharSetFFFF-H"/>
          <w:b/>
          <w:color w:val="0070C0"/>
          <w:kern w:val="0"/>
          <w:sz w:val="32"/>
          <w:szCs w:val="54"/>
        </w:rPr>
      </w:pPr>
      <w:r>
        <w:rPr>
          <w:rFonts w:ascii="メイリオ" w:eastAsia="メイリオ" w:hAnsi="メイリオ" w:cs="ＭＳＰゴシック-WinCharSetFFFF-H" w:hint="eastAsia"/>
          <w:b/>
          <w:color w:val="0070C0"/>
          <w:kern w:val="0"/>
          <w:sz w:val="32"/>
          <w:szCs w:val="54"/>
        </w:rPr>
        <w:lastRenderedPageBreak/>
        <w:t>【参考資料】財務四表　科目説明</w:t>
      </w:r>
    </w:p>
    <w:p w14:paraId="0DA19AE1" w14:textId="77777777" w:rsidR="003144A5" w:rsidRPr="009C2B37" w:rsidRDefault="003144A5" w:rsidP="003144A5">
      <w:pPr>
        <w:rPr>
          <w:rFonts w:ascii="メイリオ" w:eastAsia="メイリオ" w:hAnsi="メイリオ" w:cs="ＭＳＰゴシック-WinCharSetFFFF-H"/>
          <w:b/>
          <w:color w:val="0070C0"/>
          <w:kern w:val="0"/>
          <w:sz w:val="32"/>
          <w:szCs w:val="54"/>
        </w:rPr>
      </w:pPr>
      <w:r>
        <w:rPr>
          <w:rFonts w:ascii="メイリオ" w:eastAsia="メイリオ" w:hAnsi="メイリオ" w:cs="ＭＳＰゴシック-WinCharSetFFFF-H" w:hint="eastAsia"/>
          <w:b/>
          <w:color w:val="0070C0"/>
          <w:kern w:val="0"/>
          <w:sz w:val="32"/>
          <w:szCs w:val="54"/>
        </w:rPr>
        <w:t xml:space="preserve">　(1</w:t>
      </w:r>
      <w:r>
        <w:rPr>
          <w:rFonts w:ascii="メイリオ" w:eastAsia="メイリオ" w:hAnsi="メイリオ" w:cs="ＭＳＰゴシック-WinCharSetFFFF-H"/>
          <w:b/>
          <w:color w:val="0070C0"/>
          <w:kern w:val="0"/>
          <w:sz w:val="32"/>
          <w:szCs w:val="54"/>
        </w:rPr>
        <w:t>)</w:t>
      </w:r>
      <w:r>
        <w:rPr>
          <w:rFonts w:ascii="メイリオ" w:eastAsia="メイリオ" w:hAnsi="メイリオ" w:cs="ＭＳＰゴシック-WinCharSetFFFF-H" w:hint="eastAsia"/>
          <w:b/>
          <w:color w:val="0070C0"/>
          <w:kern w:val="0"/>
          <w:sz w:val="32"/>
          <w:szCs w:val="54"/>
        </w:rPr>
        <w:t>貸借対照表</w:t>
      </w:r>
    </w:p>
    <w:p w14:paraId="0BBF5679" w14:textId="77777777" w:rsidR="003144A5" w:rsidRDefault="003144A5" w:rsidP="003144A5">
      <w:pPr>
        <w:rPr>
          <w:rFonts w:asciiTheme="minorEastAsia" w:hAnsiTheme="minorEastAsia"/>
          <w:sz w:val="24"/>
        </w:rPr>
      </w:pPr>
      <w:r w:rsidRPr="008405CA">
        <w:rPr>
          <w:noProof/>
        </w:rPr>
        <w:drawing>
          <wp:inline distT="0" distB="0" distL="0" distR="0" wp14:anchorId="373BA7C8" wp14:editId="06A067B2">
            <wp:extent cx="6038850" cy="6867525"/>
            <wp:effectExtent l="0" t="0" r="0" b="9525"/>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38850" cy="6867525"/>
                    </a:xfrm>
                    <a:prstGeom prst="rect">
                      <a:avLst/>
                    </a:prstGeom>
                    <a:noFill/>
                    <a:ln>
                      <a:noFill/>
                    </a:ln>
                  </pic:spPr>
                </pic:pic>
              </a:graphicData>
            </a:graphic>
          </wp:inline>
        </w:drawing>
      </w:r>
    </w:p>
    <w:p w14:paraId="4665244B" w14:textId="77777777" w:rsidR="003144A5" w:rsidRDefault="003144A5" w:rsidP="003144A5">
      <w:pPr>
        <w:widowControl/>
        <w:jc w:val="left"/>
        <w:rPr>
          <w:rFonts w:asciiTheme="minorEastAsia" w:hAnsiTheme="minorEastAsia"/>
          <w:sz w:val="24"/>
        </w:rPr>
      </w:pPr>
      <w:r>
        <w:rPr>
          <w:rFonts w:asciiTheme="minorEastAsia" w:hAnsiTheme="minorEastAsia"/>
          <w:sz w:val="24"/>
        </w:rPr>
        <w:br w:type="page"/>
      </w:r>
    </w:p>
    <w:p w14:paraId="312E1DE6" w14:textId="77777777" w:rsidR="003144A5" w:rsidRDefault="003144A5" w:rsidP="003144A5">
      <w:pPr>
        <w:rPr>
          <w:rFonts w:asciiTheme="minorEastAsia" w:hAnsiTheme="minorEastAsia"/>
          <w:sz w:val="24"/>
        </w:rPr>
      </w:pPr>
      <w:r w:rsidRPr="008405CA">
        <w:rPr>
          <w:rFonts w:hint="eastAsia"/>
          <w:noProof/>
        </w:rPr>
        <w:lastRenderedPageBreak/>
        <w:drawing>
          <wp:inline distT="0" distB="0" distL="0" distR="0" wp14:anchorId="52B6C871" wp14:editId="49347A68">
            <wp:extent cx="6038850" cy="44672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38850" cy="4467225"/>
                    </a:xfrm>
                    <a:prstGeom prst="rect">
                      <a:avLst/>
                    </a:prstGeom>
                    <a:noFill/>
                    <a:ln>
                      <a:noFill/>
                    </a:ln>
                  </pic:spPr>
                </pic:pic>
              </a:graphicData>
            </a:graphic>
          </wp:inline>
        </w:drawing>
      </w:r>
    </w:p>
    <w:p w14:paraId="513DD36D" w14:textId="77777777" w:rsidR="003144A5" w:rsidRDefault="003144A5" w:rsidP="003144A5">
      <w:pPr>
        <w:widowControl/>
        <w:jc w:val="left"/>
        <w:rPr>
          <w:rFonts w:asciiTheme="minorEastAsia" w:hAnsiTheme="minorEastAsia"/>
          <w:sz w:val="24"/>
        </w:rPr>
      </w:pPr>
      <w:r>
        <w:rPr>
          <w:rFonts w:asciiTheme="minorEastAsia" w:hAnsiTheme="minorEastAsia"/>
          <w:sz w:val="24"/>
        </w:rPr>
        <w:br w:type="page"/>
      </w:r>
    </w:p>
    <w:p w14:paraId="4BE4D264" w14:textId="77777777" w:rsidR="003144A5" w:rsidRPr="009C2B37" w:rsidRDefault="003144A5" w:rsidP="003144A5">
      <w:pPr>
        <w:rPr>
          <w:rFonts w:ascii="メイリオ" w:eastAsia="メイリオ" w:hAnsi="メイリオ" w:cs="ＭＳＰゴシック-WinCharSetFFFF-H"/>
          <w:b/>
          <w:color w:val="0070C0"/>
          <w:kern w:val="0"/>
          <w:sz w:val="32"/>
          <w:szCs w:val="54"/>
        </w:rPr>
      </w:pPr>
      <w:r>
        <w:rPr>
          <w:rFonts w:ascii="メイリオ" w:eastAsia="メイリオ" w:hAnsi="メイリオ" w:cs="ＭＳＰゴシック-WinCharSetFFFF-H" w:hint="eastAsia"/>
          <w:b/>
          <w:color w:val="0070C0"/>
          <w:kern w:val="0"/>
          <w:sz w:val="32"/>
          <w:szCs w:val="54"/>
        </w:rPr>
        <w:lastRenderedPageBreak/>
        <w:t xml:space="preserve">　(2</w:t>
      </w:r>
      <w:r>
        <w:rPr>
          <w:rFonts w:ascii="メイリオ" w:eastAsia="メイリオ" w:hAnsi="メイリオ" w:cs="ＭＳＰゴシック-WinCharSetFFFF-H"/>
          <w:b/>
          <w:color w:val="0070C0"/>
          <w:kern w:val="0"/>
          <w:sz w:val="32"/>
          <w:szCs w:val="54"/>
        </w:rPr>
        <w:t>)</w:t>
      </w:r>
      <w:r>
        <w:rPr>
          <w:rFonts w:ascii="メイリオ" w:eastAsia="メイリオ" w:hAnsi="メイリオ" w:cs="ＭＳＰゴシック-WinCharSetFFFF-H" w:hint="eastAsia"/>
          <w:b/>
          <w:color w:val="0070C0"/>
          <w:kern w:val="0"/>
          <w:sz w:val="32"/>
          <w:szCs w:val="54"/>
        </w:rPr>
        <w:t>行政コスト計算書</w:t>
      </w:r>
    </w:p>
    <w:p w14:paraId="24681F58" w14:textId="77777777" w:rsidR="003144A5" w:rsidRDefault="003144A5" w:rsidP="003144A5">
      <w:pPr>
        <w:rPr>
          <w:rFonts w:asciiTheme="minorEastAsia" w:hAnsiTheme="minorEastAsia"/>
          <w:sz w:val="24"/>
        </w:rPr>
      </w:pPr>
      <w:r w:rsidRPr="008405CA">
        <w:rPr>
          <w:rFonts w:hint="eastAsia"/>
          <w:noProof/>
        </w:rPr>
        <w:drawing>
          <wp:inline distT="0" distB="0" distL="0" distR="0" wp14:anchorId="7D48BC12" wp14:editId="6A640C00">
            <wp:extent cx="6038850" cy="6181725"/>
            <wp:effectExtent l="0" t="0" r="0" b="9525"/>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8850" cy="6181725"/>
                    </a:xfrm>
                    <a:prstGeom prst="rect">
                      <a:avLst/>
                    </a:prstGeom>
                    <a:noFill/>
                    <a:ln>
                      <a:noFill/>
                    </a:ln>
                  </pic:spPr>
                </pic:pic>
              </a:graphicData>
            </a:graphic>
          </wp:inline>
        </w:drawing>
      </w:r>
    </w:p>
    <w:p w14:paraId="498744B7" w14:textId="77777777" w:rsidR="003144A5" w:rsidRDefault="003144A5" w:rsidP="003144A5">
      <w:pPr>
        <w:widowControl/>
        <w:jc w:val="left"/>
        <w:rPr>
          <w:rFonts w:asciiTheme="minorEastAsia" w:hAnsiTheme="minorEastAsia"/>
          <w:sz w:val="24"/>
        </w:rPr>
      </w:pPr>
      <w:r>
        <w:rPr>
          <w:rFonts w:asciiTheme="minorEastAsia" w:hAnsiTheme="minorEastAsia"/>
          <w:sz w:val="24"/>
        </w:rPr>
        <w:br w:type="page"/>
      </w:r>
    </w:p>
    <w:p w14:paraId="656400D6" w14:textId="77777777" w:rsidR="003144A5" w:rsidRDefault="003144A5" w:rsidP="003144A5">
      <w:pPr>
        <w:rPr>
          <w:rFonts w:ascii="メイリオ" w:eastAsia="メイリオ" w:hAnsi="メイリオ" w:cs="ＭＳＰゴシック-WinCharSetFFFF-H"/>
          <w:b/>
          <w:color w:val="0070C0"/>
          <w:kern w:val="0"/>
          <w:sz w:val="32"/>
          <w:szCs w:val="54"/>
        </w:rPr>
      </w:pPr>
      <w:r>
        <w:rPr>
          <w:rFonts w:ascii="メイリオ" w:eastAsia="メイリオ" w:hAnsi="メイリオ" w:cs="ＭＳＰゴシック-WinCharSetFFFF-H" w:hint="eastAsia"/>
          <w:b/>
          <w:color w:val="0070C0"/>
          <w:kern w:val="0"/>
          <w:sz w:val="32"/>
          <w:szCs w:val="54"/>
        </w:rPr>
        <w:lastRenderedPageBreak/>
        <w:t xml:space="preserve">　(3</w:t>
      </w:r>
      <w:r>
        <w:rPr>
          <w:rFonts w:ascii="メイリオ" w:eastAsia="メイリオ" w:hAnsi="メイリオ" w:cs="ＭＳＰゴシック-WinCharSetFFFF-H"/>
          <w:b/>
          <w:color w:val="0070C0"/>
          <w:kern w:val="0"/>
          <w:sz w:val="32"/>
          <w:szCs w:val="54"/>
        </w:rPr>
        <w:t>)</w:t>
      </w:r>
      <w:r>
        <w:rPr>
          <w:rFonts w:ascii="メイリオ" w:eastAsia="メイリオ" w:hAnsi="メイリオ" w:cs="ＭＳＰゴシック-WinCharSetFFFF-H" w:hint="eastAsia"/>
          <w:b/>
          <w:color w:val="0070C0"/>
          <w:kern w:val="0"/>
          <w:sz w:val="32"/>
          <w:szCs w:val="54"/>
        </w:rPr>
        <w:t>純資産変動計算書</w:t>
      </w:r>
    </w:p>
    <w:p w14:paraId="48810236" w14:textId="77777777" w:rsidR="003144A5" w:rsidRDefault="003144A5" w:rsidP="003144A5">
      <w:pPr>
        <w:widowControl/>
        <w:jc w:val="left"/>
        <w:rPr>
          <w:rFonts w:ascii="メイリオ" w:eastAsia="メイリオ" w:hAnsi="メイリオ" w:cs="ＭＳＰゴシック-WinCharSetFFFF-H"/>
          <w:b/>
          <w:color w:val="0070C0"/>
          <w:kern w:val="0"/>
          <w:sz w:val="32"/>
          <w:szCs w:val="54"/>
        </w:rPr>
      </w:pPr>
      <w:r w:rsidRPr="008405CA">
        <w:rPr>
          <w:noProof/>
        </w:rPr>
        <w:drawing>
          <wp:inline distT="0" distB="0" distL="0" distR="0" wp14:anchorId="1B2D59CF" wp14:editId="35DB0CB4">
            <wp:extent cx="6038850" cy="3438525"/>
            <wp:effectExtent l="0" t="0" r="0" b="9525"/>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8850" cy="3438525"/>
                    </a:xfrm>
                    <a:prstGeom prst="rect">
                      <a:avLst/>
                    </a:prstGeom>
                    <a:noFill/>
                    <a:ln>
                      <a:noFill/>
                    </a:ln>
                  </pic:spPr>
                </pic:pic>
              </a:graphicData>
            </a:graphic>
          </wp:inline>
        </w:drawing>
      </w:r>
    </w:p>
    <w:p w14:paraId="183E9DBF" w14:textId="77777777" w:rsidR="003144A5" w:rsidRDefault="003144A5" w:rsidP="003144A5">
      <w:pPr>
        <w:widowControl/>
        <w:jc w:val="left"/>
        <w:rPr>
          <w:rFonts w:ascii="メイリオ" w:eastAsia="メイリオ" w:hAnsi="メイリオ" w:cs="ＭＳＰゴシック-WinCharSetFFFF-H"/>
          <w:b/>
          <w:color w:val="0070C0"/>
          <w:kern w:val="0"/>
          <w:sz w:val="32"/>
          <w:szCs w:val="54"/>
        </w:rPr>
      </w:pPr>
      <w:r>
        <w:rPr>
          <w:rFonts w:ascii="メイリオ" w:eastAsia="メイリオ" w:hAnsi="メイリオ" w:cs="ＭＳＰゴシック-WinCharSetFFFF-H"/>
          <w:b/>
          <w:color w:val="0070C0"/>
          <w:kern w:val="0"/>
          <w:sz w:val="32"/>
          <w:szCs w:val="54"/>
        </w:rPr>
        <w:br w:type="page"/>
      </w:r>
    </w:p>
    <w:p w14:paraId="353670D8" w14:textId="77777777" w:rsidR="003144A5" w:rsidRPr="009C2B37" w:rsidRDefault="003144A5" w:rsidP="003144A5">
      <w:pPr>
        <w:rPr>
          <w:rFonts w:ascii="メイリオ" w:eastAsia="メイリオ" w:hAnsi="メイリオ" w:cs="ＭＳＰゴシック-WinCharSetFFFF-H"/>
          <w:b/>
          <w:color w:val="0070C0"/>
          <w:kern w:val="0"/>
          <w:sz w:val="32"/>
          <w:szCs w:val="54"/>
        </w:rPr>
      </w:pPr>
      <w:r>
        <w:rPr>
          <w:rFonts w:ascii="メイリオ" w:eastAsia="メイリオ" w:hAnsi="メイリオ" w:cs="ＭＳＰゴシック-WinCharSetFFFF-H" w:hint="eastAsia"/>
          <w:b/>
          <w:color w:val="0070C0"/>
          <w:kern w:val="0"/>
          <w:sz w:val="32"/>
          <w:szCs w:val="54"/>
        </w:rPr>
        <w:lastRenderedPageBreak/>
        <w:t xml:space="preserve">　(4</w:t>
      </w:r>
      <w:r>
        <w:rPr>
          <w:rFonts w:ascii="メイリオ" w:eastAsia="メイリオ" w:hAnsi="メイリオ" w:cs="ＭＳＰゴシック-WinCharSetFFFF-H"/>
          <w:b/>
          <w:color w:val="0070C0"/>
          <w:kern w:val="0"/>
          <w:sz w:val="32"/>
          <w:szCs w:val="54"/>
        </w:rPr>
        <w:t>)</w:t>
      </w:r>
      <w:r>
        <w:rPr>
          <w:rFonts w:ascii="メイリオ" w:eastAsia="メイリオ" w:hAnsi="メイリオ" w:cs="ＭＳＰゴシック-WinCharSetFFFF-H" w:hint="eastAsia"/>
          <w:b/>
          <w:color w:val="0070C0"/>
          <w:kern w:val="0"/>
          <w:sz w:val="32"/>
          <w:szCs w:val="54"/>
        </w:rPr>
        <w:t>キャッシュフロー計算書</w:t>
      </w:r>
    </w:p>
    <w:p w14:paraId="061A8906" w14:textId="3E7F962A" w:rsidR="002A1082" w:rsidRPr="002A1082" w:rsidRDefault="003144A5" w:rsidP="0083122C">
      <w:pPr>
        <w:rPr>
          <w:rFonts w:asciiTheme="minorEastAsia" w:hAnsiTheme="minorEastAsia"/>
          <w:sz w:val="24"/>
        </w:rPr>
      </w:pPr>
      <w:r w:rsidRPr="00CD01DC">
        <w:rPr>
          <w:rFonts w:hint="eastAsia"/>
          <w:noProof/>
        </w:rPr>
        <w:drawing>
          <wp:inline distT="0" distB="0" distL="0" distR="0" wp14:anchorId="2F831934" wp14:editId="536AA220">
            <wp:extent cx="5610225" cy="7813610"/>
            <wp:effectExtent l="0" t="0" r="0" b="0"/>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1182" cy="7814943"/>
                    </a:xfrm>
                    <a:prstGeom prst="rect">
                      <a:avLst/>
                    </a:prstGeom>
                    <a:noFill/>
                    <a:ln>
                      <a:noFill/>
                    </a:ln>
                  </pic:spPr>
                </pic:pic>
              </a:graphicData>
            </a:graphic>
          </wp:inline>
        </w:drawing>
      </w:r>
    </w:p>
    <w:sectPr w:rsidR="002A1082" w:rsidRPr="002A1082" w:rsidSect="00DC4309">
      <w:headerReference w:type="default" r:id="rId41"/>
      <w:footerReference w:type="default" r:id="rId42"/>
      <w:pgSz w:w="11906" w:h="16838"/>
      <w:pgMar w:top="1440" w:right="1077" w:bottom="1440" w:left="1077" w:header="51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ACD1" w14:textId="77777777" w:rsidR="007E7916" w:rsidRDefault="007E7916" w:rsidP="00B94688">
      <w:r>
        <w:separator/>
      </w:r>
    </w:p>
  </w:endnote>
  <w:endnote w:type="continuationSeparator" w:id="0">
    <w:p w14:paraId="3E230754" w14:textId="77777777" w:rsidR="007E7916" w:rsidRDefault="007E7916" w:rsidP="00B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B9A3" w14:textId="77777777" w:rsidR="00582B6B" w:rsidRDefault="00582B6B">
    <w:pPr>
      <w:pStyle w:val="a6"/>
      <w:jc w:val="center"/>
    </w:pPr>
  </w:p>
  <w:p w14:paraId="0073B9A4" w14:textId="77777777" w:rsidR="00582B6B" w:rsidRDefault="00582B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208"/>
      <w:docPartObj>
        <w:docPartGallery w:val="Page Numbers (Bottom of Page)"/>
        <w:docPartUnique/>
      </w:docPartObj>
    </w:sdtPr>
    <w:sdtEndPr>
      <w:rPr>
        <w:rFonts w:ascii="HGP創英角ｺﾞｼｯｸUB" w:eastAsia="HGP創英角ｺﾞｼｯｸUB" w:hAnsi="HGP創英角ｺﾞｼｯｸUB"/>
      </w:rPr>
    </w:sdtEndPr>
    <w:sdtContent>
      <w:p w14:paraId="0073B9A9" w14:textId="472DADD9" w:rsidR="00582B6B" w:rsidRPr="00B94688" w:rsidRDefault="00582B6B">
        <w:pPr>
          <w:pStyle w:val="a6"/>
          <w:jc w:val="center"/>
          <w:rPr>
            <w:rFonts w:ascii="HGP創英角ｺﾞｼｯｸUB" w:eastAsia="HGP創英角ｺﾞｼｯｸUB" w:hAnsi="HGP創英角ｺﾞｼｯｸUB"/>
          </w:rPr>
        </w:pPr>
        <w:r w:rsidRPr="00B94688">
          <w:rPr>
            <w:rFonts w:ascii="HGP創英角ｺﾞｼｯｸUB" w:eastAsia="HGP創英角ｺﾞｼｯｸUB" w:hAnsi="HGP創英角ｺﾞｼｯｸUB"/>
          </w:rPr>
          <w:fldChar w:fldCharType="begin"/>
        </w:r>
        <w:r w:rsidRPr="00B94688">
          <w:rPr>
            <w:rFonts w:ascii="HGP創英角ｺﾞｼｯｸUB" w:eastAsia="HGP創英角ｺﾞｼｯｸUB" w:hAnsi="HGP創英角ｺﾞｼｯｸUB"/>
          </w:rPr>
          <w:instrText>PAGE   \* MERGEFORMAT</w:instrText>
        </w:r>
        <w:r w:rsidRPr="00B94688">
          <w:rPr>
            <w:rFonts w:ascii="HGP創英角ｺﾞｼｯｸUB" w:eastAsia="HGP創英角ｺﾞｼｯｸUB" w:hAnsi="HGP創英角ｺﾞｼｯｸUB"/>
          </w:rPr>
          <w:fldChar w:fldCharType="separate"/>
        </w:r>
        <w:r w:rsidR="005C439C" w:rsidRPr="005C439C">
          <w:rPr>
            <w:rFonts w:ascii="HGP創英角ｺﾞｼｯｸUB" w:eastAsia="HGP創英角ｺﾞｼｯｸUB" w:hAnsi="HGP創英角ｺﾞｼｯｸUB"/>
            <w:noProof/>
            <w:lang w:val="ja-JP"/>
          </w:rPr>
          <w:t>32</w:t>
        </w:r>
        <w:r w:rsidRPr="00B94688">
          <w:rPr>
            <w:rFonts w:ascii="HGP創英角ｺﾞｼｯｸUB" w:eastAsia="HGP創英角ｺﾞｼｯｸUB" w:hAnsi="HGP創英角ｺﾞｼｯｸUB"/>
          </w:rPr>
          <w:fldChar w:fldCharType="end"/>
        </w:r>
      </w:p>
    </w:sdtContent>
  </w:sdt>
  <w:p w14:paraId="0073B9AA" w14:textId="77777777" w:rsidR="00582B6B" w:rsidRDefault="00582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074D" w14:textId="77777777" w:rsidR="007E7916" w:rsidRDefault="007E7916" w:rsidP="00B94688">
      <w:r>
        <w:separator/>
      </w:r>
    </w:p>
  </w:footnote>
  <w:footnote w:type="continuationSeparator" w:id="0">
    <w:p w14:paraId="1DD24051" w14:textId="77777777" w:rsidR="007E7916" w:rsidRDefault="007E7916" w:rsidP="00B9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18"/>
      <w:gridCol w:w="9334"/>
    </w:tblGrid>
    <w:tr w:rsidR="00582B6B" w:rsidRPr="0083348C" w14:paraId="0073B9A7" w14:textId="77777777" w:rsidTr="00DC49AF">
      <w:trPr>
        <w:trHeight w:val="281"/>
        <w:jc w:val="right"/>
      </w:trPr>
      <w:tc>
        <w:tcPr>
          <w:tcW w:w="0" w:type="auto"/>
          <w:shd w:val="clear" w:color="auto" w:fill="FBE4D5" w:themeFill="accent2" w:themeFillTint="33"/>
          <w:vAlign w:val="center"/>
        </w:tcPr>
        <w:p w14:paraId="0073B9A5" w14:textId="77777777" w:rsidR="00582B6B" w:rsidRPr="000E1463" w:rsidRDefault="00582B6B" w:rsidP="000E1463">
          <w:pPr>
            <w:pStyle w:val="a4"/>
            <w:ind w:left="960"/>
            <w:rPr>
              <w:rFonts w:ascii="游ゴシック" w:eastAsia="游ゴシック" w:hAnsi="游ゴシック"/>
              <w:b/>
              <w:caps/>
              <w:color w:val="FFFFFF" w:themeColor="background1"/>
              <w:sz w:val="32"/>
            </w:rPr>
          </w:pPr>
        </w:p>
      </w:tc>
      <w:tc>
        <w:tcPr>
          <w:tcW w:w="0" w:type="auto"/>
          <w:tcBorders>
            <w:left w:val="nil"/>
          </w:tcBorders>
          <w:shd w:val="clear" w:color="auto" w:fill="FFF2CC" w:themeFill="accent4" w:themeFillTint="33"/>
          <w:vAlign w:val="center"/>
        </w:tcPr>
        <w:p w14:paraId="0073B9A6" w14:textId="7B37F3AA" w:rsidR="00582B6B" w:rsidRPr="00EF03CC" w:rsidRDefault="00406F4D" w:rsidP="000E1463">
          <w:pPr>
            <w:pStyle w:val="a4"/>
            <w:ind w:left="960"/>
            <w:jc w:val="right"/>
            <w:rPr>
              <w:rFonts w:ascii="游ゴシック" w:eastAsia="游ゴシック" w:hAnsi="游ゴシック"/>
              <w:b/>
              <w:caps/>
              <w:color w:val="000000" w:themeColor="text1"/>
              <w:sz w:val="24"/>
            </w:rPr>
          </w:pPr>
          <w:r>
            <w:rPr>
              <w:rFonts w:ascii="游ゴシック" w:eastAsia="游ゴシック" w:hAnsi="游ゴシック" w:hint="eastAsia"/>
              <w:b/>
              <w:caps/>
              <w:color w:val="000000" w:themeColor="text1"/>
              <w:sz w:val="24"/>
            </w:rPr>
            <w:t>令和３年度</w:t>
          </w:r>
          <w:r w:rsidR="00F4011F">
            <w:rPr>
              <w:rFonts w:ascii="游ゴシック" w:eastAsia="游ゴシック" w:hAnsi="游ゴシック" w:hint="eastAsia"/>
              <w:b/>
              <w:caps/>
              <w:color w:val="000000" w:themeColor="text1"/>
              <w:sz w:val="24"/>
            </w:rPr>
            <w:t>占冠村</w:t>
          </w:r>
          <w:r w:rsidR="00582B6B">
            <w:rPr>
              <w:rFonts w:ascii="游ゴシック" w:eastAsia="游ゴシック" w:hAnsi="游ゴシック" w:hint="eastAsia"/>
              <w:b/>
              <w:caps/>
              <w:color w:val="000000" w:themeColor="text1"/>
              <w:sz w:val="24"/>
            </w:rPr>
            <w:t>財務書類作成報告書</w:t>
          </w:r>
        </w:p>
      </w:tc>
    </w:tr>
  </w:tbl>
  <w:p w14:paraId="0073B9A8" w14:textId="77777777" w:rsidR="00582B6B" w:rsidRPr="000E1463" w:rsidRDefault="00582B6B">
    <w:pPr>
      <w:pStyle w:val="a4"/>
      <w:rPr>
        <w:rFonts w:ascii="游ゴシック" w:eastAsia="游ゴシック" w:hAnsi="游ゴシック"/>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C64"/>
    <w:multiLevelType w:val="hybridMultilevel"/>
    <w:tmpl w:val="9B90685E"/>
    <w:lvl w:ilvl="0" w:tplc="AD121DE4">
      <w:start w:val="1"/>
      <w:numFmt w:val="decimalEnclosedCircle"/>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B7163"/>
    <w:multiLevelType w:val="hybridMultilevel"/>
    <w:tmpl w:val="680C1206"/>
    <w:lvl w:ilvl="0" w:tplc="9B1878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AC54A8"/>
    <w:multiLevelType w:val="hybridMultilevel"/>
    <w:tmpl w:val="D28A7DB8"/>
    <w:lvl w:ilvl="0" w:tplc="CA18AE00">
      <w:start w:val="1"/>
      <w:numFmt w:val="decimalEnclosedCircle"/>
      <w:lvlText w:val="%1"/>
      <w:lvlJc w:val="left"/>
      <w:pPr>
        <w:ind w:left="360" w:hanging="360"/>
      </w:pPr>
      <w:rPr>
        <w:rFonts w:ascii="ＭＳ ゴシック" w:eastAsia="ＭＳ ゴシック" w:hAnsi="ＭＳ ゴシック" w:hint="default"/>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A3327"/>
    <w:multiLevelType w:val="hybridMultilevel"/>
    <w:tmpl w:val="A7E48900"/>
    <w:lvl w:ilvl="0" w:tplc="A5A07F42">
      <w:start w:val="1"/>
      <w:numFmt w:val="decimalFullWidth"/>
      <w:lvlText w:val="（%1）"/>
      <w:lvlJc w:val="left"/>
      <w:pPr>
        <w:ind w:left="450" w:hanging="450"/>
      </w:pPr>
      <w:rPr>
        <w:rFonts w:hint="default"/>
        <w:b/>
        <w:color w:val="F7964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C69D9"/>
    <w:multiLevelType w:val="hybridMultilevel"/>
    <w:tmpl w:val="46C6AF12"/>
    <w:lvl w:ilvl="0" w:tplc="D9506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120097"/>
    <w:multiLevelType w:val="hybridMultilevel"/>
    <w:tmpl w:val="6E8C4A60"/>
    <w:lvl w:ilvl="0" w:tplc="37E23E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6256A0"/>
    <w:multiLevelType w:val="hybridMultilevel"/>
    <w:tmpl w:val="F9DCF2C4"/>
    <w:lvl w:ilvl="0" w:tplc="79A05688">
      <w:start w:val="1"/>
      <w:numFmt w:val="irohaFullWidth"/>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452F9"/>
    <w:multiLevelType w:val="hybridMultilevel"/>
    <w:tmpl w:val="37CE2C00"/>
    <w:lvl w:ilvl="0" w:tplc="5C0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F30F9"/>
    <w:multiLevelType w:val="hybridMultilevel"/>
    <w:tmpl w:val="06FEB35C"/>
    <w:lvl w:ilvl="0" w:tplc="E37A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BE1"/>
    <w:multiLevelType w:val="hybridMultilevel"/>
    <w:tmpl w:val="A7D667E8"/>
    <w:lvl w:ilvl="0" w:tplc="DD2A12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2"/>
  </w:num>
  <w:num w:numId="4">
    <w:abstractNumId w:val="6"/>
  </w:num>
  <w:num w:numId="5">
    <w:abstractNumId w:val="8"/>
  </w:num>
  <w:num w:numId="6">
    <w:abstractNumId w:val="1"/>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78"/>
    <w:rsid w:val="00001296"/>
    <w:rsid w:val="0000335C"/>
    <w:rsid w:val="0000359F"/>
    <w:rsid w:val="000065E5"/>
    <w:rsid w:val="0000676C"/>
    <w:rsid w:val="00010E4F"/>
    <w:rsid w:val="00012ECA"/>
    <w:rsid w:val="0001448D"/>
    <w:rsid w:val="00014BB4"/>
    <w:rsid w:val="00016262"/>
    <w:rsid w:val="000163F2"/>
    <w:rsid w:val="00017A76"/>
    <w:rsid w:val="00020C21"/>
    <w:rsid w:val="00021F36"/>
    <w:rsid w:val="00023530"/>
    <w:rsid w:val="0002509B"/>
    <w:rsid w:val="00027175"/>
    <w:rsid w:val="00030014"/>
    <w:rsid w:val="00030E9D"/>
    <w:rsid w:val="000312AA"/>
    <w:rsid w:val="000359D3"/>
    <w:rsid w:val="0004009F"/>
    <w:rsid w:val="00040CE7"/>
    <w:rsid w:val="00040D8C"/>
    <w:rsid w:val="00041B90"/>
    <w:rsid w:val="0004231F"/>
    <w:rsid w:val="00042916"/>
    <w:rsid w:val="00042ACA"/>
    <w:rsid w:val="00042D69"/>
    <w:rsid w:val="00043507"/>
    <w:rsid w:val="0004360C"/>
    <w:rsid w:val="000443C8"/>
    <w:rsid w:val="00047598"/>
    <w:rsid w:val="00053D24"/>
    <w:rsid w:val="00054562"/>
    <w:rsid w:val="000548A7"/>
    <w:rsid w:val="00054B90"/>
    <w:rsid w:val="00055314"/>
    <w:rsid w:val="0005597F"/>
    <w:rsid w:val="0005698A"/>
    <w:rsid w:val="00057A85"/>
    <w:rsid w:val="000609A9"/>
    <w:rsid w:val="00063F1C"/>
    <w:rsid w:val="00064393"/>
    <w:rsid w:val="00070681"/>
    <w:rsid w:val="000713B5"/>
    <w:rsid w:val="000721E4"/>
    <w:rsid w:val="00072231"/>
    <w:rsid w:val="000724C2"/>
    <w:rsid w:val="00072594"/>
    <w:rsid w:val="0007308E"/>
    <w:rsid w:val="000757EF"/>
    <w:rsid w:val="000759ED"/>
    <w:rsid w:val="00075BBF"/>
    <w:rsid w:val="00076475"/>
    <w:rsid w:val="00076FE8"/>
    <w:rsid w:val="000776F2"/>
    <w:rsid w:val="000817D5"/>
    <w:rsid w:val="000830E5"/>
    <w:rsid w:val="000841AD"/>
    <w:rsid w:val="00084E7F"/>
    <w:rsid w:val="00085620"/>
    <w:rsid w:val="000859A5"/>
    <w:rsid w:val="00086293"/>
    <w:rsid w:val="00086C4A"/>
    <w:rsid w:val="0008785D"/>
    <w:rsid w:val="0009132E"/>
    <w:rsid w:val="000915A9"/>
    <w:rsid w:val="00092DAB"/>
    <w:rsid w:val="000934EE"/>
    <w:rsid w:val="00093768"/>
    <w:rsid w:val="00093A3B"/>
    <w:rsid w:val="0009438F"/>
    <w:rsid w:val="0009451F"/>
    <w:rsid w:val="00096D58"/>
    <w:rsid w:val="000A035E"/>
    <w:rsid w:val="000A0BF4"/>
    <w:rsid w:val="000A0CBC"/>
    <w:rsid w:val="000A1023"/>
    <w:rsid w:val="000A191D"/>
    <w:rsid w:val="000A2864"/>
    <w:rsid w:val="000A289B"/>
    <w:rsid w:val="000A2DFF"/>
    <w:rsid w:val="000A2F41"/>
    <w:rsid w:val="000A36D6"/>
    <w:rsid w:val="000A4033"/>
    <w:rsid w:val="000A5704"/>
    <w:rsid w:val="000A76AC"/>
    <w:rsid w:val="000B01D0"/>
    <w:rsid w:val="000B0ECE"/>
    <w:rsid w:val="000B2E65"/>
    <w:rsid w:val="000B470A"/>
    <w:rsid w:val="000B5106"/>
    <w:rsid w:val="000B5EBF"/>
    <w:rsid w:val="000B6812"/>
    <w:rsid w:val="000B6AA4"/>
    <w:rsid w:val="000B6FEA"/>
    <w:rsid w:val="000B783D"/>
    <w:rsid w:val="000B7C61"/>
    <w:rsid w:val="000C1507"/>
    <w:rsid w:val="000C2A59"/>
    <w:rsid w:val="000C2F93"/>
    <w:rsid w:val="000C314E"/>
    <w:rsid w:val="000C35BA"/>
    <w:rsid w:val="000C54A7"/>
    <w:rsid w:val="000C55B5"/>
    <w:rsid w:val="000C5BF3"/>
    <w:rsid w:val="000C6286"/>
    <w:rsid w:val="000C6653"/>
    <w:rsid w:val="000C6A11"/>
    <w:rsid w:val="000C71E1"/>
    <w:rsid w:val="000C7273"/>
    <w:rsid w:val="000D14E0"/>
    <w:rsid w:val="000D5224"/>
    <w:rsid w:val="000D5C98"/>
    <w:rsid w:val="000D6431"/>
    <w:rsid w:val="000D775A"/>
    <w:rsid w:val="000D7BAF"/>
    <w:rsid w:val="000D7F7D"/>
    <w:rsid w:val="000E1463"/>
    <w:rsid w:val="000E1660"/>
    <w:rsid w:val="000E166D"/>
    <w:rsid w:val="000E1768"/>
    <w:rsid w:val="000E1B30"/>
    <w:rsid w:val="000E21BF"/>
    <w:rsid w:val="000E29CF"/>
    <w:rsid w:val="000E3909"/>
    <w:rsid w:val="000E486A"/>
    <w:rsid w:val="000E49AF"/>
    <w:rsid w:val="000E65DB"/>
    <w:rsid w:val="000E6D43"/>
    <w:rsid w:val="000E75E0"/>
    <w:rsid w:val="000E77FA"/>
    <w:rsid w:val="000F0007"/>
    <w:rsid w:val="000F0ADE"/>
    <w:rsid w:val="000F140C"/>
    <w:rsid w:val="000F1F8E"/>
    <w:rsid w:val="000F297D"/>
    <w:rsid w:val="000F2B4E"/>
    <w:rsid w:val="000F3CBC"/>
    <w:rsid w:val="000F3F1E"/>
    <w:rsid w:val="000F4150"/>
    <w:rsid w:val="000F47D1"/>
    <w:rsid w:val="000F49A5"/>
    <w:rsid w:val="000F6B17"/>
    <w:rsid w:val="0010119D"/>
    <w:rsid w:val="00101ED4"/>
    <w:rsid w:val="0010225C"/>
    <w:rsid w:val="00102F3D"/>
    <w:rsid w:val="00103314"/>
    <w:rsid w:val="00103D5C"/>
    <w:rsid w:val="0010454B"/>
    <w:rsid w:val="00104C3E"/>
    <w:rsid w:val="001054E5"/>
    <w:rsid w:val="001063FA"/>
    <w:rsid w:val="0011071C"/>
    <w:rsid w:val="001117DA"/>
    <w:rsid w:val="001117F7"/>
    <w:rsid w:val="00112129"/>
    <w:rsid w:val="00112B0F"/>
    <w:rsid w:val="0011339E"/>
    <w:rsid w:val="00113EA3"/>
    <w:rsid w:val="00115296"/>
    <w:rsid w:val="001153E9"/>
    <w:rsid w:val="00115759"/>
    <w:rsid w:val="00115C85"/>
    <w:rsid w:val="00116B23"/>
    <w:rsid w:val="00117532"/>
    <w:rsid w:val="00117AE5"/>
    <w:rsid w:val="00120337"/>
    <w:rsid w:val="001203A4"/>
    <w:rsid w:val="0012041A"/>
    <w:rsid w:val="00122EFB"/>
    <w:rsid w:val="00124575"/>
    <w:rsid w:val="00124DBE"/>
    <w:rsid w:val="00125588"/>
    <w:rsid w:val="001259F8"/>
    <w:rsid w:val="001276C9"/>
    <w:rsid w:val="00127912"/>
    <w:rsid w:val="00127A58"/>
    <w:rsid w:val="00130FB9"/>
    <w:rsid w:val="00131E0B"/>
    <w:rsid w:val="00132F1D"/>
    <w:rsid w:val="00132F59"/>
    <w:rsid w:val="0013388E"/>
    <w:rsid w:val="00133BD0"/>
    <w:rsid w:val="001346E1"/>
    <w:rsid w:val="00134D24"/>
    <w:rsid w:val="00134FA6"/>
    <w:rsid w:val="00135B44"/>
    <w:rsid w:val="001378E0"/>
    <w:rsid w:val="001402A9"/>
    <w:rsid w:val="00140E46"/>
    <w:rsid w:val="00141590"/>
    <w:rsid w:val="0014261B"/>
    <w:rsid w:val="00142D3A"/>
    <w:rsid w:val="00142E36"/>
    <w:rsid w:val="001431D4"/>
    <w:rsid w:val="00143B43"/>
    <w:rsid w:val="00147678"/>
    <w:rsid w:val="00150953"/>
    <w:rsid w:val="00152A42"/>
    <w:rsid w:val="00152D48"/>
    <w:rsid w:val="001542B2"/>
    <w:rsid w:val="00154931"/>
    <w:rsid w:val="00155C5B"/>
    <w:rsid w:val="00155D85"/>
    <w:rsid w:val="001578C4"/>
    <w:rsid w:val="00157EFD"/>
    <w:rsid w:val="00160065"/>
    <w:rsid w:val="00162A6C"/>
    <w:rsid w:val="0016365F"/>
    <w:rsid w:val="001647B8"/>
    <w:rsid w:val="00165A31"/>
    <w:rsid w:val="00165BDA"/>
    <w:rsid w:val="00166FAC"/>
    <w:rsid w:val="00167C6E"/>
    <w:rsid w:val="00170667"/>
    <w:rsid w:val="00175681"/>
    <w:rsid w:val="00180848"/>
    <w:rsid w:val="00180AEF"/>
    <w:rsid w:val="001816FB"/>
    <w:rsid w:val="00181D8A"/>
    <w:rsid w:val="00181FCC"/>
    <w:rsid w:val="00183F21"/>
    <w:rsid w:val="00184A51"/>
    <w:rsid w:val="0018635E"/>
    <w:rsid w:val="001929FA"/>
    <w:rsid w:val="00192EC5"/>
    <w:rsid w:val="00197B53"/>
    <w:rsid w:val="001A011C"/>
    <w:rsid w:val="001A089B"/>
    <w:rsid w:val="001A0ECC"/>
    <w:rsid w:val="001A1B0F"/>
    <w:rsid w:val="001A383E"/>
    <w:rsid w:val="001A3A06"/>
    <w:rsid w:val="001A4735"/>
    <w:rsid w:val="001A54F2"/>
    <w:rsid w:val="001A5EEB"/>
    <w:rsid w:val="001A69D8"/>
    <w:rsid w:val="001A703E"/>
    <w:rsid w:val="001A7DE5"/>
    <w:rsid w:val="001B0F27"/>
    <w:rsid w:val="001B71A3"/>
    <w:rsid w:val="001B758B"/>
    <w:rsid w:val="001C0187"/>
    <w:rsid w:val="001C06F5"/>
    <w:rsid w:val="001C0B66"/>
    <w:rsid w:val="001C15FE"/>
    <w:rsid w:val="001C2A6C"/>
    <w:rsid w:val="001C3B8E"/>
    <w:rsid w:val="001C4A76"/>
    <w:rsid w:val="001C56F6"/>
    <w:rsid w:val="001C6759"/>
    <w:rsid w:val="001C69A8"/>
    <w:rsid w:val="001C7ACE"/>
    <w:rsid w:val="001D05E2"/>
    <w:rsid w:val="001D39DD"/>
    <w:rsid w:val="001D575B"/>
    <w:rsid w:val="001D5CD6"/>
    <w:rsid w:val="001D69EA"/>
    <w:rsid w:val="001D6E46"/>
    <w:rsid w:val="001D6E8A"/>
    <w:rsid w:val="001E0516"/>
    <w:rsid w:val="001E17A3"/>
    <w:rsid w:val="001E2ADB"/>
    <w:rsid w:val="001E3C34"/>
    <w:rsid w:val="001E4553"/>
    <w:rsid w:val="001E5532"/>
    <w:rsid w:val="001E789F"/>
    <w:rsid w:val="001E7A60"/>
    <w:rsid w:val="001E7B5B"/>
    <w:rsid w:val="001F152E"/>
    <w:rsid w:val="001F1FBD"/>
    <w:rsid w:val="001F2C22"/>
    <w:rsid w:val="001F555E"/>
    <w:rsid w:val="001F5DAD"/>
    <w:rsid w:val="001F69A0"/>
    <w:rsid w:val="001F7017"/>
    <w:rsid w:val="001F72C4"/>
    <w:rsid w:val="001F7E7D"/>
    <w:rsid w:val="00200986"/>
    <w:rsid w:val="00201E10"/>
    <w:rsid w:val="00202D64"/>
    <w:rsid w:val="00203B34"/>
    <w:rsid w:val="00203DD1"/>
    <w:rsid w:val="00204673"/>
    <w:rsid w:val="00204AE3"/>
    <w:rsid w:val="00204FAB"/>
    <w:rsid w:val="00205B5E"/>
    <w:rsid w:val="00206BD1"/>
    <w:rsid w:val="00207914"/>
    <w:rsid w:val="00207F05"/>
    <w:rsid w:val="00211239"/>
    <w:rsid w:val="00211283"/>
    <w:rsid w:val="0021154A"/>
    <w:rsid w:val="0021163A"/>
    <w:rsid w:val="00212073"/>
    <w:rsid w:val="00213168"/>
    <w:rsid w:val="002134B4"/>
    <w:rsid w:val="00213900"/>
    <w:rsid w:val="00217182"/>
    <w:rsid w:val="00221ACD"/>
    <w:rsid w:val="00222E19"/>
    <w:rsid w:val="0022509F"/>
    <w:rsid w:val="00225FF0"/>
    <w:rsid w:val="00226BE2"/>
    <w:rsid w:val="00227B4B"/>
    <w:rsid w:val="002307B8"/>
    <w:rsid w:val="0023189D"/>
    <w:rsid w:val="00233C05"/>
    <w:rsid w:val="00234384"/>
    <w:rsid w:val="002347CF"/>
    <w:rsid w:val="00234A00"/>
    <w:rsid w:val="002352BB"/>
    <w:rsid w:val="002359AF"/>
    <w:rsid w:val="0023777E"/>
    <w:rsid w:val="00237C38"/>
    <w:rsid w:val="00241114"/>
    <w:rsid w:val="00241FBA"/>
    <w:rsid w:val="00242D46"/>
    <w:rsid w:val="0024366B"/>
    <w:rsid w:val="0024378C"/>
    <w:rsid w:val="00244F7B"/>
    <w:rsid w:val="0024586F"/>
    <w:rsid w:val="002505B4"/>
    <w:rsid w:val="0025427C"/>
    <w:rsid w:val="00254BE0"/>
    <w:rsid w:val="00256E8B"/>
    <w:rsid w:val="00257922"/>
    <w:rsid w:val="00257F83"/>
    <w:rsid w:val="00260B01"/>
    <w:rsid w:val="00265638"/>
    <w:rsid w:val="00265DF4"/>
    <w:rsid w:val="0026631D"/>
    <w:rsid w:val="002708C1"/>
    <w:rsid w:val="002714FD"/>
    <w:rsid w:val="002742A5"/>
    <w:rsid w:val="00276CCA"/>
    <w:rsid w:val="00280032"/>
    <w:rsid w:val="0028011C"/>
    <w:rsid w:val="00281201"/>
    <w:rsid w:val="00281FDF"/>
    <w:rsid w:val="00282981"/>
    <w:rsid w:val="00284D24"/>
    <w:rsid w:val="00290E22"/>
    <w:rsid w:val="00290F55"/>
    <w:rsid w:val="00291307"/>
    <w:rsid w:val="0029174E"/>
    <w:rsid w:val="0029175C"/>
    <w:rsid w:val="002918CC"/>
    <w:rsid w:val="00294305"/>
    <w:rsid w:val="00294737"/>
    <w:rsid w:val="0029540A"/>
    <w:rsid w:val="00296845"/>
    <w:rsid w:val="00297DB4"/>
    <w:rsid w:val="002A1082"/>
    <w:rsid w:val="002A1761"/>
    <w:rsid w:val="002A6962"/>
    <w:rsid w:val="002A6E2B"/>
    <w:rsid w:val="002A7539"/>
    <w:rsid w:val="002B24E3"/>
    <w:rsid w:val="002B33C0"/>
    <w:rsid w:val="002B42C4"/>
    <w:rsid w:val="002B450C"/>
    <w:rsid w:val="002B4FAC"/>
    <w:rsid w:val="002B6B3E"/>
    <w:rsid w:val="002B70D5"/>
    <w:rsid w:val="002B7C6E"/>
    <w:rsid w:val="002C110E"/>
    <w:rsid w:val="002C2524"/>
    <w:rsid w:val="002C54DD"/>
    <w:rsid w:val="002C66B5"/>
    <w:rsid w:val="002C7505"/>
    <w:rsid w:val="002D09AC"/>
    <w:rsid w:val="002D10E8"/>
    <w:rsid w:val="002D216E"/>
    <w:rsid w:val="002D2EF1"/>
    <w:rsid w:val="002D2F98"/>
    <w:rsid w:val="002D3DF3"/>
    <w:rsid w:val="002D4D18"/>
    <w:rsid w:val="002D6480"/>
    <w:rsid w:val="002D7AAE"/>
    <w:rsid w:val="002D7AAF"/>
    <w:rsid w:val="002D7FC0"/>
    <w:rsid w:val="002E09E0"/>
    <w:rsid w:val="002E0C13"/>
    <w:rsid w:val="002E0FEA"/>
    <w:rsid w:val="002E15FD"/>
    <w:rsid w:val="002E1612"/>
    <w:rsid w:val="002E1AAD"/>
    <w:rsid w:val="002E53B0"/>
    <w:rsid w:val="002E59D9"/>
    <w:rsid w:val="002E5CF0"/>
    <w:rsid w:val="002F00AA"/>
    <w:rsid w:val="002F2FB7"/>
    <w:rsid w:val="002F43DF"/>
    <w:rsid w:val="002F6296"/>
    <w:rsid w:val="002F78BE"/>
    <w:rsid w:val="003005FA"/>
    <w:rsid w:val="00300C13"/>
    <w:rsid w:val="003011D0"/>
    <w:rsid w:val="003037A4"/>
    <w:rsid w:val="003037DC"/>
    <w:rsid w:val="003043F9"/>
    <w:rsid w:val="0030440E"/>
    <w:rsid w:val="0030540C"/>
    <w:rsid w:val="003055E4"/>
    <w:rsid w:val="003064FD"/>
    <w:rsid w:val="003072F5"/>
    <w:rsid w:val="00307B30"/>
    <w:rsid w:val="00310C1A"/>
    <w:rsid w:val="00311554"/>
    <w:rsid w:val="003129E0"/>
    <w:rsid w:val="00313083"/>
    <w:rsid w:val="003144A5"/>
    <w:rsid w:val="00314737"/>
    <w:rsid w:val="00320C83"/>
    <w:rsid w:val="00320E74"/>
    <w:rsid w:val="003222A2"/>
    <w:rsid w:val="00322C99"/>
    <w:rsid w:val="003234AE"/>
    <w:rsid w:val="00323C9D"/>
    <w:rsid w:val="0032566B"/>
    <w:rsid w:val="0032736D"/>
    <w:rsid w:val="00331EF1"/>
    <w:rsid w:val="003327CF"/>
    <w:rsid w:val="003343EE"/>
    <w:rsid w:val="003348B3"/>
    <w:rsid w:val="00334A45"/>
    <w:rsid w:val="0033610D"/>
    <w:rsid w:val="00336221"/>
    <w:rsid w:val="0033658C"/>
    <w:rsid w:val="00336746"/>
    <w:rsid w:val="0033776B"/>
    <w:rsid w:val="003419DD"/>
    <w:rsid w:val="0034472D"/>
    <w:rsid w:val="00344D4E"/>
    <w:rsid w:val="00344E3B"/>
    <w:rsid w:val="0034636D"/>
    <w:rsid w:val="00346E7D"/>
    <w:rsid w:val="00350E02"/>
    <w:rsid w:val="00352BA7"/>
    <w:rsid w:val="00352FF5"/>
    <w:rsid w:val="003534B5"/>
    <w:rsid w:val="003536F8"/>
    <w:rsid w:val="00353DEF"/>
    <w:rsid w:val="003543FF"/>
    <w:rsid w:val="00356618"/>
    <w:rsid w:val="003569E6"/>
    <w:rsid w:val="0035736F"/>
    <w:rsid w:val="003579DA"/>
    <w:rsid w:val="003607C2"/>
    <w:rsid w:val="00360B3A"/>
    <w:rsid w:val="00361853"/>
    <w:rsid w:val="003622D5"/>
    <w:rsid w:val="00362C9B"/>
    <w:rsid w:val="00364AE9"/>
    <w:rsid w:val="00365210"/>
    <w:rsid w:val="00366574"/>
    <w:rsid w:val="00366A33"/>
    <w:rsid w:val="00370804"/>
    <w:rsid w:val="0037088C"/>
    <w:rsid w:val="00372914"/>
    <w:rsid w:val="00372EC8"/>
    <w:rsid w:val="00373B0C"/>
    <w:rsid w:val="003745C6"/>
    <w:rsid w:val="00374786"/>
    <w:rsid w:val="00374FD3"/>
    <w:rsid w:val="003752E5"/>
    <w:rsid w:val="003774C2"/>
    <w:rsid w:val="00377A42"/>
    <w:rsid w:val="003801B2"/>
    <w:rsid w:val="003806DA"/>
    <w:rsid w:val="00381996"/>
    <w:rsid w:val="00381E24"/>
    <w:rsid w:val="00385065"/>
    <w:rsid w:val="00385C2A"/>
    <w:rsid w:val="0038785F"/>
    <w:rsid w:val="003900EA"/>
    <w:rsid w:val="003906AF"/>
    <w:rsid w:val="00390DB4"/>
    <w:rsid w:val="00391784"/>
    <w:rsid w:val="003921CF"/>
    <w:rsid w:val="003923AC"/>
    <w:rsid w:val="00392FDD"/>
    <w:rsid w:val="003936B3"/>
    <w:rsid w:val="00394D3C"/>
    <w:rsid w:val="00394D5E"/>
    <w:rsid w:val="00395D59"/>
    <w:rsid w:val="003960C4"/>
    <w:rsid w:val="00397045"/>
    <w:rsid w:val="003A0164"/>
    <w:rsid w:val="003A331F"/>
    <w:rsid w:val="003A45B6"/>
    <w:rsid w:val="003A53FD"/>
    <w:rsid w:val="003A7355"/>
    <w:rsid w:val="003A76E0"/>
    <w:rsid w:val="003A773E"/>
    <w:rsid w:val="003A7CE9"/>
    <w:rsid w:val="003A7FB9"/>
    <w:rsid w:val="003B1E7C"/>
    <w:rsid w:val="003B20C0"/>
    <w:rsid w:val="003B2466"/>
    <w:rsid w:val="003B2493"/>
    <w:rsid w:val="003B3BF7"/>
    <w:rsid w:val="003B6066"/>
    <w:rsid w:val="003B6963"/>
    <w:rsid w:val="003B6AA5"/>
    <w:rsid w:val="003B6DBF"/>
    <w:rsid w:val="003B7106"/>
    <w:rsid w:val="003B75FE"/>
    <w:rsid w:val="003B76AC"/>
    <w:rsid w:val="003B7BFB"/>
    <w:rsid w:val="003C01B1"/>
    <w:rsid w:val="003C04F0"/>
    <w:rsid w:val="003C0973"/>
    <w:rsid w:val="003C0BE1"/>
    <w:rsid w:val="003C178B"/>
    <w:rsid w:val="003C2695"/>
    <w:rsid w:val="003C35EB"/>
    <w:rsid w:val="003C374A"/>
    <w:rsid w:val="003C43DF"/>
    <w:rsid w:val="003C4D20"/>
    <w:rsid w:val="003D180E"/>
    <w:rsid w:val="003D3BB4"/>
    <w:rsid w:val="003D5C6D"/>
    <w:rsid w:val="003D62F2"/>
    <w:rsid w:val="003D6784"/>
    <w:rsid w:val="003D6D38"/>
    <w:rsid w:val="003E2466"/>
    <w:rsid w:val="003E3060"/>
    <w:rsid w:val="003E3079"/>
    <w:rsid w:val="003E3E7D"/>
    <w:rsid w:val="003E3E96"/>
    <w:rsid w:val="003E4203"/>
    <w:rsid w:val="003E436C"/>
    <w:rsid w:val="003E44D1"/>
    <w:rsid w:val="003E57F2"/>
    <w:rsid w:val="003E64D4"/>
    <w:rsid w:val="003E6853"/>
    <w:rsid w:val="003E6907"/>
    <w:rsid w:val="003F2B0F"/>
    <w:rsid w:val="003F2E61"/>
    <w:rsid w:val="003F31F4"/>
    <w:rsid w:val="003F55BE"/>
    <w:rsid w:val="003F5653"/>
    <w:rsid w:val="003F5D50"/>
    <w:rsid w:val="003F66A5"/>
    <w:rsid w:val="003F7278"/>
    <w:rsid w:val="00400AB9"/>
    <w:rsid w:val="00401226"/>
    <w:rsid w:val="004015AA"/>
    <w:rsid w:val="00404C5D"/>
    <w:rsid w:val="00405A51"/>
    <w:rsid w:val="00405B0B"/>
    <w:rsid w:val="0040637C"/>
    <w:rsid w:val="00406681"/>
    <w:rsid w:val="004068CC"/>
    <w:rsid w:val="00406F4D"/>
    <w:rsid w:val="00406F77"/>
    <w:rsid w:val="00410EEA"/>
    <w:rsid w:val="00411EF2"/>
    <w:rsid w:val="004123AF"/>
    <w:rsid w:val="00414A34"/>
    <w:rsid w:val="004150AB"/>
    <w:rsid w:val="00415186"/>
    <w:rsid w:val="00415DB4"/>
    <w:rsid w:val="00416A2E"/>
    <w:rsid w:val="00421F1F"/>
    <w:rsid w:val="00423A3E"/>
    <w:rsid w:val="00424CD8"/>
    <w:rsid w:val="004256EB"/>
    <w:rsid w:val="00427492"/>
    <w:rsid w:val="00430637"/>
    <w:rsid w:val="004318B0"/>
    <w:rsid w:val="004329DD"/>
    <w:rsid w:val="00432A9E"/>
    <w:rsid w:val="00432FE1"/>
    <w:rsid w:val="0043365A"/>
    <w:rsid w:val="00435672"/>
    <w:rsid w:val="004357B3"/>
    <w:rsid w:val="004370D3"/>
    <w:rsid w:val="00440B3E"/>
    <w:rsid w:val="00441010"/>
    <w:rsid w:val="004428EC"/>
    <w:rsid w:val="004440A0"/>
    <w:rsid w:val="00444169"/>
    <w:rsid w:val="004442D4"/>
    <w:rsid w:val="00444C43"/>
    <w:rsid w:val="00445406"/>
    <w:rsid w:val="00445501"/>
    <w:rsid w:val="00447F64"/>
    <w:rsid w:val="004500EE"/>
    <w:rsid w:val="00452317"/>
    <w:rsid w:val="004550A1"/>
    <w:rsid w:val="004567B3"/>
    <w:rsid w:val="004570C6"/>
    <w:rsid w:val="00460DAC"/>
    <w:rsid w:val="00461052"/>
    <w:rsid w:val="004615A2"/>
    <w:rsid w:val="00461B6F"/>
    <w:rsid w:val="00462A4B"/>
    <w:rsid w:val="00462A60"/>
    <w:rsid w:val="00464157"/>
    <w:rsid w:val="004648EB"/>
    <w:rsid w:val="00464F12"/>
    <w:rsid w:val="00470875"/>
    <w:rsid w:val="00472E15"/>
    <w:rsid w:val="00473578"/>
    <w:rsid w:val="00473A8A"/>
    <w:rsid w:val="0047442B"/>
    <w:rsid w:val="0047644F"/>
    <w:rsid w:val="00476D0F"/>
    <w:rsid w:val="00477EC6"/>
    <w:rsid w:val="00480766"/>
    <w:rsid w:val="00480E9F"/>
    <w:rsid w:val="00481B88"/>
    <w:rsid w:val="00481D62"/>
    <w:rsid w:val="00482310"/>
    <w:rsid w:val="00483A08"/>
    <w:rsid w:val="00483BD1"/>
    <w:rsid w:val="00483EAB"/>
    <w:rsid w:val="00487658"/>
    <w:rsid w:val="0049009F"/>
    <w:rsid w:val="004905FA"/>
    <w:rsid w:val="00490CE7"/>
    <w:rsid w:val="00491A1D"/>
    <w:rsid w:val="00493CEB"/>
    <w:rsid w:val="00494363"/>
    <w:rsid w:val="0049545F"/>
    <w:rsid w:val="00496BCD"/>
    <w:rsid w:val="004A1464"/>
    <w:rsid w:val="004A20B4"/>
    <w:rsid w:val="004A26FE"/>
    <w:rsid w:val="004A4F70"/>
    <w:rsid w:val="004A54E5"/>
    <w:rsid w:val="004A5996"/>
    <w:rsid w:val="004A7DB2"/>
    <w:rsid w:val="004B0142"/>
    <w:rsid w:val="004B2356"/>
    <w:rsid w:val="004B2E8A"/>
    <w:rsid w:val="004B352C"/>
    <w:rsid w:val="004B6528"/>
    <w:rsid w:val="004B7E10"/>
    <w:rsid w:val="004C0164"/>
    <w:rsid w:val="004C046E"/>
    <w:rsid w:val="004C051C"/>
    <w:rsid w:val="004C271A"/>
    <w:rsid w:val="004C29CC"/>
    <w:rsid w:val="004C3436"/>
    <w:rsid w:val="004C528C"/>
    <w:rsid w:val="004C678B"/>
    <w:rsid w:val="004C6D93"/>
    <w:rsid w:val="004C7A77"/>
    <w:rsid w:val="004D1A70"/>
    <w:rsid w:val="004D2012"/>
    <w:rsid w:val="004D48DC"/>
    <w:rsid w:val="004D4AD0"/>
    <w:rsid w:val="004D52D5"/>
    <w:rsid w:val="004D6BAE"/>
    <w:rsid w:val="004E0751"/>
    <w:rsid w:val="004E08C1"/>
    <w:rsid w:val="004E111A"/>
    <w:rsid w:val="004E16DB"/>
    <w:rsid w:val="004E43C7"/>
    <w:rsid w:val="004E4EDA"/>
    <w:rsid w:val="004E52A2"/>
    <w:rsid w:val="004E53DB"/>
    <w:rsid w:val="004E66A9"/>
    <w:rsid w:val="004E697A"/>
    <w:rsid w:val="004E7D2A"/>
    <w:rsid w:val="004F0E40"/>
    <w:rsid w:val="004F49F4"/>
    <w:rsid w:val="004F536D"/>
    <w:rsid w:val="00501640"/>
    <w:rsid w:val="0050194C"/>
    <w:rsid w:val="00502074"/>
    <w:rsid w:val="0050344E"/>
    <w:rsid w:val="00505EE8"/>
    <w:rsid w:val="00507739"/>
    <w:rsid w:val="0051092D"/>
    <w:rsid w:val="0051155A"/>
    <w:rsid w:val="00512458"/>
    <w:rsid w:val="005125C3"/>
    <w:rsid w:val="00512DCC"/>
    <w:rsid w:val="00513B7F"/>
    <w:rsid w:val="005143EE"/>
    <w:rsid w:val="005158C8"/>
    <w:rsid w:val="00516F7A"/>
    <w:rsid w:val="005178EE"/>
    <w:rsid w:val="00517A11"/>
    <w:rsid w:val="00521DC4"/>
    <w:rsid w:val="00522B4A"/>
    <w:rsid w:val="00522FFB"/>
    <w:rsid w:val="00524067"/>
    <w:rsid w:val="00525150"/>
    <w:rsid w:val="00526AFC"/>
    <w:rsid w:val="00526CD1"/>
    <w:rsid w:val="0053322B"/>
    <w:rsid w:val="00533896"/>
    <w:rsid w:val="0053462D"/>
    <w:rsid w:val="005346AD"/>
    <w:rsid w:val="0053504D"/>
    <w:rsid w:val="00535546"/>
    <w:rsid w:val="0053604A"/>
    <w:rsid w:val="00536809"/>
    <w:rsid w:val="00537146"/>
    <w:rsid w:val="00540050"/>
    <w:rsid w:val="005413DE"/>
    <w:rsid w:val="00542711"/>
    <w:rsid w:val="00543E70"/>
    <w:rsid w:val="00544372"/>
    <w:rsid w:val="0054487C"/>
    <w:rsid w:val="00545F1D"/>
    <w:rsid w:val="00546A53"/>
    <w:rsid w:val="00550662"/>
    <w:rsid w:val="00552532"/>
    <w:rsid w:val="00553B53"/>
    <w:rsid w:val="00555668"/>
    <w:rsid w:val="0055680D"/>
    <w:rsid w:val="00557028"/>
    <w:rsid w:val="0055759C"/>
    <w:rsid w:val="005618BF"/>
    <w:rsid w:val="005634C2"/>
    <w:rsid w:val="00563900"/>
    <w:rsid w:val="00564A6D"/>
    <w:rsid w:val="00564EFE"/>
    <w:rsid w:val="0056611C"/>
    <w:rsid w:val="00567038"/>
    <w:rsid w:val="005676BD"/>
    <w:rsid w:val="00567D5F"/>
    <w:rsid w:val="005703B1"/>
    <w:rsid w:val="00571EEB"/>
    <w:rsid w:val="005729E7"/>
    <w:rsid w:val="005740C2"/>
    <w:rsid w:val="0057456B"/>
    <w:rsid w:val="005811AC"/>
    <w:rsid w:val="005824F7"/>
    <w:rsid w:val="00582B6B"/>
    <w:rsid w:val="005837B1"/>
    <w:rsid w:val="0058565E"/>
    <w:rsid w:val="00586A3A"/>
    <w:rsid w:val="00586F50"/>
    <w:rsid w:val="00587FE1"/>
    <w:rsid w:val="005945BC"/>
    <w:rsid w:val="00594881"/>
    <w:rsid w:val="00594C16"/>
    <w:rsid w:val="00596F29"/>
    <w:rsid w:val="005A1093"/>
    <w:rsid w:val="005A5650"/>
    <w:rsid w:val="005A5A4A"/>
    <w:rsid w:val="005A648B"/>
    <w:rsid w:val="005A6C71"/>
    <w:rsid w:val="005A77A2"/>
    <w:rsid w:val="005B0A10"/>
    <w:rsid w:val="005B0F56"/>
    <w:rsid w:val="005B2E6F"/>
    <w:rsid w:val="005B3398"/>
    <w:rsid w:val="005B51C5"/>
    <w:rsid w:val="005B55EB"/>
    <w:rsid w:val="005B5F53"/>
    <w:rsid w:val="005B7847"/>
    <w:rsid w:val="005B79C4"/>
    <w:rsid w:val="005C04AB"/>
    <w:rsid w:val="005C1422"/>
    <w:rsid w:val="005C1F8E"/>
    <w:rsid w:val="005C3BFA"/>
    <w:rsid w:val="005C439C"/>
    <w:rsid w:val="005D034D"/>
    <w:rsid w:val="005D0DD9"/>
    <w:rsid w:val="005D1097"/>
    <w:rsid w:val="005D2FCC"/>
    <w:rsid w:val="005D3764"/>
    <w:rsid w:val="005D3CB7"/>
    <w:rsid w:val="005D569C"/>
    <w:rsid w:val="005E11E2"/>
    <w:rsid w:val="005E20B5"/>
    <w:rsid w:val="005E2FFB"/>
    <w:rsid w:val="005E31D8"/>
    <w:rsid w:val="005E3640"/>
    <w:rsid w:val="005E3A63"/>
    <w:rsid w:val="005E4040"/>
    <w:rsid w:val="005E524A"/>
    <w:rsid w:val="005E5423"/>
    <w:rsid w:val="005E5F24"/>
    <w:rsid w:val="005E6921"/>
    <w:rsid w:val="005E6C28"/>
    <w:rsid w:val="005E782A"/>
    <w:rsid w:val="005F1FB8"/>
    <w:rsid w:val="005F2E36"/>
    <w:rsid w:val="005F3E7D"/>
    <w:rsid w:val="005F4BBF"/>
    <w:rsid w:val="005F4FFE"/>
    <w:rsid w:val="005F6271"/>
    <w:rsid w:val="005F62C6"/>
    <w:rsid w:val="005F6709"/>
    <w:rsid w:val="005F67B9"/>
    <w:rsid w:val="006006B0"/>
    <w:rsid w:val="00600CE1"/>
    <w:rsid w:val="006021CD"/>
    <w:rsid w:val="00604697"/>
    <w:rsid w:val="00606157"/>
    <w:rsid w:val="00607858"/>
    <w:rsid w:val="00607EF0"/>
    <w:rsid w:val="0061136D"/>
    <w:rsid w:val="00611DE2"/>
    <w:rsid w:val="006135F5"/>
    <w:rsid w:val="006147A8"/>
    <w:rsid w:val="006155EB"/>
    <w:rsid w:val="00615E06"/>
    <w:rsid w:val="006163AA"/>
    <w:rsid w:val="00616D20"/>
    <w:rsid w:val="006171E4"/>
    <w:rsid w:val="00617FF0"/>
    <w:rsid w:val="00620218"/>
    <w:rsid w:val="00620C5F"/>
    <w:rsid w:val="00621E66"/>
    <w:rsid w:val="006259B0"/>
    <w:rsid w:val="006261D2"/>
    <w:rsid w:val="006263A3"/>
    <w:rsid w:val="006267B3"/>
    <w:rsid w:val="00631622"/>
    <w:rsid w:val="006325A0"/>
    <w:rsid w:val="00633C1B"/>
    <w:rsid w:val="00633F23"/>
    <w:rsid w:val="00635B93"/>
    <w:rsid w:val="006366D5"/>
    <w:rsid w:val="00637C68"/>
    <w:rsid w:val="00637D5A"/>
    <w:rsid w:val="00637E85"/>
    <w:rsid w:val="00641EDE"/>
    <w:rsid w:val="00643C70"/>
    <w:rsid w:val="006441A9"/>
    <w:rsid w:val="00644314"/>
    <w:rsid w:val="00644933"/>
    <w:rsid w:val="00645C13"/>
    <w:rsid w:val="00646B92"/>
    <w:rsid w:val="006471AD"/>
    <w:rsid w:val="00647BEA"/>
    <w:rsid w:val="0065119F"/>
    <w:rsid w:val="0065193D"/>
    <w:rsid w:val="00651B3A"/>
    <w:rsid w:val="00651BDE"/>
    <w:rsid w:val="0065213A"/>
    <w:rsid w:val="00652342"/>
    <w:rsid w:val="0065421F"/>
    <w:rsid w:val="00654413"/>
    <w:rsid w:val="006545D3"/>
    <w:rsid w:val="00654C58"/>
    <w:rsid w:val="00654EFD"/>
    <w:rsid w:val="00656EE1"/>
    <w:rsid w:val="0065757E"/>
    <w:rsid w:val="006603EB"/>
    <w:rsid w:val="006604E6"/>
    <w:rsid w:val="00660E37"/>
    <w:rsid w:val="00661C98"/>
    <w:rsid w:val="00662165"/>
    <w:rsid w:val="00662FB4"/>
    <w:rsid w:val="006631EA"/>
    <w:rsid w:val="00663942"/>
    <w:rsid w:val="00665FD4"/>
    <w:rsid w:val="00667CA3"/>
    <w:rsid w:val="00670271"/>
    <w:rsid w:val="006702F4"/>
    <w:rsid w:val="0067072D"/>
    <w:rsid w:val="006748F0"/>
    <w:rsid w:val="00674A86"/>
    <w:rsid w:val="00676EFF"/>
    <w:rsid w:val="00680838"/>
    <w:rsid w:val="00680E14"/>
    <w:rsid w:val="00681085"/>
    <w:rsid w:val="006812DB"/>
    <w:rsid w:val="006813FE"/>
    <w:rsid w:val="00681B6D"/>
    <w:rsid w:val="00682300"/>
    <w:rsid w:val="00682BBC"/>
    <w:rsid w:val="00686D41"/>
    <w:rsid w:val="006874FB"/>
    <w:rsid w:val="0069027F"/>
    <w:rsid w:val="00690C85"/>
    <w:rsid w:val="00693491"/>
    <w:rsid w:val="00695266"/>
    <w:rsid w:val="006963BC"/>
    <w:rsid w:val="00697CEF"/>
    <w:rsid w:val="006A1343"/>
    <w:rsid w:val="006A1CC6"/>
    <w:rsid w:val="006A26E5"/>
    <w:rsid w:val="006A2723"/>
    <w:rsid w:val="006A563F"/>
    <w:rsid w:val="006A5AD7"/>
    <w:rsid w:val="006A7A8D"/>
    <w:rsid w:val="006B011C"/>
    <w:rsid w:val="006B4A9B"/>
    <w:rsid w:val="006B61FC"/>
    <w:rsid w:val="006B67A7"/>
    <w:rsid w:val="006B79BC"/>
    <w:rsid w:val="006C1454"/>
    <w:rsid w:val="006C209F"/>
    <w:rsid w:val="006C2D8A"/>
    <w:rsid w:val="006C2FD1"/>
    <w:rsid w:val="006C3721"/>
    <w:rsid w:val="006C3888"/>
    <w:rsid w:val="006C4E99"/>
    <w:rsid w:val="006C673D"/>
    <w:rsid w:val="006C743D"/>
    <w:rsid w:val="006D040A"/>
    <w:rsid w:val="006D67AD"/>
    <w:rsid w:val="006D67E9"/>
    <w:rsid w:val="006D7F96"/>
    <w:rsid w:val="006E01EE"/>
    <w:rsid w:val="006E08DC"/>
    <w:rsid w:val="006E44C6"/>
    <w:rsid w:val="006E4A62"/>
    <w:rsid w:val="006E4A78"/>
    <w:rsid w:val="006E54A5"/>
    <w:rsid w:val="006E656D"/>
    <w:rsid w:val="006E6787"/>
    <w:rsid w:val="006E7089"/>
    <w:rsid w:val="006F0988"/>
    <w:rsid w:val="006F1B63"/>
    <w:rsid w:val="006F39A0"/>
    <w:rsid w:val="006F652D"/>
    <w:rsid w:val="006F6F9D"/>
    <w:rsid w:val="00700710"/>
    <w:rsid w:val="007032D0"/>
    <w:rsid w:val="00703A26"/>
    <w:rsid w:val="00703C2C"/>
    <w:rsid w:val="00704D12"/>
    <w:rsid w:val="00705587"/>
    <w:rsid w:val="007056E6"/>
    <w:rsid w:val="00706134"/>
    <w:rsid w:val="00706DDE"/>
    <w:rsid w:val="00707053"/>
    <w:rsid w:val="00710F8C"/>
    <w:rsid w:val="007129F6"/>
    <w:rsid w:val="00713586"/>
    <w:rsid w:val="00714A52"/>
    <w:rsid w:val="007150D0"/>
    <w:rsid w:val="00716367"/>
    <w:rsid w:val="00717135"/>
    <w:rsid w:val="00722805"/>
    <w:rsid w:val="007237AD"/>
    <w:rsid w:val="00725581"/>
    <w:rsid w:val="007255A4"/>
    <w:rsid w:val="007275EE"/>
    <w:rsid w:val="00727EE8"/>
    <w:rsid w:val="00730F0C"/>
    <w:rsid w:val="0073128B"/>
    <w:rsid w:val="007336C9"/>
    <w:rsid w:val="00734029"/>
    <w:rsid w:val="00734FC0"/>
    <w:rsid w:val="0073523E"/>
    <w:rsid w:val="00735CB3"/>
    <w:rsid w:val="00736C1A"/>
    <w:rsid w:val="00737706"/>
    <w:rsid w:val="00737A74"/>
    <w:rsid w:val="007430FF"/>
    <w:rsid w:val="007436E7"/>
    <w:rsid w:val="007437E7"/>
    <w:rsid w:val="00746250"/>
    <w:rsid w:val="007467D1"/>
    <w:rsid w:val="007472A4"/>
    <w:rsid w:val="007509E3"/>
    <w:rsid w:val="00751687"/>
    <w:rsid w:val="00752A84"/>
    <w:rsid w:val="00752B71"/>
    <w:rsid w:val="00753D5F"/>
    <w:rsid w:val="00753D8B"/>
    <w:rsid w:val="00753DD7"/>
    <w:rsid w:val="00754608"/>
    <w:rsid w:val="0075512A"/>
    <w:rsid w:val="007557BE"/>
    <w:rsid w:val="00755A60"/>
    <w:rsid w:val="007601BE"/>
    <w:rsid w:val="007605CC"/>
    <w:rsid w:val="007607F8"/>
    <w:rsid w:val="00760870"/>
    <w:rsid w:val="00760F32"/>
    <w:rsid w:val="0076140D"/>
    <w:rsid w:val="007624FF"/>
    <w:rsid w:val="00762B43"/>
    <w:rsid w:val="0076328D"/>
    <w:rsid w:val="007635AE"/>
    <w:rsid w:val="007639A7"/>
    <w:rsid w:val="00764CDD"/>
    <w:rsid w:val="00766DF2"/>
    <w:rsid w:val="00772534"/>
    <w:rsid w:val="00773B48"/>
    <w:rsid w:val="00775B27"/>
    <w:rsid w:val="00775E54"/>
    <w:rsid w:val="0077639E"/>
    <w:rsid w:val="00776872"/>
    <w:rsid w:val="0077747B"/>
    <w:rsid w:val="00780E74"/>
    <w:rsid w:val="007828F1"/>
    <w:rsid w:val="00782921"/>
    <w:rsid w:val="00783F86"/>
    <w:rsid w:val="0078454B"/>
    <w:rsid w:val="00784962"/>
    <w:rsid w:val="007864B0"/>
    <w:rsid w:val="00786D84"/>
    <w:rsid w:val="007870AA"/>
    <w:rsid w:val="007871B2"/>
    <w:rsid w:val="007915DB"/>
    <w:rsid w:val="0079175F"/>
    <w:rsid w:val="00793555"/>
    <w:rsid w:val="00793A4F"/>
    <w:rsid w:val="00793A66"/>
    <w:rsid w:val="007A1B40"/>
    <w:rsid w:val="007A222D"/>
    <w:rsid w:val="007A3670"/>
    <w:rsid w:val="007A38C6"/>
    <w:rsid w:val="007A4C14"/>
    <w:rsid w:val="007A5159"/>
    <w:rsid w:val="007A6600"/>
    <w:rsid w:val="007A67C9"/>
    <w:rsid w:val="007A69AA"/>
    <w:rsid w:val="007A6A3E"/>
    <w:rsid w:val="007B2E9A"/>
    <w:rsid w:val="007B4947"/>
    <w:rsid w:val="007B4DE6"/>
    <w:rsid w:val="007B6D93"/>
    <w:rsid w:val="007B73B1"/>
    <w:rsid w:val="007C00CD"/>
    <w:rsid w:val="007C02C8"/>
    <w:rsid w:val="007C0928"/>
    <w:rsid w:val="007C137F"/>
    <w:rsid w:val="007C1715"/>
    <w:rsid w:val="007C29EB"/>
    <w:rsid w:val="007C3C4B"/>
    <w:rsid w:val="007C75D1"/>
    <w:rsid w:val="007C7960"/>
    <w:rsid w:val="007D016C"/>
    <w:rsid w:val="007D19F2"/>
    <w:rsid w:val="007D1C9F"/>
    <w:rsid w:val="007D232E"/>
    <w:rsid w:val="007D43CA"/>
    <w:rsid w:val="007D4AA6"/>
    <w:rsid w:val="007D4E1E"/>
    <w:rsid w:val="007D526A"/>
    <w:rsid w:val="007D6AA4"/>
    <w:rsid w:val="007D79EC"/>
    <w:rsid w:val="007E0F8E"/>
    <w:rsid w:val="007E3612"/>
    <w:rsid w:val="007E37CB"/>
    <w:rsid w:val="007E3D66"/>
    <w:rsid w:val="007E74D3"/>
    <w:rsid w:val="007E7916"/>
    <w:rsid w:val="007F07A0"/>
    <w:rsid w:val="007F12C7"/>
    <w:rsid w:val="007F1464"/>
    <w:rsid w:val="007F14CB"/>
    <w:rsid w:val="007F29AE"/>
    <w:rsid w:val="007F4714"/>
    <w:rsid w:val="007F4F86"/>
    <w:rsid w:val="007F5734"/>
    <w:rsid w:val="00801CA4"/>
    <w:rsid w:val="00806702"/>
    <w:rsid w:val="00806E40"/>
    <w:rsid w:val="00807D43"/>
    <w:rsid w:val="00812AE7"/>
    <w:rsid w:val="008147C9"/>
    <w:rsid w:val="00814CE0"/>
    <w:rsid w:val="00815409"/>
    <w:rsid w:val="00815575"/>
    <w:rsid w:val="008157BA"/>
    <w:rsid w:val="00820121"/>
    <w:rsid w:val="008203F7"/>
    <w:rsid w:val="008213D7"/>
    <w:rsid w:val="00822219"/>
    <w:rsid w:val="008224A1"/>
    <w:rsid w:val="00822556"/>
    <w:rsid w:val="00823A8A"/>
    <w:rsid w:val="00824731"/>
    <w:rsid w:val="00824EE1"/>
    <w:rsid w:val="00825475"/>
    <w:rsid w:val="00825C67"/>
    <w:rsid w:val="0083017C"/>
    <w:rsid w:val="00830D14"/>
    <w:rsid w:val="0083122C"/>
    <w:rsid w:val="008321E0"/>
    <w:rsid w:val="0083348C"/>
    <w:rsid w:val="00834A90"/>
    <w:rsid w:val="00834FBC"/>
    <w:rsid w:val="008354DE"/>
    <w:rsid w:val="008414A0"/>
    <w:rsid w:val="00843376"/>
    <w:rsid w:val="00843B07"/>
    <w:rsid w:val="008441F0"/>
    <w:rsid w:val="00845E3D"/>
    <w:rsid w:val="00847D5D"/>
    <w:rsid w:val="0085071E"/>
    <w:rsid w:val="008515C5"/>
    <w:rsid w:val="008517BE"/>
    <w:rsid w:val="00851A83"/>
    <w:rsid w:val="00851FD1"/>
    <w:rsid w:val="00853710"/>
    <w:rsid w:val="0085406A"/>
    <w:rsid w:val="008548D6"/>
    <w:rsid w:val="00855A06"/>
    <w:rsid w:val="0086115C"/>
    <w:rsid w:val="0086151A"/>
    <w:rsid w:val="00861B81"/>
    <w:rsid w:val="0086242A"/>
    <w:rsid w:val="00863015"/>
    <w:rsid w:val="0086325D"/>
    <w:rsid w:val="008638A8"/>
    <w:rsid w:val="00863CC5"/>
    <w:rsid w:val="00864148"/>
    <w:rsid w:val="00864C22"/>
    <w:rsid w:val="0086682B"/>
    <w:rsid w:val="00867974"/>
    <w:rsid w:val="00871A47"/>
    <w:rsid w:val="008722D6"/>
    <w:rsid w:val="0087295B"/>
    <w:rsid w:val="0087447E"/>
    <w:rsid w:val="008754F2"/>
    <w:rsid w:val="00875EBE"/>
    <w:rsid w:val="00876098"/>
    <w:rsid w:val="00876A7A"/>
    <w:rsid w:val="00880841"/>
    <w:rsid w:val="0088092D"/>
    <w:rsid w:val="008810AB"/>
    <w:rsid w:val="00881290"/>
    <w:rsid w:val="00882158"/>
    <w:rsid w:val="0088283A"/>
    <w:rsid w:val="00883344"/>
    <w:rsid w:val="00883435"/>
    <w:rsid w:val="00884885"/>
    <w:rsid w:val="0088588E"/>
    <w:rsid w:val="008863D8"/>
    <w:rsid w:val="00886A72"/>
    <w:rsid w:val="00886CAF"/>
    <w:rsid w:val="00887FF4"/>
    <w:rsid w:val="00890475"/>
    <w:rsid w:val="00890544"/>
    <w:rsid w:val="00890766"/>
    <w:rsid w:val="00891766"/>
    <w:rsid w:val="0089216C"/>
    <w:rsid w:val="008930DB"/>
    <w:rsid w:val="00893A6C"/>
    <w:rsid w:val="00894D94"/>
    <w:rsid w:val="008958C6"/>
    <w:rsid w:val="0089667D"/>
    <w:rsid w:val="00897D3F"/>
    <w:rsid w:val="008A0B8A"/>
    <w:rsid w:val="008A11D7"/>
    <w:rsid w:val="008A243B"/>
    <w:rsid w:val="008A32FA"/>
    <w:rsid w:val="008A62B6"/>
    <w:rsid w:val="008A6E69"/>
    <w:rsid w:val="008A7556"/>
    <w:rsid w:val="008A7C4E"/>
    <w:rsid w:val="008B06F2"/>
    <w:rsid w:val="008B0CCB"/>
    <w:rsid w:val="008B35B9"/>
    <w:rsid w:val="008B3852"/>
    <w:rsid w:val="008B3A1E"/>
    <w:rsid w:val="008B5D3C"/>
    <w:rsid w:val="008B61A4"/>
    <w:rsid w:val="008B70DD"/>
    <w:rsid w:val="008B7902"/>
    <w:rsid w:val="008C1C70"/>
    <w:rsid w:val="008C1D9B"/>
    <w:rsid w:val="008C24C4"/>
    <w:rsid w:val="008C2B6B"/>
    <w:rsid w:val="008C4A9E"/>
    <w:rsid w:val="008C54D2"/>
    <w:rsid w:val="008C60F2"/>
    <w:rsid w:val="008C61CD"/>
    <w:rsid w:val="008C70D9"/>
    <w:rsid w:val="008D061F"/>
    <w:rsid w:val="008D0F2B"/>
    <w:rsid w:val="008D1257"/>
    <w:rsid w:val="008D15F3"/>
    <w:rsid w:val="008D22AF"/>
    <w:rsid w:val="008D2DB8"/>
    <w:rsid w:val="008D32DE"/>
    <w:rsid w:val="008D33B6"/>
    <w:rsid w:val="008D36A1"/>
    <w:rsid w:val="008D4E19"/>
    <w:rsid w:val="008D6508"/>
    <w:rsid w:val="008D6D1B"/>
    <w:rsid w:val="008E0035"/>
    <w:rsid w:val="008E1009"/>
    <w:rsid w:val="008E1344"/>
    <w:rsid w:val="008E30D3"/>
    <w:rsid w:val="008E35EB"/>
    <w:rsid w:val="008E3E3B"/>
    <w:rsid w:val="008F0BC5"/>
    <w:rsid w:val="008F1CB2"/>
    <w:rsid w:val="008F22DF"/>
    <w:rsid w:val="008F2851"/>
    <w:rsid w:val="008F36F4"/>
    <w:rsid w:val="008F48AE"/>
    <w:rsid w:val="008F543D"/>
    <w:rsid w:val="008F5BF3"/>
    <w:rsid w:val="008F5C81"/>
    <w:rsid w:val="00901210"/>
    <w:rsid w:val="009012ED"/>
    <w:rsid w:val="00901FAE"/>
    <w:rsid w:val="0090286D"/>
    <w:rsid w:val="00902D9F"/>
    <w:rsid w:val="009035E0"/>
    <w:rsid w:val="00905914"/>
    <w:rsid w:val="009069CC"/>
    <w:rsid w:val="00907C61"/>
    <w:rsid w:val="00911170"/>
    <w:rsid w:val="00912434"/>
    <w:rsid w:val="00912DB4"/>
    <w:rsid w:val="009134A2"/>
    <w:rsid w:val="00913779"/>
    <w:rsid w:val="0091460C"/>
    <w:rsid w:val="00915F7A"/>
    <w:rsid w:val="00917CEC"/>
    <w:rsid w:val="009229C1"/>
    <w:rsid w:val="009236E7"/>
    <w:rsid w:val="0092459A"/>
    <w:rsid w:val="00924825"/>
    <w:rsid w:val="00925863"/>
    <w:rsid w:val="009260DB"/>
    <w:rsid w:val="00926A3A"/>
    <w:rsid w:val="00927EC8"/>
    <w:rsid w:val="009321B9"/>
    <w:rsid w:val="009325DD"/>
    <w:rsid w:val="009339D8"/>
    <w:rsid w:val="00935136"/>
    <w:rsid w:val="00935282"/>
    <w:rsid w:val="0093549F"/>
    <w:rsid w:val="00936EC3"/>
    <w:rsid w:val="00937F72"/>
    <w:rsid w:val="009410B5"/>
    <w:rsid w:val="00941EBA"/>
    <w:rsid w:val="0094218C"/>
    <w:rsid w:val="0094339D"/>
    <w:rsid w:val="0094483E"/>
    <w:rsid w:val="00944F02"/>
    <w:rsid w:val="00946456"/>
    <w:rsid w:val="00946802"/>
    <w:rsid w:val="0094716D"/>
    <w:rsid w:val="00950953"/>
    <w:rsid w:val="00951665"/>
    <w:rsid w:val="00951AA5"/>
    <w:rsid w:val="00951CDF"/>
    <w:rsid w:val="00952754"/>
    <w:rsid w:val="009531C4"/>
    <w:rsid w:val="00953747"/>
    <w:rsid w:val="00953D5F"/>
    <w:rsid w:val="00954054"/>
    <w:rsid w:val="009560FA"/>
    <w:rsid w:val="00956ACD"/>
    <w:rsid w:val="00960204"/>
    <w:rsid w:val="009608A5"/>
    <w:rsid w:val="0096204A"/>
    <w:rsid w:val="00963A32"/>
    <w:rsid w:val="0096490D"/>
    <w:rsid w:val="00967546"/>
    <w:rsid w:val="00970A37"/>
    <w:rsid w:val="009716F2"/>
    <w:rsid w:val="00971CE5"/>
    <w:rsid w:val="00972A92"/>
    <w:rsid w:val="00973F3C"/>
    <w:rsid w:val="00974F00"/>
    <w:rsid w:val="009759EA"/>
    <w:rsid w:val="00975DF7"/>
    <w:rsid w:val="00976B26"/>
    <w:rsid w:val="00977D40"/>
    <w:rsid w:val="00983C46"/>
    <w:rsid w:val="00984C12"/>
    <w:rsid w:val="00985073"/>
    <w:rsid w:val="009853CC"/>
    <w:rsid w:val="00985D26"/>
    <w:rsid w:val="00985EA0"/>
    <w:rsid w:val="0098625D"/>
    <w:rsid w:val="00986E40"/>
    <w:rsid w:val="00987D96"/>
    <w:rsid w:val="00991E06"/>
    <w:rsid w:val="009927C2"/>
    <w:rsid w:val="00993BF4"/>
    <w:rsid w:val="00994C5D"/>
    <w:rsid w:val="00995D4B"/>
    <w:rsid w:val="00995E64"/>
    <w:rsid w:val="00996494"/>
    <w:rsid w:val="009976E0"/>
    <w:rsid w:val="009A02C6"/>
    <w:rsid w:val="009A11BC"/>
    <w:rsid w:val="009A11E2"/>
    <w:rsid w:val="009A1B67"/>
    <w:rsid w:val="009A4053"/>
    <w:rsid w:val="009A4811"/>
    <w:rsid w:val="009A57CF"/>
    <w:rsid w:val="009B047B"/>
    <w:rsid w:val="009B0A88"/>
    <w:rsid w:val="009B2CFD"/>
    <w:rsid w:val="009B31BD"/>
    <w:rsid w:val="009B3F0A"/>
    <w:rsid w:val="009B4555"/>
    <w:rsid w:val="009B56B1"/>
    <w:rsid w:val="009B681A"/>
    <w:rsid w:val="009B7975"/>
    <w:rsid w:val="009B7E83"/>
    <w:rsid w:val="009C0C38"/>
    <w:rsid w:val="009C1222"/>
    <w:rsid w:val="009C13AA"/>
    <w:rsid w:val="009C16D4"/>
    <w:rsid w:val="009C377C"/>
    <w:rsid w:val="009C3922"/>
    <w:rsid w:val="009C4C84"/>
    <w:rsid w:val="009C4FAB"/>
    <w:rsid w:val="009C4FD7"/>
    <w:rsid w:val="009C63F9"/>
    <w:rsid w:val="009D07A7"/>
    <w:rsid w:val="009D198A"/>
    <w:rsid w:val="009D2992"/>
    <w:rsid w:val="009D3D72"/>
    <w:rsid w:val="009D3DD0"/>
    <w:rsid w:val="009D50DF"/>
    <w:rsid w:val="009D5B89"/>
    <w:rsid w:val="009D68A2"/>
    <w:rsid w:val="009D6965"/>
    <w:rsid w:val="009D6ED1"/>
    <w:rsid w:val="009D7578"/>
    <w:rsid w:val="009D7A44"/>
    <w:rsid w:val="009E1C7A"/>
    <w:rsid w:val="009E1D0F"/>
    <w:rsid w:val="009E3A32"/>
    <w:rsid w:val="009E3FFB"/>
    <w:rsid w:val="009E682D"/>
    <w:rsid w:val="009E6A52"/>
    <w:rsid w:val="009E7565"/>
    <w:rsid w:val="009F126C"/>
    <w:rsid w:val="009F17F2"/>
    <w:rsid w:val="009F2672"/>
    <w:rsid w:val="009F2AE2"/>
    <w:rsid w:val="009F421C"/>
    <w:rsid w:val="009F58A1"/>
    <w:rsid w:val="00A020C8"/>
    <w:rsid w:val="00A02D88"/>
    <w:rsid w:val="00A051F5"/>
    <w:rsid w:val="00A07164"/>
    <w:rsid w:val="00A071BF"/>
    <w:rsid w:val="00A0768B"/>
    <w:rsid w:val="00A07D88"/>
    <w:rsid w:val="00A110C1"/>
    <w:rsid w:val="00A11246"/>
    <w:rsid w:val="00A1244B"/>
    <w:rsid w:val="00A12479"/>
    <w:rsid w:val="00A12DC3"/>
    <w:rsid w:val="00A13E46"/>
    <w:rsid w:val="00A15DCE"/>
    <w:rsid w:val="00A1617A"/>
    <w:rsid w:val="00A16A9C"/>
    <w:rsid w:val="00A17A8A"/>
    <w:rsid w:val="00A17A8E"/>
    <w:rsid w:val="00A21B47"/>
    <w:rsid w:val="00A22CE6"/>
    <w:rsid w:val="00A24A4E"/>
    <w:rsid w:val="00A257E6"/>
    <w:rsid w:val="00A30036"/>
    <w:rsid w:val="00A30FB2"/>
    <w:rsid w:val="00A32C9E"/>
    <w:rsid w:val="00A32CD3"/>
    <w:rsid w:val="00A3327E"/>
    <w:rsid w:val="00A334DB"/>
    <w:rsid w:val="00A34158"/>
    <w:rsid w:val="00A3457F"/>
    <w:rsid w:val="00A34B95"/>
    <w:rsid w:val="00A35D4D"/>
    <w:rsid w:val="00A364A3"/>
    <w:rsid w:val="00A4006D"/>
    <w:rsid w:val="00A40676"/>
    <w:rsid w:val="00A40F0B"/>
    <w:rsid w:val="00A44930"/>
    <w:rsid w:val="00A46AD7"/>
    <w:rsid w:val="00A46B25"/>
    <w:rsid w:val="00A46C52"/>
    <w:rsid w:val="00A541FA"/>
    <w:rsid w:val="00A55346"/>
    <w:rsid w:val="00A567D6"/>
    <w:rsid w:val="00A56D76"/>
    <w:rsid w:val="00A60635"/>
    <w:rsid w:val="00A60A96"/>
    <w:rsid w:val="00A61DB1"/>
    <w:rsid w:val="00A6260F"/>
    <w:rsid w:val="00A62F57"/>
    <w:rsid w:val="00A633D0"/>
    <w:rsid w:val="00A6494B"/>
    <w:rsid w:val="00A65220"/>
    <w:rsid w:val="00A65D62"/>
    <w:rsid w:val="00A66037"/>
    <w:rsid w:val="00A66101"/>
    <w:rsid w:val="00A664E6"/>
    <w:rsid w:val="00A67AF3"/>
    <w:rsid w:val="00A709AA"/>
    <w:rsid w:val="00A70FB2"/>
    <w:rsid w:val="00A714AD"/>
    <w:rsid w:val="00A723FB"/>
    <w:rsid w:val="00A72CEF"/>
    <w:rsid w:val="00A72E06"/>
    <w:rsid w:val="00A72F2D"/>
    <w:rsid w:val="00A76CF7"/>
    <w:rsid w:val="00A76D5A"/>
    <w:rsid w:val="00A772F4"/>
    <w:rsid w:val="00A80780"/>
    <w:rsid w:val="00A8195D"/>
    <w:rsid w:val="00A8217F"/>
    <w:rsid w:val="00A826D6"/>
    <w:rsid w:val="00A828A0"/>
    <w:rsid w:val="00A828D5"/>
    <w:rsid w:val="00A834C1"/>
    <w:rsid w:val="00A8393F"/>
    <w:rsid w:val="00A846C8"/>
    <w:rsid w:val="00A865C4"/>
    <w:rsid w:val="00A865EB"/>
    <w:rsid w:val="00A909E8"/>
    <w:rsid w:val="00A90F75"/>
    <w:rsid w:val="00A915C8"/>
    <w:rsid w:val="00A92918"/>
    <w:rsid w:val="00A93207"/>
    <w:rsid w:val="00A94E3B"/>
    <w:rsid w:val="00A95233"/>
    <w:rsid w:val="00AA002D"/>
    <w:rsid w:val="00AA1881"/>
    <w:rsid w:val="00AA5D27"/>
    <w:rsid w:val="00AA6272"/>
    <w:rsid w:val="00AA7025"/>
    <w:rsid w:val="00AA7D4F"/>
    <w:rsid w:val="00AB0558"/>
    <w:rsid w:val="00AB09BC"/>
    <w:rsid w:val="00AB23C5"/>
    <w:rsid w:val="00AB242E"/>
    <w:rsid w:val="00AB3185"/>
    <w:rsid w:val="00AB33C4"/>
    <w:rsid w:val="00AB42F3"/>
    <w:rsid w:val="00AB486A"/>
    <w:rsid w:val="00AB48F6"/>
    <w:rsid w:val="00AB4C99"/>
    <w:rsid w:val="00AB5602"/>
    <w:rsid w:val="00AB5E64"/>
    <w:rsid w:val="00AB5EAB"/>
    <w:rsid w:val="00AB6521"/>
    <w:rsid w:val="00AB65B3"/>
    <w:rsid w:val="00AB6CD9"/>
    <w:rsid w:val="00AB6F8B"/>
    <w:rsid w:val="00AB7F7F"/>
    <w:rsid w:val="00AC0D12"/>
    <w:rsid w:val="00AC12D0"/>
    <w:rsid w:val="00AC1CC4"/>
    <w:rsid w:val="00AC2EEE"/>
    <w:rsid w:val="00AC3681"/>
    <w:rsid w:val="00AC400E"/>
    <w:rsid w:val="00AC5F41"/>
    <w:rsid w:val="00AC64D7"/>
    <w:rsid w:val="00AC6AAD"/>
    <w:rsid w:val="00AD093F"/>
    <w:rsid w:val="00AD1DBD"/>
    <w:rsid w:val="00AD376F"/>
    <w:rsid w:val="00AD5E63"/>
    <w:rsid w:val="00AD6262"/>
    <w:rsid w:val="00AD6A36"/>
    <w:rsid w:val="00AD6ECC"/>
    <w:rsid w:val="00AE1AA5"/>
    <w:rsid w:val="00AE1DD0"/>
    <w:rsid w:val="00AE2F56"/>
    <w:rsid w:val="00AE392C"/>
    <w:rsid w:val="00AE39F5"/>
    <w:rsid w:val="00AE4121"/>
    <w:rsid w:val="00AE4A8F"/>
    <w:rsid w:val="00AE568A"/>
    <w:rsid w:val="00AE7A44"/>
    <w:rsid w:val="00AF0622"/>
    <w:rsid w:val="00AF4400"/>
    <w:rsid w:val="00AF6D90"/>
    <w:rsid w:val="00AF73F3"/>
    <w:rsid w:val="00AF7C9A"/>
    <w:rsid w:val="00B01513"/>
    <w:rsid w:val="00B01892"/>
    <w:rsid w:val="00B02CDB"/>
    <w:rsid w:val="00B072D7"/>
    <w:rsid w:val="00B07956"/>
    <w:rsid w:val="00B106F3"/>
    <w:rsid w:val="00B1122F"/>
    <w:rsid w:val="00B118AA"/>
    <w:rsid w:val="00B125AD"/>
    <w:rsid w:val="00B12812"/>
    <w:rsid w:val="00B1386A"/>
    <w:rsid w:val="00B13FD0"/>
    <w:rsid w:val="00B14432"/>
    <w:rsid w:val="00B14625"/>
    <w:rsid w:val="00B15698"/>
    <w:rsid w:val="00B206F0"/>
    <w:rsid w:val="00B21CAE"/>
    <w:rsid w:val="00B2510A"/>
    <w:rsid w:val="00B265B5"/>
    <w:rsid w:val="00B27B9B"/>
    <w:rsid w:val="00B27DB1"/>
    <w:rsid w:val="00B303D1"/>
    <w:rsid w:val="00B3089F"/>
    <w:rsid w:val="00B33BC9"/>
    <w:rsid w:val="00B341D7"/>
    <w:rsid w:val="00B3491A"/>
    <w:rsid w:val="00B349EC"/>
    <w:rsid w:val="00B37D81"/>
    <w:rsid w:val="00B4098B"/>
    <w:rsid w:val="00B41E65"/>
    <w:rsid w:val="00B42265"/>
    <w:rsid w:val="00B42790"/>
    <w:rsid w:val="00B429F7"/>
    <w:rsid w:val="00B441C7"/>
    <w:rsid w:val="00B46C90"/>
    <w:rsid w:val="00B47C4C"/>
    <w:rsid w:val="00B50AAE"/>
    <w:rsid w:val="00B50D96"/>
    <w:rsid w:val="00B510B9"/>
    <w:rsid w:val="00B515B7"/>
    <w:rsid w:val="00B517E0"/>
    <w:rsid w:val="00B5210A"/>
    <w:rsid w:val="00B5239F"/>
    <w:rsid w:val="00B547E4"/>
    <w:rsid w:val="00B54F94"/>
    <w:rsid w:val="00B555B2"/>
    <w:rsid w:val="00B557E2"/>
    <w:rsid w:val="00B56D47"/>
    <w:rsid w:val="00B56EB8"/>
    <w:rsid w:val="00B572F9"/>
    <w:rsid w:val="00B61F5A"/>
    <w:rsid w:val="00B62B58"/>
    <w:rsid w:val="00B63598"/>
    <w:rsid w:val="00B63E60"/>
    <w:rsid w:val="00B641E0"/>
    <w:rsid w:val="00B65EEF"/>
    <w:rsid w:val="00B663D4"/>
    <w:rsid w:val="00B7028D"/>
    <w:rsid w:val="00B70BA7"/>
    <w:rsid w:val="00B72A9D"/>
    <w:rsid w:val="00B7567D"/>
    <w:rsid w:val="00B759F2"/>
    <w:rsid w:val="00B76329"/>
    <w:rsid w:val="00B779E5"/>
    <w:rsid w:val="00B8322E"/>
    <w:rsid w:val="00B83E36"/>
    <w:rsid w:val="00B85DFB"/>
    <w:rsid w:val="00B863EF"/>
    <w:rsid w:val="00B86BE0"/>
    <w:rsid w:val="00B87140"/>
    <w:rsid w:val="00B87D26"/>
    <w:rsid w:val="00B90289"/>
    <w:rsid w:val="00B90629"/>
    <w:rsid w:val="00B93298"/>
    <w:rsid w:val="00B93B09"/>
    <w:rsid w:val="00B94489"/>
    <w:rsid w:val="00B94688"/>
    <w:rsid w:val="00B946FF"/>
    <w:rsid w:val="00B94AF8"/>
    <w:rsid w:val="00B96D1B"/>
    <w:rsid w:val="00BA09E9"/>
    <w:rsid w:val="00BA261B"/>
    <w:rsid w:val="00BA498D"/>
    <w:rsid w:val="00BA6A9E"/>
    <w:rsid w:val="00BA6F88"/>
    <w:rsid w:val="00BA7087"/>
    <w:rsid w:val="00BB0929"/>
    <w:rsid w:val="00BB0E7C"/>
    <w:rsid w:val="00BB2068"/>
    <w:rsid w:val="00BB2509"/>
    <w:rsid w:val="00BB62B4"/>
    <w:rsid w:val="00BB6CBA"/>
    <w:rsid w:val="00BB76B4"/>
    <w:rsid w:val="00BC0C59"/>
    <w:rsid w:val="00BC2C90"/>
    <w:rsid w:val="00BC57A9"/>
    <w:rsid w:val="00BC7A86"/>
    <w:rsid w:val="00BD1A5D"/>
    <w:rsid w:val="00BD2CC5"/>
    <w:rsid w:val="00BD367C"/>
    <w:rsid w:val="00BD4504"/>
    <w:rsid w:val="00BD759D"/>
    <w:rsid w:val="00BD78E9"/>
    <w:rsid w:val="00BE08AE"/>
    <w:rsid w:val="00BE319C"/>
    <w:rsid w:val="00BE39A5"/>
    <w:rsid w:val="00BE3BC6"/>
    <w:rsid w:val="00BE3E38"/>
    <w:rsid w:val="00BF129A"/>
    <w:rsid w:val="00BF39AF"/>
    <w:rsid w:val="00BF47B5"/>
    <w:rsid w:val="00BF47E0"/>
    <w:rsid w:val="00BF55E3"/>
    <w:rsid w:val="00BF588E"/>
    <w:rsid w:val="00BF5BA4"/>
    <w:rsid w:val="00BF692A"/>
    <w:rsid w:val="00C00EE6"/>
    <w:rsid w:val="00C0123B"/>
    <w:rsid w:val="00C027D9"/>
    <w:rsid w:val="00C0296D"/>
    <w:rsid w:val="00C02C9F"/>
    <w:rsid w:val="00C04DF2"/>
    <w:rsid w:val="00C0518E"/>
    <w:rsid w:val="00C062D0"/>
    <w:rsid w:val="00C076B8"/>
    <w:rsid w:val="00C07B0E"/>
    <w:rsid w:val="00C07E8A"/>
    <w:rsid w:val="00C1009B"/>
    <w:rsid w:val="00C1121D"/>
    <w:rsid w:val="00C12720"/>
    <w:rsid w:val="00C13868"/>
    <w:rsid w:val="00C13B62"/>
    <w:rsid w:val="00C13F77"/>
    <w:rsid w:val="00C1559F"/>
    <w:rsid w:val="00C178AF"/>
    <w:rsid w:val="00C20E0D"/>
    <w:rsid w:val="00C23808"/>
    <w:rsid w:val="00C23CD7"/>
    <w:rsid w:val="00C23D3E"/>
    <w:rsid w:val="00C23D94"/>
    <w:rsid w:val="00C25E9D"/>
    <w:rsid w:val="00C26C9D"/>
    <w:rsid w:val="00C26EFE"/>
    <w:rsid w:val="00C274B9"/>
    <w:rsid w:val="00C27552"/>
    <w:rsid w:val="00C31572"/>
    <w:rsid w:val="00C320AC"/>
    <w:rsid w:val="00C32540"/>
    <w:rsid w:val="00C32779"/>
    <w:rsid w:val="00C36106"/>
    <w:rsid w:val="00C36C39"/>
    <w:rsid w:val="00C371EA"/>
    <w:rsid w:val="00C37555"/>
    <w:rsid w:val="00C378FF"/>
    <w:rsid w:val="00C405F1"/>
    <w:rsid w:val="00C40CC6"/>
    <w:rsid w:val="00C41BF9"/>
    <w:rsid w:val="00C42562"/>
    <w:rsid w:val="00C42F6C"/>
    <w:rsid w:val="00C44AED"/>
    <w:rsid w:val="00C45A03"/>
    <w:rsid w:val="00C477F7"/>
    <w:rsid w:val="00C51E78"/>
    <w:rsid w:val="00C52C3A"/>
    <w:rsid w:val="00C54E97"/>
    <w:rsid w:val="00C60302"/>
    <w:rsid w:val="00C60814"/>
    <w:rsid w:val="00C6214C"/>
    <w:rsid w:val="00C634A0"/>
    <w:rsid w:val="00C63C59"/>
    <w:rsid w:val="00C651AE"/>
    <w:rsid w:val="00C6576C"/>
    <w:rsid w:val="00C65E66"/>
    <w:rsid w:val="00C669E3"/>
    <w:rsid w:val="00C700A8"/>
    <w:rsid w:val="00C71764"/>
    <w:rsid w:val="00C71950"/>
    <w:rsid w:val="00C73F0E"/>
    <w:rsid w:val="00C74C1E"/>
    <w:rsid w:val="00C752B2"/>
    <w:rsid w:val="00C75E93"/>
    <w:rsid w:val="00C76401"/>
    <w:rsid w:val="00C7721E"/>
    <w:rsid w:val="00C80644"/>
    <w:rsid w:val="00C80834"/>
    <w:rsid w:val="00C81036"/>
    <w:rsid w:val="00C820D3"/>
    <w:rsid w:val="00C82121"/>
    <w:rsid w:val="00C82765"/>
    <w:rsid w:val="00C82773"/>
    <w:rsid w:val="00C834E4"/>
    <w:rsid w:val="00C83CCB"/>
    <w:rsid w:val="00C86DA7"/>
    <w:rsid w:val="00C9013A"/>
    <w:rsid w:val="00C90E5A"/>
    <w:rsid w:val="00C910B5"/>
    <w:rsid w:val="00C917D2"/>
    <w:rsid w:val="00C932FE"/>
    <w:rsid w:val="00C933B2"/>
    <w:rsid w:val="00C9378F"/>
    <w:rsid w:val="00C9384D"/>
    <w:rsid w:val="00C93DEE"/>
    <w:rsid w:val="00C948F9"/>
    <w:rsid w:val="00C95968"/>
    <w:rsid w:val="00C962BC"/>
    <w:rsid w:val="00C967BB"/>
    <w:rsid w:val="00C967EA"/>
    <w:rsid w:val="00C97306"/>
    <w:rsid w:val="00CA0723"/>
    <w:rsid w:val="00CA08E4"/>
    <w:rsid w:val="00CA2022"/>
    <w:rsid w:val="00CA2820"/>
    <w:rsid w:val="00CA395B"/>
    <w:rsid w:val="00CA3EFB"/>
    <w:rsid w:val="00CA4559"/>
    <w:rsid w:val="00CA4754"/>
    <w:rsid w:val="00CA4C04"/>
    <w:rsid w:val="00CA513A"/>
    <w:rsid w:val="00CA73D8"/>
    <w:rsid w:val="00CB0267"/>
    <w:rsid w:val="00CB30DA"/>
    <w:rsid w:val="00CB4B0F"/>
    <w:rsid w:val="00CB4C9C"/>
    <w:rsid w:val="00CB5B6F"/>
    <w:rsid w:val="00CB68AE"/>
    <w:rsid w:val="00CB7EF3"/>
    <w:rsid w:val="00CC13CD"/>
    <w:rsid w:val="00CC1DB9"/>
    <w:rsid w:val="00CC3659"/>
    <w:rsid w:val="00CC3BA8"/>
    <w:rsid w:val="00CC3C4B"/>
    <w:rsid w:val="00CC5471"/>
    <w:rsid w:val="00CC6686"/>
    <w:rsid w:val="00CD0DBC"/>
    <w:rsid w:val="00CD1818"/>
    <w:rsid w:val="00CD1BF2"/>
    <w:rsid w:val="00CD297E"/>
    <w:rsid w:val="00CD3309"/>
    <w:rsid w:val="00CD3E7E"/>
    <w:rsid w:val="00CD52C1"/>
    <w:rsid w:val="00CD7F77"/>
    <w:rsid w:val="00CE086D"/>
    <w:rsid w:val="00CE0DF9"/>
    <w:rsid w:val="00CE4A31"/>
    <w:rsid w:val="00CE5594"/>
    <w:rsid w:val="00CE6C03"/>
    <w:rsid w:val="00CE6CBB"/>
    <w:rsid w:val="00CE77D3"/>
    <w:rsid w:val="00CE7867"/>
    <w:rsid w:val="00CF0884"/>
    <w:rsid w:val="00CF3A2E"/>
    <w:rsid w:val="00CF4D3F"/>
    <w:rsid w:val="00CF54D4"/>
    <w:rsid w:val="00CF6413"/>
    <w:rsid w:val="00CF64B2"/>
    <w:rsid w:val="00D0219F"/>
    <w:rsid w:val="00D02A81"/>
    <w:rsid w:val="00D02B5A"/>
    <w:rsid w:val="00D06315"/>
    <w:rsid w:val="00D06ADA"/>
    <w:rsid w:val="00D0774C"/>
    <w:rsid w:val="00D1229C"/>
    <w:rsid w:val="00D14193"/>
    <w:rsid w:val="00D142AB"/>
    <w:rsid w:val="00D14D32"/>
    <w:rsid w:val="00D15559"/>
    <w:rsid w:val="00D15935"/>
    <w:rsid w:val="00D16418"/>
    <w:rsid w:val="00D1678C"/>
    <w:rsid w:val="00D16B33"/>
    <w:rsid w:val="00D170B0"/>
    <w:rsid w:val="00D212FB"/>
    <w:rsid w:val="00D2151D"/>
    <w:rsid w:val="00D216C9"/>
    <w:rsid w:val="00D22079"/>
    <w:rsid w:val="00D228F7"/>
    <w:rsid w:val="00D277E7"/>
    <w:rsid w:val="00D27C43"/>
    <w:rsid w:val="00D3160C"/>
    <w:rsid w:val="00D31832"/>
    <w:rsid w:val="00D3339B"/>
    <w:rsid w:val="00D35F0D"/>
    <w:rsid w:val="00D4087C"/>
    <w:rsid w:val="00D413F8"/>
    <w:rsid w:val="00D41BF6"/>
    <w:rsid w:val="00D43BAA"/>
    <w:rsid w:val="00D44EF6"/>
    <w:rsid w:val="00D45F36"/>
    <w:rsid w:val="00D46839"/>
    <w:rsid w:val="00D470F8"/>
    <w:rsid w:val="00D4765F"/>
    <w:rsid w:val="00D47976"/>
    <w:rsid w:val="00D51885"/>
    <w:rsid w:val="00D53B40"/>
    <w:rsid w:val="00D53E9E"/>
    <w:rsid w:val="00D5443C"/>
    <w:rsid w:val="00D54923"/>
    <w:rsid w:val="00D5499E"/>
    <w:rsid w:val="00D54BCB"/>
    <w:rsid w:val="00D561E7"/>
    <w:rsid w:val="00D57378"/>
    <w:rsid w:val="00D6123F"/>
    <w:rsid w:val="00D62E07"/>
    <w:rsid w:val="00D63225"/>
    <w:rsid w:val="00D63A6E"/>
    <w:rsid w:val="00D63ECE"/>
    <w:rsid w:val="00D64947"/>
    <w:rsid w:val="00D662D2"/>
    <w:rsid w:val="00D6785A"/>
    <w:rsid w:val="00D70207"/>
    <w:rsid w:val="00D70947"/>
    <w:rsid w:val="00D70E3D"/>
    <w:rsid w:val="00D711D0"/>
    <w:rsid w:val="00D74664"/>
    <w:rsid w:val="00D75E01"/>
    <w:rsid w:val="00D75FDF"/>
    <w:rsid w:val="00D76F5B"/>
    <w:rsid w:val="00D80265"/>
    <w:rsid w:val="00D81CB0"/>
    <w:rsid w:val="00D83061"/>
    <w:rsid w:val="00D83970"/>
    <w:rsid w:val="00D83A6F"/>
    <w:rsid w:val="00D83EC2"/>
    <w:rsid w:val="00D844E7"/>
    <w:rsid w:val="00D845B2"/>
    <w:rsid w:val="00D8517C"/>
    <w:rsid w:val="00D8543E"/>
    <w:rsid w:val="00D857FA"/>
    <w:rsid w:val="00D90351"/>
    <w:rsid w:val="00D907D9"/>
    <w:rsid w:val="00D90F2D"/>
    <w:rsid w:val="00D96845"/>
    <w:rsid w:val="00D97116"/>
    <w:rsid w:val="00D97958"/>
    <w:rsid w:val="00DA1713"/>
    <w:rsid w:val="00DA2113"/>
    <w:rsid w:val="00DA3AF1"/>
    <w:rsid w:val="00DA465E"/>
    <w:rsid w:val="00DA51A1"/>
    <w:rsid w:val="00DA5DCF"/>
    <w:rsid w:val="00DA63FC"/>
    <w:rsid w:val="00DA7770"/>
    <w:rsid w:val="00DA7797"/>
    <w:rsid w:val="00DA79DB"/>
    <w:rsid w:val="00DA7EE5"/>
    <w:rsid w:val="00DB0A3A"/>
    <w:rsid w:val="00DB13F9"/>
    <w:rsid w:val="00DB2891"/>
    <w:rsid w:val="00DB7830"/>
    <w:rsid w:val="00DC1B7B"/>
    <w:rsid w:val="00DC4309"/>
    <w:rsid w:val="00DC49AF"/>
    <w:rsid w:val="00DC52F3"/>
    <w:rsid w:val="00DC5A65"/>
    <w:rsid w:val="00DC6044"/>
    <w:rsid w:val="00DC79B8"/>
    <w:rsid w:val="00DC7F29"/>
    <w:rsid w:val="00DD040C"/>
    <w:rsid w:val="00DD051E"/>
    <w:rsid w:val="00DD620C"/>
    <w:rsid w:val="00DD70FB"/>
    <w:rsid w:val="00DD7BE1"/>
    <w:rsid w:val="00DE4C36"/>
    <w:rsid w:val="00DE65B7"/>
    <w:rsid w:val="00DF41E1"/>
    <w:rsid w:val="00DF46BA"/>
    <w:rsid w:val="00DF554E"/>
    <w:rsid w:val="00DF5960"/>
    <w:rsid w:val="00DF5C29"/>
    <w:rsid w:val="00DF6143"/>
    <w:rsid w:val="00DF65A2"/>
    <w:rsid w:val="00DF6970"/>
    <w:rsid w:val="00DF69C7"/>
    <w:rsid w:val="00DF7760"/>
    <w:rsid w:val="00E030D0"/>
    <w:rsid w:val="00E053A0"/>
    <w:rsid w:val="00E05702"/>
    <w:rsid w:val="00E05F82"/>
    <w:rsid w:val="00E0676B"/>
    <w:rsid w:val="00E07857"/>
    <w:rsid w:val="00E11A53"/>
    <w:rsid w:val="00E1277D"/>
    <w:rsid w:val="00E13C83"/>
    <w:rsid w:val="00E15F37"/>
    <w:rsid w:val="00E1624F"/>
    <w:rsid w:val="00E168DD"/>
    <w:rsid w:val="00E16ACC"/>
    <w:rsid w:val="00E16BD3"/>
    <w:rsid w:val="00E23C27"/>
    <w:rsid w:val="00E25CB1"/>
    <w:rsid w:val="00E267AA"/>
    <w:rsid w:val="00E27852"/>
    <w:rsid w:val="00E3115E"/>
    <w:rsid w:val="00E315FA"/>
    <w:rsid w:val="00E31FC1"/>
    <w:rsid w:val="00E326B0"/>
    <w:rsid w:val="00E32FE6"/>
    <w:rsid w:val="00E3399D"/>
    <w:rsid w:val="00E33F56"/>
    <w:rsid w:val="00E34F92"/>
    <w:rsid w:val="00E36932"/>
    <w:rsid w:val="00E36B8D"/>
    <w:rsid w:val="00E41422"/>
    <w:rsid w:val="00E43825"/>
    <w:rsid w:val="00E44A4C"/>
    <w:rsid w:val="00E46265"/>
    <w:rsid w:val="00E46607"/>
    <w:rsid w:val="00E46675"/>
    <w:rsid w:val="00E505A1"/>
    <w:rsid w:val="00E50D09"/>
    <w:rsid w:val="00E52B5F"/>
    <w:rsid w:val="00E52F2F"/>
    <w:rsid w:val="00E542E7"/>
    <w:rsid w:val="00E544EC"/>
    <w:rsid w:val="00E54F6C"/>
    <w:rsid w:val="00E555D6"/>
    <w:rsid w:val="00E57508"/>
    <w:rsid w:val="00E57946"/>
    <w:rsid w:val="00E57DEC"/>
    <w:rsid w:val="00E62172"/>
    <w:rsid w:val="00E656E8"/>
    <w:rsid w:val="00E65899"/>
    <w:rsid w:val="00E65C15"/>
    <w:rsid w:val="00E67167"/>
    <w:rsid w:val="00E70E4D"/>
    <w:rsid w:val="00E7118D"/>
    <w:rsid w:val="00E71904"/>
    <w:rsid w:val="00E73DCD"/>
    <w:rsid w:val="00E76AD1"/>
    <w:rsid w:val="00E80050"/>
    <w:rsid w:val="00E81327"/>
    <w:rsid w:val="00E8176E"/>
    <w:rsid w:val="00E81B77"/>
    <w:rsid w:val="00E831BE"/>
    <w:rsid w:val="00E835E8"/>
    <w:rsid w:val="00E841CF"/>
    <w:rsid w:val="00E85124"/>
    <w:rsid w:val="00E8540D"/>
    <w:rsid w:val="00E85482"/>
    <w:rsid w:val="00E901A4"/>
    <w:rsid w:val="00E90E24"/>
    <w:rsid w:val="00E926EE"/>
    <w:rsid w:val="00E94005"/>
    <w:rsid w:val="00E94685"/>
    <w:rsid w:val="00E972A1"/>
    <w:rsid w:val="00E97E4A"/>
    <w:rsid w:val="00EA014F"/>
    <w:rsid w:val="00EA0E21"/>
    <w:rsid w:val="00EA13C1"/>
    <w:rsid w:val="00EA3213"/>
    <w:rsid w:val="00EA3929"/>
    <w:rsid w:val="00EA4B53"/>
    <w:rsid w:val="00EA51DB"/>
    <w:rsid w:val="00EA53A2"/>
    <w:rsid w:val="00EA7567"/>
    <w:rsid w:val="00EA79CA"/>
    <w:rsid w:val="00EA7CE0"/>
    <w:rsid w:val="00EB0D7A"/>
    <w:rsid w:val="00EB12E1"/>
    <w:rsid w:val="00EB1FB2"/>
    <w:rsid w:val="00EB25C9"/>
    <w:rsid w:val="00EB3EBA"/>
    <w:rsid w:val="00EB42D6"/>
    <w:rsid w:val="00EB5485"/>
    <w:rsid w:val="00EB5BEA"/>
    <w:rsid w:val="00EB5E3F"/>
    <w:rsid w:val="00EB6597"/>
    <w:rsid w:val="00EB6AA1"/>
    <w:rsid w:val="00EB71BA"/>
    <w:rsid w:val="00EB7897"/>
    <w:rsid w:val="00EB7D92"/>
    <w:rsid w:val="00EC071E"/>
    <w:rsid w:val="00EC1785"/>
    <w:rsid w:val="00EC1D12"/>
    <w:rsid w:val="00EC3E74"/>
    <w:rsid w:val="00EC5A9E"/>
    <w:rsid w:val="00ED0324"/>
    <w:rsid w:val="00ED208A"/>
    <w:rsid w:val="00ED433B"/>
    <w:rsid w:val="00ED5616"/>
    <w:rsid w:val="00ED5870"/>
    <w:rsid w:val="00ED5C45"/>
    <w:rsid w:val="00ED6F2B"/>
    <w:rsid w:val="00ED7324"/>
    <w:rsid w:val="00EE10F8"/>
    <w:rsid w:val="00EE1456"/>
    <w:rsid w:val="00EE1508"/>
    <w:rsid w:val="00EE16BB"/>
    <w:rsid w:val="00EE21EB"/>
    <w:rsid w:val="00EE331A"/>
    <w:rsid w:val="00EE3AC9"/>
    <w:rsid w:val="00EE3ED7"/>
    <w:rsid w:val="00EE4941"/>
    <w:rsid w:val="00EE591E"/>
    <w:rsid w:val="00EE748D"/>
    <w:rsid w:val="00EE7694"/>
    <w:rsid w:val="00EE7BA3"/>
    <w:rsid w:val="00EF03CC"/>
    <w:rsid w:val="00EF0D03"/>
    <w:rsid w:val="00EF140D"/>
    <w:rsid w:val="00EF1A14"/>
    <w:rsid w:val="00EF1D02"/>
    <w:rsid w:val="00EF3A69"/>
    <w:rsid w:val="00EF3A9D"/>
    <w:rsid w:val="00EF3C90"/>
    <w:rsid w:val="00EF3D9C"/>
    <w:rsid w:val="00EF3F7A"/>
    <w:rsid w:val="00EF4BB6"/>
    <w:rsid w:val="00EF58E5"/>
    <w:rsid w:val="00EF6046"/>
    <w:rsid w:val="00F01A6D"/>
    <w:rsid w:val="00F01A73"/>
    <w:rsid w:val="00F02ED1"/>
    <w:rsid w:val="00F02F18"/>
    <w:rsid w:val="00F05D80"/>
    <w:rsid w:val="00F06F40"/>
    <w:rsid w:val="00F07250"/>
    <w:rsid w:val="00F077B2"/>
    <w:rsid w:val="00F07A76"/>
    <w:rsid w:val="00F10843"/>
    <w:rsid w:val="00F110E0"/>
    <w:rsid w:val="00F118B9"/>
    <w:rsid w:val="00F11BF2"/>
    <w:rsid w:val="00F1386B"/>
    <w:rsid w:val="00F140A5"/>
    <w:rsid w:val="00F14C70"/>
    <w:rsid w:val="00F155D4"/>
    <w:rsid w:val="00F16671"/>
    <w:rsid w:val="00F20CFE"/>
    <w:rsid w:val="00F2128F"/>
    <w:rsid w:val="00F213C2"/>
    <w:rsid w:val="00F22759"/>
    <w:rsid w:val="00F22CBD"/>
    <w:rsid w:val="00F245C1"/>
    <w:rsid w:val="00F24C63"/>
    <w:rsid w:val="00F24C9D"/>
    <w:rsid w:val="00F24E41"/>
    <w:rsid w:val="00F25A97"/>
    <w:rsid w:val="00F25CCC"/>
    <w:rsid w:val="00F30A69"/>
    <w:rsid w:val="00F314CF"/>
    <w:rsid w:val="00F32F37"/>
    <w:rsid w:val="00F330AB"/>
    <w:rsid w:val="00F341AF"/>
    <w:rsid w:val="00F342E4"/>
    <w:rsid w:val="00F34772"/>
    <w:rsid w:val="00F34A3B"/>
    <w:rsid w:val="00F350D9"/>
    <w:rsid w:val="00F4011F"/>
    <w:rsid w:val="00F403D9"/>
    <w:rsid w:val="00F4085C"/>
    <w:rsid w:val="00F427D3"/>
    <w:rsid w:val="00F4390A"/>
    <w:rsid w:val="00F4420F"/>
    <w:rsid w:val="00F44B59"/>
    <w:rsid w:val="00F45CBC"/>
    <w:rsid w:val="00F4664E"/>
    <w:rsid w:val="00F47095"/>
    <w:rsid w:val="00F5278A"/>
    <w:rsid w:val="00F541A9"/>
    <w:rsid w:val="00F551A6"/>
    <w:rsid w:val="00F62018"/>
    <w:rsid w:val="00F64475"/>
    <w:rsid w:val="00F64D92"/>
    <w:rsid w:val="00F64ECC"/>
    <w:rsid w:val="00F65E54"/>
    <w:rsid w:val="00F66E31"/>
    <w:rsid w:val="00F67A7C"/>
    <w:rsid w:val="00F67C6D"/>
    <w:rsid w:val="00F704D2"/>
    <w:rsid w:val="00F70738"/>
    <w:rsid w:val="00F71354"/>
    <w:rsid w:val="00F717EF"/>
    <w:rsid w:val="00F730AC"/>
    <w:rsid w:val="00F7344D"/>
    <w:rsid w:val="00F7359F"/>
    <w:rsid w:val="00F73665"/>
    <w:rsid w:val="00F7548B"/>
    <w:rsid w:val="00F76251"/>
    <w:rsid w:val="00F76360"/>
    <w:rsid w:val="00F77B86"/>
    <w:rsid w:val="00F841A8"/>
    <w:rsid w:val="00F85815"/>
    <w:rsid w:val="00F85B93"/>
    <w:rsid w:val="00F85CEA"/>
    <w:rsid w:val="00F86A40"/>
    <w:rsid w:val="00F8740F"/>
    <w:rsid w:val="00F87914"/>
    <w:rsid w:val="00F90132"/>
    <w:rsid w:val="00F9119D"/>
    <w:rsid w:val="00F917EE"/>
    <w:rsid w:val="00F91F2A"/>
    <w:rsid w:val="00F936A7"/>
    <w:rsid w:val="00F9379C"/>
    <w:rsid w:val="00F93931"/>
    <w:rsid w:val="00F940EC"/>
    <w:rsid w:val="00F94789"/>
    <w:rsid w:val="00F9544C"/>
    <w:rsid w:val="00F9675B"/>
    <w:rsid w:val="00F9707A"/>
    <w:rsid w:val="00F9724C"/>
    <w:rsid w:val="00FA0D69"/>
    <w:rsid w:val="00FA199D"/>
    <w:rsid w:val="00FA2954"/>
    <w:rsid w:val="00FA594F"/>
    <w:rsid w:val="00FA59EC"/>
    <w:rsid w:val="00FA620A"/>
    <w:rsid w:val="00FA631B"/>
    <w:rsid w:val="00FA778F"/>
    <w:rsid w:val="00FB04B9"/>
    <w:rsid w:val="00FB0DE0"/>
    <w:rsid w:val="00FB5D63"/>
    <w:rsid w:val="00FB7933"/>
    <w:rsid w:val="00FC131A"/>
    <w:rsid w:val="00FC2D45"/>
    <w:rsid w:val="00FC2E58"/>
    <w:rsid w:val="00FC6753"/>
    <w:rsid w:val="00FC6DC8"/>
    <w:rsid w:val="00FC7A57"/>
    <w:rsid w:val="00FD10CF"/>
    <w:rsid w:val="00FD2EA8"/>
    <w:rsid w:val="00FD316C"/>
    <w:rsid w:val="00FD32C0"/>
    <w:rsid w:val="00FD35B1"/>
    <w:rsid w:val="00FD378F"/>
    <w:rsid w:val="00FD487E"/>
    <w:rsid w:val="00FD5013"/>
    <w:rsid w:val="00FD61C3"/>
    <w:rsid w:val="00FD751B"/>
    <w:rsid w:val="00FD7A89"/>
    <w:rsid w:val="00FE10E1"/>
    <w:rsid w:val="00FE155A"/>
    <w:rsid w:val="00FE21B2"/>
    <w:rsid w:val="00FE21F6"/>
    <w:rsid w:val="00FE4797"/>
    <w:rsid w:val="00FE51EB"/>
    <w:rsid w:val="00FF0CD0"/>
    <w:rsid w:val="00FF12EC"/>
    <w:rsid w:val="00FF232B"/>
    <w:rsid w:val="00FF5231"/>
    <w:rsid w:val="00FF585C"/>
    <w:rsid w:val="00FF6168"/>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3B77A"/>
  <w15:chartTrackingRefBased/>
  <w15:docId w15:val="{8338087F-C27D-461C-A74C-D37B982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278"/>
    <w:pPr>
      <w:ind w:leftChars="400" w:left="840"/>
    </w:pPr>
  </w:style>
  <w:style w:type="table" w:styleId="4-5">
    <w:name w:val="Grid Table 4 Accent 5"/>
    <w:basedOn w:val="a1"/>
    <w:uiPriority w:val="49"/>
    <w:rsid w:val="00F341A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1"/>
    <w:uiPriority w:val="51"/>
    <w:rsid w:val="00F341A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076FE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6">
    <w:name w:val="Grid Table 6 Colorful Accent 6"/>
    <w:basedOn w:val="a1"/>
    <w:uiPriority w:val="51"/>
    <w:rsid w:val="00405B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2">
    <w:name w:val="グリッド (表) 1 淡色 - アクセント 12"/>
    <w:basedOn w:val="a1"/>
    <w:uiPriority w:val="46"/>
    <w:rsid w:val="00405B0B"/>
    <w:rPr>
      <w:rFonts w:ascii="Century" w:eastAsia="ＭＳ 明朝" w:hAnsi="Century" w:cs="Times New Roman"/>
      <w:kern w:val="0"/>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405B0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94688"/>
    <w:pPr>
      <w:tabs>
        <w:tab w:val="center" w:pos="4252"/>
        <w:tab w:val="right" w:pos="8504"/>
      </w:tabs>
      <w:snapToGrid w:val="0"/>
    </w:pPr>
  </w:style>
  <w:style w:type="character" w:customStyle="1" w:styleId="a5">
    <w:name w:val="ヘッダー (文字)"/>
    <w:basedOn w:val="a0"/>
    <w:link w:val="a4"/>
    <w:uiPriority w:val="99"/>
    <w:rsid w:val="00B94688"/>
  </w:style>
  <w:style w:type="paragraph" w:styleId="a6">
    <w:name w:val="footer"/>
    <w:basedOn w:val="a"/>
    <w:link w:val="a7"/>
    <w:uiPriority w:val="99"/>
    <w:unhideWhenUsed/>
    <w:rsid w:val="00B94688"/>
    <w:pPr>
      <w:tabs>
        <w:tab w:val="center" w:pos="4252"/>
        <w:tab w:val="right" w:pos="8504"/>
      </w:tabs>
      <w:snapToGrid w:val="0"/>
    </w:pPr>
  </w:style>
  <w:style w:type="character" w:customStyle="1" w:styleId="a7">
    <w:name w:val="フッター (文字)"/>
    <w:basedOn w:val="a0"/>
    <w:link w:val="a6"/>
    <w:uiPriority w:val="99"/>
    <w:rsid w:val="00B94688"/>
  </w:style>
  <w:style w:type="paragraph" w:customStyle="1" w:styleId="a8">
    <w:name w:val="一太郎"/>
    <w:rsid w:val="00994C5D"/>
    <w:pPr>
      <w:widowControl w:val="0"/>
      <w:wordWrap w:val="0"/>
      <w:autoSpaceDE w:val="0"/>
      <w:autoSpaceDN w:val="0"/>
      <w:adjustRightInd w:val="0"/>
      <w:spacing w:line="306" w:lineRule="exact"/>
      <w:jc w:val="both"/>
    </w:pPr>
    <w:rPr>
      <w:rFonts w:ascii="Century" w:eastAsia="HG丸ｺﾞｼｯｸM-PRO" w:hAnsi="Century" w:cs="HG丸ｺﾞｼｯｸM-PRO"/>
      <w:spacing w:val="3"/>
      <w:kern w:val="0"/>
      <w:szCs w:val="21"/>
    </w:rPr>
  </w:style>
  <w:style w:type="paragraph" w:styleId="a9">
    <w:name w:val="Balloon Text"/>
    <w:basedOn w:val="a"/>
    <w:link w:val="aa"/>
    <w:uiPriority w:val="99"/>
    <w:semiHidden/>
    <w:unhideWhenUsed/>
    <w:rsid w:val="00EF1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A14"/>
    <w:rPr>
      <w:rFonts w:asciiTheme="majorHAnsi" w:eastAsiaTheme="majorEastAsia" w:hAnsiTheme="majorHAnsi" w:cstheme="majorBidi"/>
      <w:sz w:val="18"/>
      <w:szCs w:val="18"/>
    </w:rPr>
  </w:style>
  <w:style w:type="table" w:styleId="ab">
    <w:name w:val="Table Grid"/>
    <w:basedOn w:val="a1"/>
    <w:uiPriority w:val="39"/>
    <w:rsid w:val="00AB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699">
      <w:bodyDiv w:val="1"/>
      <w:marLeft w:val="0"/>
      <w:marRight w:val="0"/>
      <w:marTop w:val="0"/>
      <w:marBottom w:val="0"/>
      <w:divBdr>
        <w:top w:val="none" w:sz="0" w:space="0" w:color="auto"/>
        <w:left w:val="none" w:sz="0" w:space="0" w:color="auto"/>
        <w:bottom w:val="none" w:sz="0" w:space="0" w:color="auto"/>
        <w:right w:val="none" w:sz="0" w:space="0" w:color="auto"/>
      </w:divBdr>
    </w:div>
    <w:div w:id="18238855">
      <w:bodyDiv w:val="1"/>
      <w:marLeft w:val="0"/>
      <w:marRight w:val="0"/>
      <w:marTop w:val="0"/>
      <w:marBottom w:val="0"/>
      <w:divBdr>
        <w:top w:val="none" w:sz="0" w:space="0" w:color="auto"/>
        <w:left w:val="none" w:sz="0" w:space="0" w:color="auto"/>
        <w:bottom w:val="none" w:sz="0" w:space="0" w:color="auto"/>
        <w:right w:val="none" w:sz="0" w:space="0" w:color="auto"/>
      </w:divBdr>
    </w:div>
    <w:div w:id="20404622">
      <w:bodyDiv w:val="1"/>
      <w:marLeft w:val="0"/>
      <w:marRight w:val="0"/>
      <w:marTop w:val="0"/>
      <w:marBottom w:val="0"/>
      <w:divBdr>
        <w:top w:val="none" w:sz="0" w:space="0" w:color="auto"/>
        <w:left w:val="none" w:sz="0" w:space="0" w:color="auto"/>
        <w:bottom w:val="none" w:sz="0" w:space="0" w:color="auto"/>
        <w:right w:val="none" w:sz="0" w:space="0" w:color="auto"/>
      </w:divBdr>
    </w:div>
    <w:div w:id="34668747">
      <w:bodyDiv w:val="1"/>
      <w:marLeft w:val="0"/>
      <w:marRight w:val="0"/>
      <w:marTop w:val="0"/>
      <w:marBottom w:val="0"/>
      <w:divBdr>
        <w:top w:val="none" w:sz="0" w:space="0" w:color="auto"/>
        <w:left w:val="none" w:sz="0" w:space="0" w:color="auto"/>
        <w:bottom w:val="none" w:sz="0" w:space="0" w:color="auto"/>
        <w:right w:val="none" w:sz="0" w:space="0" w:color="auto"/>
      </w:divBdr>
    </w:div>
    <w:div w:id="48304131">
      <w:bodyDiv w:val="1"/>
      <w:marLeft w:val="0"/>
      <w:marRight w:val="0"/>
      <w:marTop w:val="0"/>
      <w:marBottom w:val="0"/>
      <w:divBdr>
        <w:top w:val="none" w:sz="0" w:space="0" w:color="auto"/>
        <w:left w:val="none" w:sz="0" w:space="0" w:color="auto"/>
        <w:bottom w:val="none" w:sz="0" w:space="0" w:color="auto"/>
        <w:right w:val="none" w:sz="0" w:space="0" w:color="auto"/>
      </w:divBdr>
    </w:div>
    <w:div w:id="67773149">
      <w:bodyDiv w:val="1"/>
      <w:marLeft w:val="0"/>
      <w:marRight w:val="0"/>
      <w:marTop w:val="0"/>
      <w:marBottom w:val="0"/>
      <w:divBdr>
        <w:top w:val="none" w:sz="0" w:space="0" w:color="auto"/>
        <w:left w:val="none" w:sz="0" w:space="0" w:color="auto"/>
        <w:bottom w:val="none" w:sz="0" w:space="0" w:color="auto"/>
        <w:right w:val="none" w:sz="0" w:space="0" w:color="auto"/>
      </w:divBdr>
    </w:div>
    <w:div w:id="90854383">
      <w:bodyDiv w:val="1"/>
      <w:marLeft w:val="0"/>
      <w:marRight w:val="0"/>
      <w:marTop w:val="0"/>
      <w:marBottom w:val="0"/>
      <w:divBdr>
        <w:top w:val="none" w:sz="0" w:space="0" w:color="auto"/>
        <w:left w:val="none" w:sz="0" w:space="0" w:color="auto"/>
        <w:bottom w:val="none" w:sz="0" w:space="0" w:color="auto"/>
        <w:right w:val="none" w:sz="0" w:space="0" w:color="auto"/>
      </w:divBdr>
    </w:div>
    <w:div w:id="93022152">
      <w:bodyDiv w:val="1"/>
      <w:marLeft w:val="0"/>
      <w:marRight w:val="0"/>
      <w:marTop w:val="0"/>
      <w:marBottom w:val="0"/>
      <w:divBdr>
        <w:top w:val="none" w:sz="0" w:space="0" w:color="auto"/>
        <w:left w:val="none" w:sz="0" w:space="0" w:color="auto"/>
        <w:bottom w:val="none" w:sz="0" w:space="0" w:color="auto"/>
        <w:right w:val="none" w:sz="0" w:space="0" w:color="auto"/>
      </w:divBdr>
    </w:div>
    <w:div w:id="94903202">
      <w:bodyDiv w:val="1"/>
      <w:marLeft w:val="0"/>
      <w:marRight w:val="0"/>
      <w:marTop w:val="0"/>
      <w:marBottom w:val="0"/>
      <w:divBdr>
        <w:top w:val="none" w:sz="0" w:space="0" w:color="auto"/>
        <w:left w:val="none" w:sz="0" w:space="0" w:color="auto"/>
        <w:bottom w:val="none" w:sz="0" w:space="0" w:color="auto"/>
        <w:right w:val="none" w:sz="0" w:space="0" w:color="auto"/>
      </w:divBdr>
    </w:div>
    <w:div w:id="117379605">
      <w:bodyDiv w:val="1"/>
      <w:marLeft w:val="0"/>
      <w:marRight w:val="0"/>
      <w:marTop w:val="0"/>
      <w:marBottom w:val="0"/>
      <w:divBdr>
        <w:top w:val="none" w:sz="0" w:space="0" w:color="auto"/>
        <w:left w:val="none" w:sz="0" w:space="0" w:color="auto"/>
        <w:bottom w:val="none" w:sz="0" w:space="0" w:color="auto"/>
        <w:right w:val="none" w:sz="0" w:space="0" w:color="auto"/>
      </w:divBdr>
    </w:div>
    <w:div w:id="121775361">
      <w:bodyDiv w:val="1"/>
      <w:marLeft w:val="0"/>
      <w:marRight w:val="0"/>
      <w:marTop w:val="0"/>
      <w:marBottom w:val="0"/>
      <w:divBdr>
        <w:top w:val="none" w:sz="0" w:space="0" w:color="auto"/>
        <w:left w:val="none" w:sz="0" w:space="0" w:color="auto"/>
        <w:bottom w:val="none" w:sz="0" w:space="0" w:color="auto"/>
        <w:right w:val="none" w:sz="0" w:space="0" w:color="auto"/>
      </w:divBdr>
    </w:div>
    <w:div w:id="183902775">
      <w:bodyDiv w:val="1"/>
      <w:marLeft w:val="0"/>
      <w:marRight w:val="0"/>
      <w:marTop w:val="0"/>
      <w:marBottom w:val="0"/>
      <w:divBdr>
        <w:top w:val="none" w:sz="0" w:space="0" w:color="auto"/>
        <w:left w:val="none" w:sz="0" w:space="0" w:color="auto"/>
        <w:bottom w:val="none" w:sz="0" w:space="0" w:color="auto"/>
        <w:right w:val="none" w:sz="0" w:space="0" w:color="auto"/>
      </w:divBdr>
    </w:div>
    <w:div w:id="193808270">
      <w:bodyDiv w:val="1"/>
      <w:marLeft w:val="0"/>
      <w:marRight w:val="0"/>
      <w:marTop w:val="0"/>
      <w:marBottom w:val="0"/>
      <w:divBdr>
        <w:top w:val="none" w:sz="0" w:space="0" w:color="auto"/>
        <w:left w:val="none" w:sz="0" w:space="0" w:color="auto"/>
        <w:bottom w:val="none" w:sz="0" w:space="0" w:color="auto"/>
        <w:right w:val="none" w:sz="0" w:space="0" w:color="auto"/>
      </w:divBdr>
    </w:div>
    <w:div w:id="222831690">
      <w:bodyDiv w:val="1"/>
      <w:marLeft w:val="0"/>
      <w:marRight w:val="0"/>
      <w:marTop w:val="0"/>
      <w:marBottom w:val="0"/>
      <w:divBdr>
        <w:top w:val="none" w:sz="0" w:space="0" w:color="auto"/>
        <w:left w:val="none" w:sz="0" w:space="0" w:color="auto"/>
        <w:bottom w:val="none" w:sz="0" w:space="0" w:color="auto"/>
        <w:right w:val="none" w:sz="0" w:space="0" w:color="auto"/>
      </w:divBdr>
    </w:div>
    <w:div w:id="239171863">
      <w:bodyDiv w:val="1"/>
      <w:marLeft w:val="0"/>
      <w:marRight w:val="0"/>
      <w:marTop w:val="0"/>
      <w:marBottom w:val="0"/>
      <w:divBdr>
        <w:top w:val="none" w:sz="0" w:space="0" w:color="auto"/>
        <w:left w:val="none" w:sz="0" w:space="0" w:color="auto"/>
        <w:bottom w:val="none" w:sz="0" w:space="0" w:color="auto"/>
        <w:right w:val="none" w:sz="0" w:space="0" w:color="auto"/>
      </w:divBdr>
    </w:div>
    <w:div w:id="252471936">
      <w:bodyDiv w:val="1"/>
      <w:marLeft w:val="0"/>
      <w:marRight w:val="0"/>
      <w:marTop w:val="0"/>
      <w:marBottom w:val="0"/>
      <w:divBdr>
        <w:top w:val="none" w:sz="0" w:space="0" w:color="auto"/>
        <w:left w:val="none" w:sz="0" w:space="0" w:color="auto"/>
        <w:bottom w:val="none" w:sz="0" w:space="0" w:color="auto"/>
        <w:right w:val="none" w:sz="0" w:space="0" w:color="auto"/>
      </w:divBdr>
    </w:div>
    <w:div w:id="266356631">
      <w:bodyDiv w:val="1"/>
      <w:marLeft w:val="0"/>
      <w:marRight w:val="0"/>
      <w:marTop w:val="0"/>
      <w:marBottom w:val="0"/>
      <w:divBdr>
        <w:top w:val="none" w:sz="0" w:space="0" w:color="auto"/>
        <w:left w:val="none" w:sz="0" w:space="0" w:color="auto"/>
        <w:bottom w:val="none" w:sz="0" w:space="0" w:color="auto"/>
        <w:right w:val="none" w:sz="0" w:space="0" w:color="auto"/>
      </w:divBdr>
    </w:div>
    <w:div w:id="266470795">
      <w:bodyDiv w:val="1"/>
      <w:marLeft w:val="0"/>
      <w:marRight w:val="0"/>
      <w:marTop w:val="0"/>
      <w:marBottom w:val="0"/>
      <w:divBdr>
        <w:top w:val="none" w:sz="0" w:space="0" w:color="auto"/>
        <w:left w:val="none" w:sz="0" w:space="0" w:color="auto"/>
        <w:bottom w:val="none" w:sz="0" w:space="0" w:color="auto"/>
        <w:right w:val="none" w:sz="0" w:space="0" w:color="auto"/>
      </w:divBdr>
    </w:div>
    <w:div w:id="280189430">
      <w:bodyDiv w:val="1"/>
      <w:marLeft w:val="0"/>
      <w:marRight w:val="0"/>
      <w:marTop w:val="0"/>
      <w:marBottom w:val="0"/>
      <w:divBdr>
        <w:top w:val="none" w:sz="0" w:space="0" w:color="auto"/>
        <w:left w:val="none" w:sz="0" w:space="0" w:color="auto"/>
        <w:bottom w:val="none" w:sz="0" w:space="0" w:color="auto"/>
        <w:right w:val="none" w:sz="0" w:space="0" w:color="auto"/>
      </w:divBdr>
    </w:div>
    <w:div w:id="280964641">
      <w:bodyDiv w:val="1"/>
      <w:marLeft w:val="0"/>
      <w:marRight w:val="0"/>
      <w:marTop w:val="0"/>
      <w:marBottom w:val="0"/>
      <w:divBdr>
        <w:top w:val="none" w:sz="0" w:space="0" w:color="auto"/>
        <w:left w:val="none" w:sz="0" w:space="0" w:color="auto"/>
        <w:bottom w:val="none" w:sz="0" w:space="0" w:color="auto"/>
        <w:right w:val="none" w:sz="0" w:space="0" w:color="auto"/>
      </w:divBdr>
    </w:div>
    <w:div w:id="284779285">
      <w:bodyDiv w:val="1"/>
      <w:marLeft w:val="0"/>
      <w:marRight w:val="0"/>
      <w:marTop w:val="0"/>
      <w:marBottom w:val="0"/>
      <w:divBdr>
        <w:top w:val="none" w:sz="0" w:space="0" w:color="auto"/>
        <w:left w:val="none" w:sz="0" w:space="0" w:color="auto"/>
        <w:bottom w:val="none" w:sz="0" w:space="0" w:color="auto"/>
        <w:right w:val="none" w:sz="0" w:space="0" w:color="auto"/>
      </w:divBdr>
    </w:div>
    <w:div w:id="291375466">
      <w:bodyDiv w:val="1"/>
      <w:marLeft w:val="0"/>
      <w:marRight w:val="0"/>
      <w:marTop w:val="0"/>
      <w:marBottom w:val="0"/>
      <w:divBdr>
        <w:top w:val="none" w:sz="0" w:space="0" w:color="auto"/>
        <w:left w:val="none" w:sz="0" w:space="0" w:color="auto"/>
        <w:bottom w:val="none" w:sz="0" w:space="0" w:color="auto"/>
        <w:right w:val="none" w:sz="0" w:space="0" w:color="auto"/>
      </w:divBdr>
    </w:div>
    <w:div w:id="298851976">
      <w:bodyDiv w:val="1"/>
      <w:marLeft w:val="0"/>
      <w:marRight w:val="0"/>
      <w:marTop w:val="0"/>
      <w:marBottom w:val="0"/>
      <w:divBdr>
        <w:top w:val="none" w:sz="0" w:space="0" w:color="auto"/>
        <w:left w:val="none" w:sz="0" w:space="0" w:color="auto"/>
        <w:bottom w:val="none" w:sz="0" w:space="0" w:color="auto"/>
        <w:right w:val="none" w:sz="0" w:space="0" w:color="auto"/>
      </w:divBdr>
    </w:div>
    <w:div w:id="305552070">
      <w:bodyDiv w:val="1"/>
      <w:marLeft w:val="0"/>
      <w:marRight w:val="0"/>
      <w:marTop w:val="0"/>
      <w:marBottom w:val="0"/>
      <w:divBdr>
        <w:top w:val="none" w:sz="0" w:space="0" w:color="auto"/>
        <w:left w:val="none" w:sz="0" w:space="0" w:color="auto"/>
        <w:bottom w:val="none" w:sz="0" w:space="0" w:color="auto"/>
        <w:right w:val="none" w:sz="0" w:space="0" w:color="auto"/>
      </w:divBdr>
    </w:div>
    <w:div w:id="309752874">
      <w:bodyDiv w:val="1"/>
      <w:marLeft w:val="0"/>
      <w:marRight w:val="0"/>
      <w:marTop w:val="0"/>
      <w:marBottom w:val="0"/>
      <w:divBdr>
        <w:top w:val="none" w:sz="0" w:space="0" w:color="auto"/>
        <w:left w:val="none" w:sz="0" w:space="0" w:color="auto"/>
        <w:bottom w:val="none" w:sz="0" w:space="0" w:color="auto"/>
        <w:right w:val="none" w:sz="0" w:space="0" w:color="auto"/>
      </w:divBdr>
    </w:div>
    <w:div w:id="313336939">
      <w:bodyDiv w:val="1"/>
      <w:marLeft w:val="0"/>
      <w:marRight w:val="0"/>
      <w:marTop w:val="0"/>
      <w:marBottom w:val="0"/>
      <w:divBdr>
        <w:top w:val="none" w:sz="0" w:space="0" w:color="auto"/>
        <w:left w:val="none" w:sz="0" w:space="0" w:color="auto"/>
        <w:bottom w:val="none" w:sz="0" w:space="0" w:color="auto"/>
        <w:right w:val="none" w:sz="0" w:space="0" w:color="auto"/>
      </w:divBdr>
    </w:div>
    <w:div w:id="317269474">
      <w:bodyDiv w:val="1"/>
      <w:marLeft w:val="0"/>
      <w:marRight w:val="0"/>
      <w:marTop w:val="0"/>
      <w:marBottom w:val="0"/>
      <w:divBdr>
        <w:top w:val="none" w:sz="0" w:space="0" w:color="auto"/>
        <w:left w:val="none" w:sz="0" w:space="0" w:color="auto"/>
        <w:bottom w:val="none" w:sz="0" w:space="0" w:color="auto"/>
        <w:right w:val="none" w:sz="0" w:space="0" w:color="auto"/>
      </w:divBdr>
    </w:div>
    <w:div w:id="342513940">
      <w:bodyDiv w:val="1"/>
      <w:marLeft w:val="0"/>
      <w:marRight w:val="0"/>
      <w:marTop w:val="0"/>
      <w:marBottom w:val="0"/>
      <w:divBdr>
        <w:top w:val="none" w:sz="0" w:space="0" w:color="auto"/>
        <w:left w:val="none" w:sz="0" w:space="0" w:color="auto"/>
        <w:bottom w:val="none" w:sz="0" w:space="0" w:color="auto"/>
        <w:right w:val="none" w:sz="0" w:space="0" w:color="auto"/>
      </w:divBdr>
    </w:div>
    <w:div w:id="392853543">
      <w:bodyDiv w:val="1"/>
      <w:marLeft w:val="0"/>
      <w:marRight w:val="0"/>
      <w:marTop w:val="0"/>
      <w:marBottom w:val="0"/>
      <w:divBdr>
        <w:top w:val="none" w:sz="0" w:space="0" w:color="auto"/>
        <w:left w:val="none" w:sz="0" w:space="0" w:color="auto"/>
        <w:bottom w:val="none" w:sz="0" w:space="0" w:color="auto"/>
        <w:right w:val="none" w:sz="0" w:space="0" w:color="auto"/>
      </w:divBdr>
    </w:div>
    <w:div w:id="409816500">
      <w:bodyDiv w:val="1"/>
      <w:marLeft w:val="0"/>
      <w:marRight w:val="0"/>
      <w:marTop w:val="0"/>
      <w:marBottom w:val="0"/>
      <w:divBdr>
        <w:top w:val="none" w:sz="0" w:space="0" w:color="auto"/>
        <w:left w:val="none" w:sz="0" w:space="0" w:color="auto"/>
        <w:bottom w:val="none" w:sz="0" w:space="0" w:color="auto"/>
        <w:right w:val="none" w:sz="0" w:space="0" w:color="auto"/>
      </w:divBdr>
    </w:div>
    <w:div w:id="423067293">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57648509">
      <w:bodyDiv w:val="1"/>
      <w:marLeft w:val="0"/>
      <w:marRight w:val="0"/>
      <w:marTop w:val="0"/>
      <w:marBottom w:val="0"/>
      <w:divBdr>
        <w:top w:val="none" w:sz="0" w:space="0" w:color="auto"/>
        <w:left w:val="none" w:sz="0" w:space="0" w:color="auto"/>
        <w:bottom w:val="none" w:sz="0" w:space="0" w:color="auto"/>
        <w:right w:val="none" w:sz="0" w:space="0" w:color="auto"/>
      </w:divBdr>
    </w:div>
    <w:div w:id="520048024">
      <w:bodyDiv w:val="1"/>
      <w:marLeft w:val="0"/>
      <w:marRight w:val="0"/>
      <w:marTop w:val="0"/>
      <w:marBottom w:val="0"/>
      <w:divBdr>
        <w:top w:val="none" w:sz="0" w:space="0" w:color="auto"/>
        <w:left w:val="none" w:sz="0" w:space="0" w:color="auto"/>
        <w:bottom w:val="none" w:sz="0" w:space="0" w:color="auto"/>
        <w:right w:val="none" w:sz="0" w:space="0" w:color="auto"/>
      </w:divBdr>
    </w:div>
    <w:div w:id="534004348">
      <w:bodyDiv w:val="1"/>
      <w:marLeft w:val="0"/>
      <w:marRight w:val="0"/>
      <w:marTop w:val="0"/>
      <w:marBottom w:val="0"/>
      <w:divBdr>
        <w:top w:val="none" w:sz="0" w:space="0" w:color="auto"/>
        <w:left w:val="none" w:sz="0" w:space="0" w:color="auto"/>
        <w:bottom w:val="none" w:sz="0" w:space="0" w:color="auto"/>
        <w:right w:val="none" w:sz="0" w:space="0" w:color="auto"/>
      </w:divBdr>
    </w:div>
    <w:div w:id="536623878">
      <w:bodyDiv w:val="1"/>
      <w:marLeft w:val="0"/>
      <w:marRight w:val="0"/>
      <w:marTop w:val="0"/>
      <w:marBottom w:val="0"/>
      <w:divBdr>
        <w:top w:val="none" w:sz="0" w:space="0" w:color="auto"/>
        <w:left w:val="none" w:sz="0" w:space="0" w:color="auto"/>
        <w:bottom w:val="none" w:sz="0" w:space="0" w:color="auto"/>
        <w:right w:val="none" w:sz="0" w:space="0" w:color="auto"/>
      </w:divBdr>
    </w:div>
    <w:div w:id="539125951">
      <w:bodyDiv w:val="1"/>
      <w:marLeft w:val="0"/>
      <w:marRight w:val="0"/>
      <w:marTop w:val="0"/>
      <w:marBottom w:val="0"/>
      <w:divBdr>
        <w:top w:val="none" w:sz="0" w:space="0" w:color="auto"/>
        <w:left w:val="none" w:sz="0" w:space="0" w:color="auto"/>
        <w:bottom w:val="none" w:sz="0" w:space="0" w:color="auto"/>
        <w:right w:val="none" w:sz="0" w:space="0" w:color="auto"/>
      </w:divBdr>
    </w:div>
    <w:div w:id="574123501">
      <w:bodyDiv w:val="1"/>
      <w:marLeft w:val="0"/>
      <w:marRight w:val="0"/>
      <w:marTop w:val="0"/>
      <w:marBottom w:val="0"/>
      <w:divBdr>
        <w:top w:val="none" w:sz="0" w:space="0" w:color="auto"/>
        <w:left w:val="none" w:sz="0" w:space="0" w:color="auto"/>
        <w:bottom w:val="none" w:sz="0" w:space="0" w:color="auto"/>
        <w:right w:val="none" w:sz="0" w:space="0" w:color="auto"/>
      </w:divBdr>
    </w:div>
    <w:div w:id="587689252">
      <w:bodyDiv w:val="1"/>
      <w:marLeft w:val="0"/>
      <w:marRight w:val="0"/>
      <w:marTop w:val="0"/>
      <w:marBottom w:val="0"/>
      <w:divBdr>
        <w:top w:val="none" w:sz="0" w:space="0" w:color="auto"/>
        <w:left w:val="none" w:sz="0" w:space="0" w:color="auto"/>
        <w:bottom w:val="none" w:sz="0" w:space="0" w:color="auto"/>
        <w:right w:val="none" w:sz="0" w:space="0" w:color="auto"/>
      </w:divBdr>
    </w:div>
    <w:div w:id="590361417">
      <w:bodyDiv w:val="1"/>
      <w:marLeft w:val="0"/>
      <w:marRight w:val="0"/>
      <w:marTop w:val="0"/>
      <w:marBottom w:val="0"/>
      <w:divBdr>
        <w:top w:val="none" w:sz="0" w:space="0" w:color="auto"/>
        <w:left w:val="none" w:sz="0" w:space="0" w:color="auto"/>
        <w:bottom w:val="none" w:sz="0" w:space="0" w:color="auto"/>
        <w:right w:val="none" w:sz="0" w:space="0" w:color="auto"/>
      </w:divBdr>
    </w:div>
    <w:div w:id="599264831">
      <w:bodyDiv w:val="1"/>
      <w:marLeft w:val="0"/>
      <w:marRight w:val="0"/>
      <w:marTop w:val="0"/>
      <w:marBottom w:val="0"/>
      <w:divBdr>
        <w:top w:val="none" w:sz="0" w:space="0" w:color="auto"/>
        <w:left w:val="none" w:sz="0" w:space="0" w:color="auto"/>
        <w:bottom w:val="none" w:sz="0" w:space="0" w:color="auto"/>
        <w:right w:val="none" w:sz="0" w:space="0" w:color="auto"/>
      </w:divBdr>
    </w:div>
    <w:div w:id="645401465">
      <w:bodyDiv w:val="1"/>
      <w:marLeft w:val="0"/>
      <w:marRight w:val="0"/>
      <w:marTop w:val="0"/>
      <w:marBottom w:val="0"/>
      <w:divBdr>
        <w:top w:val="none" w:sz="0" w:space="0" w:color="auto"/>
        <w:left w:val="none" w:sz="0" w:space="0" w:color="auto"/>
        <w:bottom w:val="none" w:sz="0" w:space="0" w:color="auto"/>
        <w:right w:val="none" w:sz="0" w:space="0" w:color="auto"/>
      </w:divBdr>
    </w:div>
    <w:div w:id="692265713">
      <w:bodyDiv w:val="1"/>
      <w:marLeft w:val="0"/>
      <w:marRight w:val="0"/>
      <w:marTop w:val="0"/>
      <w:marBottom w:val="0"/>
      <w:divBdr>
        <w:top w:val="none" w:sz="0" w:space="0" w:color="auto"/>
        <w:left w:val="none" w:sz="0" w:space="0" w:color="auto"/>
        <w:bottom w:val="none" w:sz="0" w:space="0" w:color="auto"/>
        <w:right w:val="none" w:sz="0" w:space="0" w:color="auto"/>
      </w:divBdr>
    </w:div>
    <w:div w:id="694691402">
      <w:bodyDiv w:val="1"/>
      <w:marLeft w:val="0"/>
      <w:marRight w:val="0"/>
      <w:marTop w:val="0"/>
      <w:marBottom w:val="0"/>
      <w:divBdr>
        <w:top w:val="none" w:sz="0" w:space="0" w:color="auto"/>
        <w:left w:val="none" w:sz="0" w:space="0" w:color="auto"/>
        <w:bottom w:val="none" w:sz="0" w:space="0" w:color="auto"/>
        <w:right w:val="none" w:sz="0" w:space="0" w:color="auto"/>
      </w:divBdr>
    </w:div>
    <w:div w:id="717895091">
      <w:bodyDiv w:val="1"/>
      <w:marLeft w:val="0"/>
      <w:marRight w:val="0"/>
      <w:marTop w:val="0"/>
      <w:marBottom w:val="0"/>
      <w:divBdr>
        <w:top w:val="none" w:sz="0" w:space="0" w:color="auto"/>
        <w:left w:val="none" w:sz="0" w:space="0" w:color="auto"/>
        <w:bottom w:val="none" w:sz="0" w:space="0" w:color="auto"/>
        <w:right w:val="none" w:sz="0" w:space="0" w:color="auto"/>
      </w:divBdr>
    </w:div>
    <w:div w:id="749472695">
      <w:bodyDiv w:val="1"/>
      <w:marLeft w:val="0"/>
      <w:marRight w:val="0"/>
      <w:marTop w:val="0"/>
      <w:marBottom w:val="0"/>
      <w:divBdr>
        <w:top w:val="none" w:sz="0" w:space="0" w:color="auto"/>
        <w:left w:val="none" w:sz="0" w:space="0" w:color="auto"/>
        <w:bottom w:val="none" w:sz="0" w:space="0" w:color="auto"/>
        <w:right w:val="none" w:sz="0" w:space="0" w:color="auto"/>
      </w:divBdr>
    </w:div>
    <w:div w:id="750322291">
      <w:bodyDiv w:val="1"/>
      <w:marLeft w:val="0"/>
      <w:marRight w:val="0"/>
      <w:marTop w:val="0"/>
      <w:marBottom w:val="0"/>
      <w:divBdr>
        <w:top w:val="none" w:sz="0" w:space="0" w:color="auto"/>
        <w:left w:val="none" w:sz="0" w:space="0" w:color="auto"/>
        <w:bottom w:val="none" w:sz="0" w:space="0" w:color="auto"/>
        <w:right w:val="none" w:sz="0" w:space="0" w:color="auto"/>
      </w:divBdr>
    </w:div>
    <w:div w:id="750395499">
      <w:bodyDiv w:val="1"/>
      <w:marLeft w:val="0"/>
      <w:marRight w:val="0"/>
      <w:marTop w:val="0"/>
      <w:marBottom w:val="0"/>
      <w:divBdr>
        <w:top w:val="none" w:sz="0" w:space="0" w:color="auto"/>
        <w:left w:val="none" w:sz="0" w:space="0" w:color="auto"/>
        <w:bottom w:val="none" w:sz="0" w:space="0" w:color="auto"/>
        <w:right w:val="none" w:sz="0" w:space="0" w:color="auto"/>
      </w:divBdr>
    </w:div>
    <w:div w:id="780688300">
      <w:bodyDiv w:val="1"/>
      <w:marLeft w:val="0"/>
      <w:marRight w:val="0"/>
      <w:marTop w:val="0"/>
      <w:marBottom w:val="0"/>
      <w:divBdr>
        <w:top w:val="none" w:sz="0" w:space="0" w:color="auto"/>
        <w:left w:val="none" w:sz="0" w:space="0" w:color="auto"/>
        <w:bottom w:val="none" w:sz="0" w:space="0" w:color="auto"/>
        <w:right w:val="none" w:sz="0" w:space="0" w:color="auto"/>
      </w:divBdr>
    </w:div>
    <w:div w:id="790174886">
      <w:bodyDiv w:val="1"/>
      <w:marLeft w:val="0"/>
      <w:marRight w:val="0"/>
      <w:marTop w:val="0"/>
      <w:marBottom w:val="0"/>
      <w:divBdr>
        <w:top w:val="none" w:sz="0" w:space="0" w:color="auto"/>
        <w:left w:val="none" w:sz="0" w:space="0" w:color="auto"/>
        <w:bottom w:val="none" w:sz="0" w:space="0" w:color="auto"/>
        <w:right w:val="none" w:sz="0" w:space="0" w:color="auto"/>
      </w:divBdr>
    </w:div>
    <w:div w:id="817453726">
      <w:bodyDiv w:val="1"/>
      <w:marLeft w:val="0"/>
      <w:marRight w:val="0"/>
      <w:marTop w:val="0"/>
      <w:marBottom w:val="0"/>
      <w:divBdr>
        <w:top w:val="none" w:sz="0" w:space="0" w:color="auto"/>
        <w:left w:val="none" w:sz="0" w:space="0" w:color="auto"/>
        <w:bottom w:val="none" w:sz="0" w:space="0" w:color="auto"/>
        <w:right w:val="none" w:sz="0" w:space="0" w:color="auto"/>
      </w:divBdr>
    </w:div>
    <w:div w:id="871111340">
      <w:bodyDiv w:val="1"/>
      <w:marLeft w:val="0"/>
      <w:marRight w:val="0"/>
      <w:marTop w:val="0"/>
      <w:marBottom w:val="0"/>
      <w:divBdr>
        <w:top w:val="none" w:sz="0" w:space="0" w:color="auto"/>
        <w:left w:val="none" w:sz="0" w:space="0" w:color="auto"/>
        <w:bottom w:val="none" w:sz="0" w:space="0" w:color="auto"/>
        <w:right w:val="none" w:sz="0" w:space="0" w:color="auto"/>
      </w:divBdr>
    </w:div>
    <w:div w:id="874581951">
      <w:bodyDiv w:val="1"/>
      <w:marLeft w:val="0"/>
      <w:marRight w:val="0"/>
      <w:marTop w:val="0"/>
      <w:marBottom w:val="0"/>
      <w:divBdr>
        <w:top w:val="none" w:sz="0" w:space="0" w:color="auto"/>
        <w:left w:val="none" w:sz="0" w:space="0" w:color="auto"/>
        <w:bottom w:val="none" w:sz="0" w:space="0" w:color="auto"/>
        <w:right w:val="none" w:sz="0" w:space="0" w:color="auto"/>
      </w:divBdr>
    </w:div>
    <w:div w:id="880828893">
      <w:bodyDiv w:val="1"/>
      <w:marLeft w:val="0"/>
      <w:marRight w:val="0"/>
      <w:marTop w:val="0"/>
      <w:marBottom w:val="0"/>
      <w:divBdr>
        <w:top w:val="none" w:sz="0" w:space="0" w:color="auto"/>
        <w:left w:val="none" w:sz="0" w:space="0" w:color="auto"/>
        <w:bottom w:val="none" w:sz="0" w:space="0" w:color="auto"/>
        <w:right w:val="none" w:sz="0" w:space="0" w:color="auto"/>
      </w:divBdr>
    </w:div>
    <w:div w:id="885798228">
      <w:bodyDiv w:val="1"/>
      <w:marLeft w:val="0"/>
      <w:marRight w:val="0"/>
      <w:marTop w:val="0"/>
      <w:marBottom w:val="0"/>
      <w:divBdr>
        <w:top w:val="none" w:sz="0" w:space="0" w:color="auto"/>
        <w:left w:val="none" w:sz="0" w:space="0" w:color="auto"/>
        <w:bottom w:val="none" w:sz="0" w:space="0" w:color="auto"/>
        <w:right w:val="none" w:sz="0" w:space="0" w:color="auto"/>
      </w:divBdr>
    </w:div>
    <w:div w:id="906956877">
      <w:bodyDiv w:val="1"/>
      <w:marLeft w:val="0"/>
      <w:marRight w:val="0"/>
      <w:marTop w:val="0"/>
      <w:marBottom w:val="0"/>
      <w:divBdr>
        <w:top w:val="none" w:sz="0" w:space="0" w:color="auto"/>
        <w:left w:val="none" w:sz="0" w:space="0" w:color="auto"/>
        <w:bottom w:val="none" w:sz="0" w:space="0" w:color="auto"/>
        <w:right w:val="none" w:sz="0" w:space="0" w:color="auto"/>
      </w:divBdr>
    </w:div>
    <w:div w:id="929236999">
      <w:bodyDiv w:val="1"/>
      <w:marLeft w:val="0"/>
      <w:marRight w:val="0"/>
      <w:marTop w:val="0"/>
      <w:marBottom w:val="0"/>
      <w:divBdr>
        <w:top w:val="none" w:sz="0" w:space="0" w:color="auto"/>
        <w:left w:val="none" w:sz="0" w:space="0" w:color="auto"/>
        <w:bottom w:val="none" w:sz="0" w:space="0" w:color="auto"/>
        <w:right w:val="none" w:sz="0" w:space="0" w:color="auto"/>
      </w:divBdr>
    </w:div>
    <w:div w:id="945112481">
      <w:bodyDiv w:val="1"/>
      <w:marLeft w:val="0"/>
      <w:marRight w:val="0"/>
      <w:marTop w:val="0"/>
      <w:marBottom w:val="0"/>
      <w:divBdr>
        <w:top w:val="none" w:sz="0" w:space="0" w:color="auto"/>
        <w:left w:val="none" w:sz="0" w:space="0" w:color="auto"/>
        <w:bottom w:val="none" w:sz="0" w:space="0" w:color="auto"/>
        <w:right w:val="none" w:sz="0" w:space="0" w:color="auto"/>
      </w:divBdr>
    </w:div>
    <w:div w:id="1007831842">
      <w:bodyDiv w:val="1"/>
      <w:marLeft w:val="0"/>
      <w:marRight w:val="0"/>
      <w:marTop w:val="0"/>
      <w:marBottom w:val="0"/>
      <w:divBdr>
        <w:top w:val="none" w:sz="0" w:space="0" w:color="auto"/>
        <w:left w:val="none" w:sz="0" w:space="0" w:color="auto"/>
        <w:bottom w:val="none" w:sz="0" w:space="0" w:color="auto"/>
        <w:right w:val="none" w:sz="0" w:space="0" w:color="auto"/>
      </w:divBdr>
    </w:div>
    <w:div w:id="1018698012">
      <w:bodyDiv w:val="1"/>
      <w:marLeft w:val="0"/>
      <w:marRight w:val="0"/>
      <w:marTop w:val="0"/>
      <w:marBottom w:val="0"/>
      <w:divBdr>
        <w:top w:val="none" w:sz="0" w:space="0" w:color="auto"/>
        <w:left w:val="none" w:sz="0" w:space="0" w:color="auto"/>
        <w:bottom w:val="none" w:sz="0" w:space="0" w:color="auto"/>
        <w:right w:val="none" w:sz="0" w:space="0" w:color="auto"/>
      </w:divBdr>
    </w:div>
    <w:div w:id="1038971489">
      <w:bodyDiv w:val="1"/>
      <w:marLeft w:val="0"/>
      <w:marRight w:val="0"/>
      <w:marTop w:val="0"/>
      <w:marBottom w:val="0"/>
      <w:divBdr>
        <w:top w:val="none" w:sz="0" w:space="0" w:color="auto"/>
        <w:left w:val="none" w:sz="0" w:space="0" w:color="auto"/>
        <w:bottom w:val="none" w:sz="0" w:space="0" w:color="auto"/>
        <w:right w:val="none" w:sz="0" w:space="0" w:color="auto"/>
      </w:divBdr>
    </w:div>
    <w:div w:id="1058750896">
      <w:bodyDiv w:val="1"/>
      <w:marLeft w:val="0"/>
      <w:marRight w:val="0"/>
      <w:marTop w:val="0"/>
      <w:marBottom w:val="0"/>
      <w:divBdr>
        <w:top w:val="none" w:sz="0" w:space="0" w:color="auto"/>
        <w:left w:val="none" w:sz="0" w:space="0" w:color="auto"/>
        <w:bottom w:val="none" w:sz="0" w:space="0" w:color="auto"/>
        <w:right w:val="none" w:sz="0" w:space="0" w:color="auto"/>
      </w:divBdr>
    </w:div>
    <w:div w:id="1070228053">
      <w:bodyDiv w:val="1"/>
      <w:marLeft w:val="0"/>
      <w:marRight w:val="0"/>
      <w:marTop w:val="0"/>
      <w:marBottom w:val="0"/>
      <w:divBdr>
        <w:top w:val="none" w:sz="0" w:space="0" w:color="auto"/>
        <w:left w:val="none" w:sz="0" w:space="0" w:color="auto"/>
        <w:bottom w:val="none" w:sz="0" w:space="0" w:color="auto"/>
        <w:right w:val="none" w:sz="0" w:space="0" w:color="auto"/>
      </w:divBdr>
    </w:div>
    <w:div w:id="1074740121">
      <w:bodyDiv w:val="1"/>
      <w:marLeft w:val="0"/>
      <w:marRight w:val="0"/>
      <w:marTop w:val="0"/>
      <w:marBottom w:val="0"/>
      <w:divBdr>
        <w:top w:val="none" w:sz="0" w:space="0" w:color="auto"/>
        <w:left w:val="none" w:sz="0" w:space="0" w:color="auto"/>
        <w:bottom w:val="none" w:sz="0" w:space="0" w:color="auto"/>
        <w:right w:val="none" w:sz="0" w:space="0" w:color="auto"/>
      </w:divBdr>
    </w:div>
    <w:div w:id="1100643695">
      <w:bodyDiv w:val="1"/>
      <w:marLeft w:val="0"/>
      <w:marRight w:val="0"/>
      <w:marTop w:val="0"/>
      <w:marBottom w:val="0"/>
      <w:divBdr>
        <w:top w:val="none" w:sz="0" w:space="0" w:color="auto"/>
        <w:left w:val="none" w:sz="0" w:space="0" w:color="auto"/>
        <w:bottom w:val="none" w:sz="0" w:space="0" w:color="auto"/>
        <w:right w:val="none" w:sz="0" w:space="0" w:color="auto"/>
      </w:divBdr>
    </w:div>
    <w:div w:id="1129277222">
      <w:bodyDiv w:val="1"/>
      <w:marLeft w:val="0"/>
      <w:marRight w:val="0"/>
      <w:marTop w:val="0"/>
      <w:marBottom w:val="0"/>
      <w:divBdr>
        <w:top w:val="none" w:sz="0" w:space="0" w:color="auto"/>
        <w:left w:val="none" w:sz="0" w:space="0" w:color="auto"/>
        <w:bottom w:val="none" w:sz="0" w:space="0" w:color="auto"/>
        <w:right w:val="none" w:sz="0" w:space="0" w:color="auto"/>
      </w:divBdr>
    </w:div>
    <w:div w:id="1160317862">
      <w:bodyDiv w:val="1"/>
      <w:marLeft w:val="0"/>
      <w:marRight w:val="0"/>
      <w:marTop w:val="0"/>
      <w:marBottom w:val="0"/>
      <w:divBdr>
        <w:top w:val="none" w:sz="0" w:space="0" w:color="auto"/>
        <w:left w:val="none" w:sz="0" w:space="0" w:color="auto"/>
        <w:bottom w:val="none" w:sz="0" w:space="0" w:color="auto"/>
        <w:right w:val="none" w:sz="0" w:space="0" w:color="auto"/>
      </w:divBdr>
    </w:div>
    <w:div w:id="1206063562">
      <w:bodyDiv w:val="1"/>
      <w:marLeft w:val="0"/>
      <w:marRight w:val="0"/>
      <w:marTop w:val="0"/>
      <w:marBottom w:val="0"/>
      <w:divBdr>
        <w:top w:val="none" w:sz="0" w:space="0" w:color="auto"/>
        <w:left w:val="none" w:sz="0" w:space="0" w:color="auto"/>
        <w:bottom w:val="none" w:sz="0" w:space="0" w:color="auto"/>
        <w:right w:val="none" w:sz="0" w:space="0" w:color="auto"/>
      </w:divBdr>
    </w:div>
    <w:div w:id="1208949383">
      <w:bodyDiv w:val="1"/>
      <w:marLeft w:val="0"/>
      <w:marRight w:val="0"/>
      <w:marTop w:val="0"/>
      <w:marBottom w:val="0"/>
      <w:divBdr>
        <w:top w:val="none" w:sz="0" w:space="0" w:color="auto"/>
        <w:left w:val="none" w:sz="0" w:space="0" w:color="auto"/>
        <w:bottom w:val="none" w:sz="0" w:space="0" w:color="auto"/>
        <w:right w:val="none" w:sz="0" w:space="0" w:color="auto"/>
      </w:divBdr>
    </w:div>
    <w:div w:id="1225793636">
      <w:bodyDiv w:val="1"/>
      <w:marLeft w:val="0"/>
      <w:marRight w:val="0"/>
      <w:marTop w:val="0"/>
      <w:marBottom w:val="0"/>
      <w:divBdr>
        <w:top w:val="none" w:sz="0" w:space="0" w:color="auto"/>
        <w:left w:val="none" w:sz="0" w:space="0" w:color="auto"/>
        <w:bottom w:val="none" w:sz="0" w:space="0" w:color="auto"/>
        <w:right w:val="none" w:sz="0" w:space="0" w:color="auto"/>
      </w:divBdr>
    </w:div>
    <w:div w:id="1230922329">
      <w:bodyDiv w:val="1"/>
      <w:marLeft w:val="0"/>
      <w:marRight w:val="0"/>
      <w:marTop w:val="0"/>
      <w:marBottom w:val="0"/>
      <w:divBdr>
        <w:top w:val="none" w:sz="0" w:space="0" w:color="auto"/>
        <w:left w:val="none" w:sz="0" w:space="0" w:color="auto"/>
        <w:bottom w:val="none" w:sz="0" w:space="0" w:color="auto"/>
        <w:right w:val="none" w:sz="0" w:space="0" w:color="auto"/>
      </w:divBdr>
    </w:div>
    <w:div w:id="1271666721">
      <w:bodyDiv w:val="1"/>
      <w:marLeft w:val="0"/>
      <w:marRight w:val="0"/>
      <w:marTop w:val="0"/>
      <w:marBottom w:val="0"/>
      <w:divBdr>
        <w:top w:val="none" w:sz="0" w:space="0" w:color="auto"/>
        <w:left w:val="none" w:sz="0" w:space="0" w:color="auto"/>
        <w:bottom w:val="none" w:sz="0" w:space="0" w:color="auto"/>
        <w:right w:val="none" w:sz="0" w:space="0" w:color="auto"/>
      </w:divBdr>
    </w:div>
    <w:div w:id="1283076385">
      <w:bodyDiv w:val="1"/>
      <w:marLeft w:val="0"/>
      <w:marRight w:val="0"/>
      <w:marTop w:val="0"/>
      <w:marBottom w:val="0"/>
      <w:divBdr>
        <w:top w:val="none" w:sz="0" w:space="0" w:color="auto"/>
        <w:left w:val="none" w:sz="0" w:space="0" w:color="auto"/>
        <w:bottom w:val="none" w:sz="0" w:space="0" w:color="auto"/>
        <w:right w:val="none" w:sz="0" w:space="0" w:color="auto"/>
      </w:divBdr>
    </w:div>
    <w:div w:id="1302612229">
      <w:bodyDiv w:val="1"/>
      <w:marLeft w:val="0"/>
      <w:marRight w:val="0"/>
      <w:marTop w:val="0"/>
      <w:marBottom w:val="0"/>
      <w:divBdr>
        <w:top w:val="none" w:sz="0" w:space="0" w:color="auto"/>
        <w:left w:val="none" w:sz="0" w:space="0" w:color="auto"/>
        <w:bottom w:val="none" w:sz="0" w:space="0" w:color="auto"/>
        <w:right w:val="none" w:sz="0" w:space="0" w:color="auto"/>
      </w:divBdr>
    </w:div>
    <w:div w:id="1382055358">
      <w:bodyDiv w:val="1"/>
      <w:marLeft w:val="0"/>
      <w:marRight w:val="0"/>
      <w:marTop w:val="0"/>
      <w:marBottom w:val="0"/>
      <w:divBdr>
        <w:top w:val="none" w:sz="0" w:space="0" w:color="auto"/>
        <w:left w:val="none" w:sz="0" w:space="0" w:color="auto"/>
        <w:bottom w:val="none" w:sz="0" w:space="0" w:color="auto"/>
        <w:right w:val="none" w:sz="0" w:space="0" w:color="auto"/>
      </w:divBdr>
    </w:div>
    <w:div w:id="1384065841">
      <w:bodyDiv w:val="1"/>
      <w:marLeft w:val="0"/>
      <w:marRight w:val="0"/>
      <w:marTop w:val="0"/>
      <w:marBottom w:val="0"/>
      <w:divBdr>
        <w:top w:val="none" w:sz="0" w:space="0" w:color="auto"/>
        <w:left w:val="none" w:sz="0" w:space="0" w:color="auto"/>
        <w:bottom w:val="none" w:sz="0" w:space="0" w:color="auto"/>
        <w:right w:val="none" w:sz="0" w:space="0" w:color="auto"/>
      </w:divBdr>
    </w:div>
    <w:div w:id="1399134490">
      <w:bodyDiv w:val="1"/>
      <w:marLeft w:val="0"/>
      <w:marRight w:val="0"/>
      <w:marTop w:val="0"/>
      <w:marBottom w:val="0"/>
      <w:divBdr>
        <w:top w:val="none" w:sz="0" w:space="0" w:color="auto"/>
        <w:left w:val="none" w:sz="0" w:space="0" w:color="auto"/>
        <w:bottom w:val="none" w:sz="0" w:space="0" w:color="auto"/>
        <w:right w:val="none" w:sz="0" w:space="0" w:color="auto"/>
      </w:divBdr>
    </w:div>
    <w:div w:id="1418213570">
      <w:bodyDiv w:val="1"/>
      <w:marLeft w:val="0"/>
      <w:marRight w:val="0"/>
      <w:marTop w:val="0"/>
      <w:marBottom w:val="0"/>
      <w:divBdr>
        <w:top w:val="none" w:sz="0" w:space="0" w:color="auto"/>
        <w:left w:val="none" w:sz="0" w:space="0" w:color="auto"/>
        <w:bottom w:val="none" w:sz="0" w:space="0" w:color="auto"/>
        <w:right w:val="none" w:sz="0" w:space="0" w:color="auto"/>
      </w:divBdr>
    </w:div>
    <w:div w:id="1460414878">
      <w:bodyDiv w:val="1"/>
      <w:marLeft w:val="0"/>
      <w:marRight w:val="0"/>
      <w:marTop w:val="0"/>
      <w:marBottom w:val="0"/>
      <w:divBdr>
        <w:top w:val="none" w:sz="0" w:space="0" w:color="auto"/>
        <w:left w:val="none" w:sz="0" w:space="0" w:color="auto"/>
        <w:bottom w:val="none" w:sz="0" w:space="0" w:color="auto"/>
        <w:right w:val="none" w:sz="0" w:space="0" w:color="auto"/>
      </w:divBdr>
    </w:div>
    <w:div w:id="1484850593">
      <w:bodyDiv w:val="1"/>
      <w:marLeft w:val="0"/>
      <w:marRight w:val="0"/>
      <w:marTop w:val="0"/>
      <w:marBottom w:val="0"/>
      <w:divBdr>
        <w:top w:val="none" w:sz="0" w:space="0" w:color="auto"/>
        <w:left w:val="none" w:sz="0" w:space="0" w:color="auto"/>
        <w:bottom w:val="none" w:sz="0" w:space="0" w:color="auto"/>
        <w:right w:val="none" w:sz="0" w:space="0" w:color="auto"/>
      </w:divBdr>
    </w:div>
    <w:div w:id="1488666407">
      <w:bodyDiv w:val="1"/>
      <w:marLeft w:val="0"/>
      <w:marRight w:val="0"/>
      <w:marTop w:val="0"/>
      <w:marBottom w:val="0"/>
      <w:divBdr>
        <w:top w:val="none" w:sz="0" w:space="0" w:color="auto"/>
        <w:left w:val="none" w:sz="0" w:space="0" w:color="auto"/>
        <w:bottom w:val="none" w:sz="0" w:space="0" w:color="auto"/>
        <w:right w:val="none" w:sz="0" w:space="0" w:color="auto"/>
      </w:divBdr>
    </w:div>
    <w:div w:id="1524827176">
      <w:bodyDiv w:val="1"/>
      <w:marLeft w:val="0"/>
      <w:marRight w:val="0"/>
      <w:marTop w:val="0"/>
      <w:marBottom w:val="0"/>
      <w:divBdr>
        <w:top w:val="none" w:sz="0" w:space="0" w:color="auto"/>
        <w:left w:val="none" w:sz="0" w:space="0" w:color="auto"/>
        <w:bottom w:val="none" w:sz="0" w:space="0" w:color="auto"/>
        <w:right w:val="none" w:sz="0" w:space="0" w:color="auto"/>
      </w:divBdr>
    </w:div>
    <w:div w:id="1526989616">
      <w:bodyDiv w:val="1"/>
      <w:marLeft w:val="0"/>
      <w:marRight w:val="0"/>
      <w:marTop w:val="0"/>
      <w:marBottom w:val="0"/>
      <w:divBdr>
        <w:top w:val="none" w:sz="0" w:space="0" w:color="auto"/>
        <w:left w:val="none" w:sz="0" w:space="0" w:color="auto"/>
        <w:bottom w:val="none" w:sz="0" w:space="0" w:color="auto"/>
        <w:right w:val="none" w:sz="0" w:space="0" w:color="auto"/>
      </w:divBdr>
    </w:div>
    <w:div w:id="1553615805">
      <w:bodyDiv w:val="1"/>
      <w:marLeft w:val="0"/>
      <w:marRight w:val="0"/>
      <w:marTop w:val="0"/>
      <w:marBottom w:val="0"/>
      <w:divBdr>
        <w:top w:val="none" w:sz="0" w:space="0" w:color="auto"/>
        <w:left w:val="none" w:sz="0" w:space="0" w:color="auto"/>
        <w:bottom w:val="none" w:sz="0" w:space="0" w:color="auto"/>
        <w:right w:val="none" w:sz="0" w:space="0" w:color="auto"/>
      </w:divBdr>
    </w:div>
    <w:div w:id="1583636038">
      <w:bodyDiv w:val="1"/>
      <w:marLeft w:val="0"/>
      <w:marRight w:val="0"/>
      <w:marTop w:val="0"/>
      <w:marBottom w:val="0"/>
      <w:divBdr>
        <w:top w:val="none" w:sz="0" w:space="0" w:color="auto"/>
        <w:left w:val="none" w:sz="0" w:space="0" w:color="auto"/>
        <w:bottom w:val="none" w:sz="0" w:space="0" w:color="auto"/>
        <w:right w:val="none" w:sz="0" w:space="0" w:color="auto"/>
      </w:divBdr>
    </w:div>
    <w:div w:id="1608387361">
      <w:bodyDiv w:val="1"/>
      <w:marLeft w:val="0"/>
      <w:marRight w:val="0"/>
      <w:marTop w:val="0"/>
      <w:marBottom w:val="0"/>
      <w:divBdr>
        <w:top w:val="none" w:sz="0" w:space="0" w:color="auto"/>
        <w:left w:val="none" w:sz="0" w:space="0" w:color="auto"/>
        <w:bottom w:val="none" w:sz="0" w:space="0" w:color="auto"/>
        <w:right w:val="none" w:sz="0" w:space="0" w:color="auto"/>
      </w:divBdr>
    </w:div>
    <w:div w:id="1628387552">
      <w:bodyDiv w:val="1"/>
      <w:marLeft w:val="0"/>
      <w:marRight w:val="0"/>
      <w:marTop w:val="0"/>
      <w:marBottom w:val="0"/>
      <w:divBdr>
        <w:top w:val="none" w:sz="0" w:space="0" w:color="auto"/>
        <w:left w:val="none" w:sz="0" w:space="0" w:color="auto"/>
        <w:bottom w:val="none" w:sz="0" w:space="0" w:color="auto"/>
        <w:right w:val="none" w:sz="0" w:space="0" w:color="auto"/>
      </w:divBdr>
    </w:div>
    <w:div w:id="1656226680">
      <w:bodyDiv w:val="1"/>
      <w:marLeft w:val="0"/>
      <w:marRight w:val="0"/>
      <w:marTop w:val="0"/>
      <w:marBottom w:val="0"/>
      <w:divBdr>
        <w:top w:val="none" w:sz="0" w:space="0" w:color="auto"/>
        <w:left w:val="none" w:sz="0" w:space="0" w:color="auto"/>
        <w:bottom w:val="none" w:sz="0" w:space="0" w:color="auto"/>
        <w:right w:val="none" w:sz="0" w:space="0" w:color="auto"/>
      </w:divBdr>
    </w:div>
    <w:div w:id="1664549062">
      <w:bodyDiv w:val="1"/>
      <w:marLeft w:val="0"/>
      <w:marRight w:val="0"/>
      <w:marTop w:val="0"/>
      <w:marBottom w:val="0"/>
      <w:divBdr>
        <w:top w:val="none" w:sz="0" w:space="0" w:color="auto"/>
        <w:left w:val="none" w:sz="0" w:space="0" w:color="auto"/>
        <w:bottom w:val="none" w:sz="0" w:space="0" w:color="auto"/>
        <w:right w:val="none" w:sz="0" w:space="0" w:color="auto"/>
      </w:divBdr>
    </w:div>
    <w:div w:id="1678919002">
      <w:bodyDiv w:val="1"/>
      <w:marLeft w:val="0"/>
      <w:marRight w:val="0"/>
      <w:marTop w:val="0"/>
      <w:marBottom w:val="0"/>
      <w:divBdr>
        <w:top w:val="none" w:sz="0" w:space="0" w:color="auto"/>
        <w:left w:val="none" w:sz="0" w:space="0" w:color="auto"/>
        <w:bottom w:val="none" w:sz="0" w:space="0" w:color="auto"/>
        <w:right w:val="none" w:sz="0" w:space="0" w:color="auto"/>
      </w:divBdr>
    </w:div>
    <w:div w:id="1679697966">
      <w:bodyDiv w:val="1"/>
      <w:marLeft w:val="0"/>
      <w:marRight w:val="0"/>
      <w:marTop w:val="0"/>
      <w:marBottom w:val="0"/>
      <w:divBdr>
        <w:top w:val="none" w:sz="0" w:space="0" w:color="auto"/>
        <w:left w:val="none" w:sz="0" w:space="0" w:color="auto"/>
        <w:bottom w:val="none" w:sz="0" w:space="0" w:color="auto"/>
        <w:right w:val="none" w:sz="0" w:space="0" w:color="auto"/>
      </w:divBdr>
    </w:div>
    <w:div w:id="1718160081">
      <w:bodyDiv w:val="1"/>
      <w:marLeft w:val="0"/>
      <w:marRight w:val="0"/>
      <w:marTop w:val="0"/>
      <w:marBottom w:val="0"/>
      <w:divBdr>
        <w:top w:val="none" w:sz="0" w:space="0" w:color="auto"/>
        <w:left w:val="none" w:sz="0" w:space="0" w:color="auto"/>
        <w:bottom w:val="none" w:sz="0" w:space="0" w:color="auto"/>
        <w:right w:val="none" w:sz="0" w:space="0" w:color="auto"/>
      </w:divBdr>
    </w:div>
    <w:div w:id="1722822258">
      <w:bodyDiv w:val="1"/>
      <w:marLeft w:val="0"/>
      <w:marRight w:val="0"/>
      <w:marTop w:val="0"/>
      <w:marBottom w:val="0"/>
      <w:divBdr>
        <w:top w:val="none" w:sz="0" w:space="0" w:color="auto"/>
        <w:left w:val="none" w:sz="0" w:space="0" w:color="auto"/>
        <w:bottom w:val="none" w:sz="0" w:space="0" w:color="auto"/>
        <w:right w:val="none" w:sz="0" w:space="0" w:color="auto"/>
      </w:divBdr>
    </w:div>
    <w:div w:id="1724058449">
      <w:bodyDiv w:val="1"/>
      <w:marLeft w:val="0"/>
      <w:marRight w:val="0"/>
      <w:marTop w:val="0"/>
      <w:marBottom w:val="0"/>
      <w:divBdr>
        <w:top w:val="none" w:sz="0" w:space="0" w:color="auto"/>
        <w:left w:val="none" w:sz="0" w:space="0" w:color="auto"/>
        <w:bottom w:val="none" w:sz="0" w:space="0" w:color="auto"/>
        <w:right w:val="none" w:sz="0" w:space="0" w:color="auto"/>
      </w:divBdr>
    </w:div>
    <w:div w:id="1753896568">
      <w:bodyDiv w:val="1"/>
      <w:marLeft w:val="0"/>
      <w:marRight w:val="0"/>
      <w:marTop w:val="0"/>
      <w:marBottom w:val="0"/>
      <w:divBdr>
        <w:top w:val="none" w:sz="0" w:space="0" w:color="auto"/>
        <w:left w:val="none" w:sz="0" w:space="0" w:color="auto"/>
        <w:bottom w:val="none" w:sz="0" w:space="0" w:color="auto"/>
        <w:right w:val="none" w:sz="0" w:space="0" w:color="auto"/>
      </w:divBdr>
    </w:div>
    <w:div w:id="1763724210">
      <w:bodyDiv w:val="1"/>
      <w:marLeft w:val="0"/>
      <w:marRight w:val="0"/>
      <w:marTop w:val="0"/>
      <w:marBottom w:val="0"/>
      <w:divBdr>
        <w:top w:val="none" w:sz="0" w:space="0" w:color="auto"/>
        <w:left w:val="none" w:sz="0" w:space="0" w:color="auto"/>
        <w:bottom w:val="none" w:sz="0" w:space="0" w:color="auto"/>
        <w:right w:val="none" w:sz="0" w:space="0" w:color="auto"/>
      </w:divBdr>
    </w:div>
    <w:div w:id="1795294705">
      <w:bodyDiv w:val="1"/>
      <w:marLeft w:val="0"/>
      <w:marRight w:val="0"/>
      <w:marTop w:val="0"/>
      <w:marBottom w:val="0"/>
      <w:divBdr>
        <w:top w:val="none" w:sz="0" w:space="0" w:color="auto"/>
        <w:left w:val="none" w:sz="0" w:space="0" w:color="auto"/>
        <w:bottom w:val="none" w:sz="0" w:space="0" w:color="auto"/>
        <w:right w:val="none" w:sz="0" w:space="0" w:color="auto"/>
      </w:divBdr>
    </w:div>
    <w:div w:id="1805342867">
      <w:bodyDiv w:val="1"/>
      <w:marLeft w:val="0"/>
      <w:marRight w:val="0"/>
      <w:marTop w:val="0"/>
      <w:marBottom w:val="0"/>
      <w:divBdr>
        <w:top w:val="none" w:sz="0" w:space="0" w:color="auto"/>
        <w:left w:val="none" w:sz="0" w:space="0" w:color="auto"/>
        <w:bottom w:val="none" w:sz="0" w:space="0" w:color="auto"/>
        <w:right w:val="none" w:sz="0" w:space="0" w:color="auto"/>
      </w:divBdr>
    </w:div>
    <w:div w:id="1815835762">
      <w:bodyDiv w:val="1"/>
      <w:marLeft w:val="0"/>
      <w:marRight w:val="0"/>
      <w:marTop w:val="0"/>
      <w:marBottom w:val="0"/>
      <w:divBdr>
        <w:top w:val="none" w:sz="0" w:space="0" w:color="auto"/>
        <w:left w:val="none" w:sz="0" w:space="0" w:color="auto"/>
        <w:bottom w:val="none" w:sz="0" w:space="0" w:color="auto"/>
        <w:right w:val="none" w:sz="0" w:space="0" w:color="auto"/>
      </w:divBdr>
    </w:div>
    <w:div w:id="1822887364">
      <w:bodyDiv w:val="1"/>
      <w:marLeft w:val="0"/>
      <w:marRight w:val="0"/>
      <w:marTop w:val="0"/>
      <w:marBottom w:val="0"/>
      <w:divBdr>
        <w:top w:val="none" w:sz="0" w:space="0" w:color="auto"/>
        <w:left w:val="none" w:sz="0" w:space="0" w:color="auto"/>
        <w:bottom w:val="none" w:sz="0" w:space="0" w:color="auto"/>
        <w:right w:val="none" w:sz="0" w:space="0" w:color="auto"/>
      </w:divBdr>
    </w:div>
    <w:div w:id="1858808288">
      <w:bodyDiv w:val="1"/>
      <w:marLeft w:val="0"/>
      <w:marRight w:val="0"/>
      <w:marTop w:val="0"/>
      <w:marBottom w:val="0"/>
      <w:divBdr>
        <w:top w:val="none" w:sz="0" w:space="0" w:color="auto"/>
        <w:left w:val="none" w:sz="0" w:space="0" w:color="auto"/>
        <w:bottom w:val="none" w:sz="0" w:space="0" w:color="auto"/>
        <w:right w:val="none" w:sz="0" w:space="0" w:color="auto"/>
      </w:divBdr>
    </w:div>
    <w:div w:id="1898588363">
      <w:bodyDiv w:val="1"/>
      <w:marLeft w:val="0"/>
      <w:marRight w:val="0"/>
      <w:marTop w:val="0"/>
      <w:marBottom w:val="0"/>
      <w:divBdr>
        <w:top w:val="none" w:sz="0" w:space="0" w:color="auto"/>
        <w:left w:val="none" w:sz="0" w:space="0" w:color="auto"/>
        <w:bottom w:val="none" w:sz="0" w:space="0" w:color="auto"/>
        <w:right w:val="none" w:sz="0" w:space="0" w:color="auto"/>
      </w:divBdr>
    </w:div>
    <w:div w:id="1905291827">
      <w:bodyDiv w:val="1"/>
      <w:marLeft w:val="0"/>
      <w:marRight w:val="0"/>
      <w:marTop w:val="0"/>
      <w:marBottom w:val="0"/>
      <w:divBdr>
        <w:top w:val="none" w:sz="0" w:space="0" w:color="auto"/>
        <w:left w:val="none" w:sz="0" w:space="0" w:color="auto"/>
        <w:bottom w:val="none" w:sz="0" w:space="0" w:color="auto"/>
        <w:right w:val="none" w:sz="0" w:space="0" w:color="auto"/>
      </w:divBdr>
    </w:div>
    <w:div w:id="1970545893">
      <w:bodyDiv w:val="1"/>
      <w:marLeft w:val="0"/>
      <w:marRight w:val="0"/>
      <w:marTop w:val="0"/>
      <w:marBottom w:val="0"/>
      <w:divBdr>
        <w:top w:val="none" w:sz="0" w:space="0" w:color="auto"/>
        <w:left w:val="none" w:sz="0" w:space="0" w:color="auto"/>
        <w:bottom w:val="none" w:sz="0" w:space="0" w:color="auto"/>
        <w:right w:val="none" w:sz="0" w:space="0" w:color="auto"/>
      </w:divBdr>
    </w:div>
    <w:div w:id="1993870756">
      <w:bodyDiv w:val="1"/>
      <w:marLeft w:val="0"/>
      <w:marRight w:val="0"/>
      <w:marTop w:val="0"/>
      <w:marBottom w:val="0"/>
      <w:divBdr>
        <w:top w:val="none" w:sz="0" w:space="0" w:color="auto"/>
        <w:left w:val="none" w:sz="0" w:space="0" w:color="auto"/>
        <w:bottom w:val="none" w:sz="0" w:space="0" w:color="auto"/>
        <w:right w:val="none" w:sz="0" w:space="0" w:color="auto"/>
      </w:divBdr>
    </w:div>
    <w:div w:id="2020156947">
      <w:bodyDiv w:val="1"/>
      <w:marLeft w:val="0"/>
      <w:marRight w:val="0"/>
      <w:marTop w:val="0"/>
      <w:marBottom w:val="0"/>
      <w:divBdr>
        <w:top w:val="none" w:sz="0" w:space="0" w:color="auto"/>
        <w:left w:val="none" w:sz="0" w:space="0" w:color="auto"/>
        <w:bottom w:val="none" w:sz="0" w:space="0" w:color="auto"/>
        <w:right w:val="none" w:sz="0" w:space="0" w:color="auto"/>
      </w:divBdr>
    </w:div>
    <w:div w:id="2021350257">
      <w:bodyDiv w:val="1"/>
      <w:marLeft w:val="0"/>
      <w:marRight w:val="0"/>
      <w:marTop w:val="0"/>
      <w:marBottom w:val="0"/>
      <w:divBdr>
        <w:top w:val="none" w:sz="0" w:space="0" w:color="auto"/>
        <w:left w:val="none" w:sz="0" w:space="0" w:color="auto"/>
        <w:bottom w:val="none" w:sz="0" w:space="0" w:color="auto"/>
        <w:right w:val="none" w:sz="0" w:space="0" w:color="auto"/>
      </w:divBdr>
    </w:div>
    <w:div w:id="2050689196">
      <w:bodyDiv w:val="1"/>
      <w:marLeft w:val="0"/>
      <w:marRight w:val="0"/>
      <w:marTop w:val="0"/>
      <w:marBottom w:val="0"/>
      <w:divBdr>
        <w:top w:val="none" w:sz="0" w:space="0" w:color="auto"/>
        <w:left w:val="none" w:sz="0" w:space="0" w:color="auto"/>
        <w:bottom w:val="none" w:sz="0" w:space="0" w:color="auto"/>
        <w:right w:val="none" w:sz="0" w:space="0" w:color="auto"/>
      </w:divBdr>
    </w:div>
    <w:div w:id="2058552892">
      <w:bodyDiv w:val="1"/>
      <w:marLeft w:val="0"/>
      <w:marRight w:val="0"/>
      <w:marTop w:val="0"/>
      <w:marBottom w:val="0"/>
      <w:divBdr>
        <w:top w:val="none" w:sz="0" w:space="0" w:color="auto"/>
        <w:left w:val="none" w:sz="0" w:space="0" w:color="auto"/>
        <w:bottom w:val="none" w:sz="0" w:space="0" w:color="auto"/>
        <w:right w:val="none" w:sz="0" w:space="0" w:color="auto"/>
      </w:divBdr>
    </w:div>
    <w:div w:id="2063018223">
      <w:bodyDiv w:val="1"/>
      <w:marLeft w:val="0"/>
      <w:marRight w:val="0"/>
      <w:marTop w:val="0"/>
      <w:marBottom w:val="0"/>
      <w:divBdr>
        <w:top w:val="none" w:sz="0" w:space="0" w:color="auto"/>
        <w:left w:val="none" w:sz="0" w:space="0" w:color="auto"/>
        <w:bottom w:val="none" w:sz="0" w:space="0" w:color="auto"/>
        <w:right w:val="none" w:sz="0" w:space="0" w:color="auto"/>
      </w:divBdr>
    </w:div>
    <w:div w:id="2069456810">
      <w:bodyDiv w:val="1"/>
      <w:marLeft w:val="0"/>
      <w:marRight w:val="0"/>
      <w:marTop w:val="0"/>
      <w:marBottom w:val="0"/>
      <w:divBdr>
        <w:top w:val="none" w:sz="0" w:space="0" w:color="auto"/>
        <w:left w:val="none" w:sz="0" w:space="0" w:color="auto"/>
        <w:bottom w:val="none" w:sz="0" w:space="0" w:color="auto"/>
        <w:right w:val="none" w:sz="0" w:space="0" w:color="auto"/>
      </w:divBdr>
    </w:div>
    <w:div w:id="2079789981">
      <w:bodyDiv w:val="1"/>
      <w:marLeft w:val="0"/>
      <w:marRight w:val="0"/>
      <w:marTop w:val="0"/>
      <w:marBottom w:val="0"/>
      <w:divBdr>
        <w:top w:val="none" w:sz="0" w:space="0" w:color="auto"/>
        <w:left w:val="none" w:sz="0" w:space="0" w:color="auto"/>
        <w:bottom w:val="none" w:sz="0" w:space="0" w:color="auto"/>
        <w:right w:val="none" w:sz="0" w:space="0" w:color="auto"/>
      </w:divBdr>
    </w:div>
    <w:div w:id="2083678793">
      <w:bodyDiv w:val="1"/>
      <w:marLeft w:val="0"/>
      <w:marRight w:val="0"/>
      <w:marTop w:val="0"/>
      <w:marBottom w:val="0"/>
      <w:divBdr>
        <w:top w:val="none" w:sz="0" w:space="0" w:color="auto"/>
        <w:left w:val="none" w:sz="0" w:space="0" w:color="auto"/>
        <w:bottom w:val="none" w:sz="0" w:space="0" w:color="auto"/>
        <w:right w:val="none" w:sz="0" w:space="0" w:color="auto"/>
      </w:divBdr>
    </w:div>
    <w:div w:id="2115248223">
      <w:bodyDiv w:val="1"/>
      <w:marLeft w:val="0"/>
      <w:marRight w:val="0"/>
      <w:marTop w:val="0"/>
      <w:marBottom w:val="0"/>
      <w:divBdr>
        <w:top w:val="none" w:sz="0" w:space="0" w:color="auto"/>
        <w:left w:val="none" w:sz="0" w:space="0" w:color="auto"/>
        <w:bottom w:val="none" w:sz="0" w:space="0" w:color="auto"/>
        <w:right w:val="none" w:sz="0" w:space="0" w:color="auto"/>
      </w:divBdr>
    </w:div>
    <w:div w:id="21328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CB49-38E9-481D-B2F6-69488BCD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34</Pages>
  <Words>1782</Words>
  <Characters>10163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斉藤智</dc:creator>
  <cp:keywords/>
  <dc:description/>
  <cp:lastModifiedBy>佐々木　智猛</cp:lastModifiedBy>
  <cp:revision>14</cp:revision>
  <cp:lastPrinted>2021-03-20T07:10:00Z</cp:lastPrinted>
  <dcterms:created xsi:type="dcterms:W3CDTF">2023-03-29T10:03:00Z</dcterms:created>
  <dcterms:modified xsi:type="dcterms:W3CDTF">2023-05-17T02:23:00Z</dcterms:modified>
</cp:coreProperties>
</file>