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3B77A" w14:textId="2EC2B808" w:rsidR="004E08C1" w:rsidRPr="00B515B7" w:rsidRDefault="004E08C1">
      <w:pPr>
        <w:rPr>
          <w:rFonts w:asciiTheme="majorEastAsia" w:eastAsiaTheme="majorEastAsia" w:hAnsiTheme="majorEastAsia" w:cs="ＭＳＰゴシック-WinCharSetFFFF-H"/>
          <w:kern w:val="0"/>
          <w:sz w:val="28"/>
          <w:szCs w:val="40"/>
        </w:rPr>
      </w:pPr>
    </w:p>
    <w:p w14:paraId="0073B77B" w14:textId="77777777" w:rsidR="004256EB" w:rsidRPr="00B515B7" w:rsidRDefault="004256EB" w:rsidP="003F7278">
      <w:pPr>
        <w:rPr>
          <w:rFonts w:ascii="メイリオ" w:eastAsia="メイリオ" w:hAnsi="メイリオ" w:cs="ＭＳＰゴシック-WinCharSetFFFF-H"/>
          <w:kern w:val="0"/>
          <w:sz w:val="24"/>
          <w:szCs w:val="54"/>
        </w:rPr>
      </w:pPr>
    </w:p>
    <w:p w14:paraId="0073B77C" w14:textId="250FDF6B" w:rsidR="004256EB" w:rsidRPr="00B515B7" w:rsidRDefault="004256EB" w:rsidP="003F7278">
      <w:pPr>
        <w:rPr>
          <w:rFonts w:ascii="メイリオ" w:eastAsia="メイリオ" w:hAnsi="メイリオ" w:cs="ＭＳＰゴシック-WinCharSetFFFF-H"/>
          <w:kern w:val="0"/>
          <w:sz w:val="28"/>
          <w:szCs w:val="54"/>
        </w:rPr>
      </w:pPr>
    </w:p>
    <w:p w14:paraId="0073B77D" w14:textId="77777777" w:rsidR="004256EB" w:rsidRPr="00B515B7" w:rsidRDefault="004256EB" w:rsidP="003F7278">
      <w:pPr>
        <w:rPr>
          <w:rFonts w:ascii="メイリオ" w:eastAsia="メイリオ" w:hAnsi="メイリオ" w:cs="ＭＳＰゴシック-WinCharSetFFFF-H"/>
          <w:kern w:val="0"/>
          <w:sz w:val="28"/>
          <w:szCs w:val="54"/>
        </w:rPr>
      </w:pPr>
    </w:p>
    <w:p w14:paraId="0073B77E" w14:textId="77777777" w:rsidR="00760870" w:rsidRPr="00B515B7" w:rsidRDefault="004256EB" w:rsidP="003F7278">
      <w:pPr>
        <w:rPr>
          <w:rFonts w:ascii="メイリオ" w:eastAsia="メイリオ" w:hAnsi="メイリオ" w:cs="ＭＳＰゴシック-WinCharSetFFFF-H"/>
          <w:kern w:val="0"/>
          <w:sz w:val="28"/>
          <w:szCs w:val="54"/>
        </w:rPr>
      </w:pPr>
      <w:r w:rsidRPr="00B515B7">
        <w:rPr>
          <w:noProof/>
        </w:rPr>
        <mc:AlternateContent>
          <mc:Choice Requires="wps">
            <w:drawing>
              <wp:anchor distT="0" distB="0" distL="114300" distR="114300" simplePos="0" relativeHeight="251701248" behindDoc="0" locked="0" layoutInCell="1" allowOverlap="1" wp14:anchorId="0073B95D" wp14:editId="51B0DCED">
                <wp:simplePos x="0" y="0"/>
                <wp:positionH relativeFrom="column">
                  <wp:posOffset>0</wp:posOffset>
                </wp:positionH>
                <wp:positionV relativeFrom="paragraph">
                  <wp:posOffset>0</wp:posOffset>
                </wp:positionV>
                <wp:extent cx="6120130" cy="1383224"/>
                <wp:effectExtent l="0" t="0" r="0" b="0"/>
                <wp:wrapNone/>
                <wp:docPr id="6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383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3B9AB" w14:textId="2190BF14" w:rsidR="00582B6B" w:rsidRPr="009C5C2B" w:rsidRDefault="007A222D" w:rsidP="004256EB">
                            <w:pPr>
                              <w:spacing w:line="760" w:lineRule="exact"/>
                              <w:jc w:val="center"/>
                              <w:rPr>
                                <w:rFonts w:ascii="游ゴシック" w:eastAsia="游ゴシック" w:hAnsi="游ゴシック"/>
                                <w:sz w:val="72"/>
                                <w:szCs w:val="72"/>
                              </w:rPr>
                            </w:pPr>
                            <w:r>
                              <w:rPr>
                                <w:rFonts w:ascii="游ゴシック" w:eastAsia="游ゴシック" w:hAnsi="游ゴシック" w:hint="eastAsia"/>
                                <w:sz w:val="72"/>
                                <w:szCs w:val="72"/>
                              </w:rPr>
                              <w:t>令和2年度</w:t>
                            </w:r>
                          </w:p>
                          <w:p w14:paraId="0073B9AC" w14:textId="52ECA776" w:rsidR="00582B6B" w:rsidRDefault="00C86949" w:rsidP="004256EB">
                            <w:pPr>
                              <w:spacing w:line="760" w:lineRule="exact"/>
                              <w:jc w:val="center"/>
                              <w:rPr>
                                <w:rFonts w:ascii="游ゴシック" w:eastAsia="游ゴシック" w:hAnsi="游ゴシック"/>
                                <w:sz w:val="72"/>
                                <w:szCs w:val="72"/>
                              </w:rPr>
                            </w:pPr>
                            <w:r>
                              <w:rPr>
                                <w:rFonts w:ascii="游ゴシック" w:eastAsia="游ゴシック" w:hAnsi="游ゴシック" w:hint="eastAsia"/>
                                <w:sz w:val="72"/>
                                <w:szCs w:val="72"/>
                              </w:rPr>
                              <w:t>占冠村</w:t>
                            </w:r>
                          </w:p>
                          <w:p w14:paraId="0073B9AD" w14:textId="646D899F" w:rsidR="00582B6B" w:rsidRDefault="00582B6B" w:rsidP="004256EB">
                            <w:pPr>
                              <w:spacing w:line="760" w:lineRule="exact"/>
                              <w:jc w:val="center"/>
                              <w:rPr>
                                <w:rFonts w:ascii="游ゴシック" w:eastAsia="游ゴシック" w:hAnsi="游ゴシック"/>
                                <w:sz w:val="72"/>
                                <w:szCs w:val="72"/>
                              </w:rPr>
                            </w:pPr>
                            <w:r>
                              <w:rPr>
                                <w:rFonts w:ascii="游ゴシック" w:eastAsia="游ゴシック" w:hAnsi="游ゴシック"/>
                                <w:sz w:val="72"/>
                                <w:szCs w:val="72"/>
                              </w:rPr>
                              <w:t>財務書類</w:t>
                            </w:r>
                            <w:r>
                              <w:rPr>
                                <w:rFonts w:ascii="游ゴシック" w:eastAsia="游ゴシック" w:hAnsi="游ゴシック" w:hint="eastAsia"/>
                                <w:sz w:val="72"/>
                                <w:szCs w:val="72"/>
                              </w:rPr>
                              <w:t>作成報告書</w:t>
                            </w:r>
                          </w:p>
                          <w:p w14:paraId="594572C0" w14:textId="77777777" w:rsidR="00582B6B" w:rsidRPr="009C5C2B" w:rsidRDefault="00582B6B" w:rsidP="004256EB">
                            <w:pPr>
                              <w:spacing w:line="760" w:lineRule="exact"/>
                              <w:jc w:val="center"/>
                              <w:rPr>
                                <w:rFonts w:ascii="游ゴシック" w:eastAsia="游ゴシック" w:hAnsi="游ゴシック"/>
                                <w:sz w:val="72"/>
                                <w:szCs w:val="72"/>
                              </w:rPr>
                            </w:pPr>
                          </w:p>
                        </w:txbxContent>
                      </wps:txbx>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0073B95D" id="_x0000_t202" coordsize="21600,21600" o:spt="202" path="m,l,21600r21600,l21600,xe">
                <v:stroke joinstyle="miter"/>
                <v:path gradientshapeok="t" o:connecttype="rect"/>
              </v:shapetype>
              <v:shape id="Text Box 6" o:spid="_x0000_s1026" type="#_x0000_t202" style="position:absolute;left:0;text-align:left;margin-left:0;margin-top:0;width:481.9pt;height:108.9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" filled="f" stroked="f">
                <v:textbox inset="0,0,0,0">
                  <w:txbxContent>
                    <w:p w14:paraId="0073B9AB" w14:textId="2190BF14" w:rsidR="00582B6B" w:rsidRPr="009C5C2B" w:rsidRDefault="007A222D" w:rsidP="004256EB">
                      <w:pPr>
                        <w:spacing w:line="760" w:lineRule="exact"/>
                        <w:jc w:val="center"/>
                        <w:rPr>
                          <w:rFonts w:ascii="游ゴシック" w:eastAsia="游ゴシック" w:hAnsi="游ゴシック"/>
                          <w:sz w:val="72"/>
                          <w:szCs w:val="72"/>
                        </w:rPr>
                      </w:pPr>
                      <w:r>
                        <w:rPr>
                          <w:rFonts w:ascii="游ゴシック" w:eastAsia="游ゴシック" w:hAnsi="游ゴシック" w:hint="eastAsia"/>
                          <w:sz w:val="72"/>
                          <w:szCs w:val="72"/>
                        </w:rPr>
                        <w:t>令和2年度</w:t>
                      </w:r>
                    </w:p>
                    <w:p w14:paraId="0073B9AC" w14:textId="52ECA776" w:rsidR="00582B6B" w:rsidRDefault="00C86949" w:rsidP="004256EB">
                      <w:pPr>
                        <w:spacing w:line="760" w:lineRule="exact"/>
                        <w:jc w:val="center"/>
                        <w:rPr>
                          <w:rFonts w:ascii="游ゴシック" w:eastAsia="游ゴシック" w:hAnsi="游ゴシック"/>
                          <w:sz w:val="72"/>
                          <w:szCs w:val="72"/>
                        </w:rPr>
                      </w:pPr>
                      <w:r>
                        <w:rPr>
                          <w:rFonts w:ascii="游ゴシック" w:eastAsia="游ゴシック" w:hAnsi="游ゴシック" w:hint="eastAsia"/>
                          <w:sz w:val="72"/>
                          <w:szCs w:val="72"/>
                        </w:rPr>
                        <w:t>占冠村</w:t>
                      </w:r>
                    </w:p>
                    <w:p w14:paraId="0073B9AD" w14:textId="646D899F" w:rsidR="00582B6B" w:rsidRDefault="00582B6B" w:rsidP="004256EB">
                      <w:pPr>
                        <w:spacing w:line="760" w:lineRule="exact"/>
                        <w:jc w:val="center"/>
                        <w:rPr>
                          <w:rFonts w:ascii="游ゴシック" w:eastAsia="游ゴシック" w:hAnsi="游ゴシック"/>
                          <w:sz w:val="72"/>
                          <w:szCs w:val="72"/>
                        </w:rPr>
                      </w:pPr>
                      <w:r>
                        <w:rPr>
                          <w:rFonts w:ascii="游ゴシック" w:eastAsia="游ゴシック" w:hAnsi="游ゴシック"/>
                          <w:sz w:val="72"/>
                          <w:szCs w:val="72"/>
                        </w:rPr>
                        <w:t>財務書類</w:t>
                      </w:r>
                      <w:r>
                        <w:rPr>
                          <w:rFonts w:ascii="游ゴシック" w:eastAsia="游ゴシック" w:hAnsi="游ゴシック" w:hint="eastAsia"/>
                          <w:sz w:val="72"/>
                          <w:szCs w:val="72"/>
                        </w:rPr>
                        <w:t>作成報告書</w:t>
                      </w:r>
                    </w:p>
                    <w:p w14:paraId="594572C0" w14:textId="77777777" w:rsidR="00582B6B" w:rsidRPr="009C5C2B" w:rsidRDefault="00582B6B" w:rsidP="004256EB">
                      <w:pPr>
                        <w:spacing w:line="760" w:lineRule="exact"/>
                        <w:jc w:val="center"/>
                        <w:rPr>
                          <w:rFonts w:ascii="游ゴシック" w:eastAsia="游ゴシック" w:hAnsi="游ゴシック"/>
                          <w:sz w:val="72"/>
                          <w:szCs w:val="72"/>
                        </w:rPr>
                      </w:pPr>
                    </w:p>
                  </w:txbxContent>
                </v:textbox>
              </v:shape>
            </w:pict>
          </mc:Fallback>
        </mc:AlternateContent>
      </w:r>
    </w:p>
    <w:p w14:paraId="0073B77F" w14:textId="77777777" w:rsidR="001E17A3" w:rsidRPr="00B515B7" w:rsidRDefault="001E17A3" w:rsidP="003F7278">
      <w:pPr>
        <w:rPr>
          <w:rFonts w:ascii="メイリオ" w:eastAsia="メイリオ" w:hAnsi="メイリオ" w:cs="ＭＳＰゴシック-WinCharSetFFFF-H"/>
          <w:kern w:val="0"/>
          <w:sz w:val="28"/>
          <w:szCs w:val="54"/>
        </w:rPr>
      </w:pPr>
    </w:p>
    <w:p w14:paraId="0073B780" w14:textId="77777777" w:rsidR="003F7278" w:rsidRPr="00B515B7" w:rsidRDefault="003F7278" w:rsidP="003F7278">
      <w:pPr>
        <w:rPr>
          <w:rFonts w:ascii="メイリオ" w:eastAsia="メイリオ" w:hAnsi="メイリオ" w:cs="ＭＳＰゴシック-WinCharSetFFFF-H"/>
          <w:kern w:val="0"/>
          <w:sz w:val="28"/>
          <w:szCs w:val="54"/>
        </w:rPr>
      </w:pPr>
    </w:p>
    <w:p w14:paraId="0073B781" w14:textId="75609C24" w:rsidR="003F7278" w:rsidRDefault="003F7278" w:rsidP="007F4714">
      <w:pPr>
        <w:jc w:val="center"/>
        <w:rPr>
          <w:rFonts w:ascii="メイリオ" w:eastAsia="メイリオ" w:hAnsi="メイリオ" w:cs="ＭＳＰゴシック-WinCharSetFFFF-H"/>
          <w:kern w:val="0"/>
          <w:sz w:val="28"/>
          <w:szCs w:val="54"/>
        </w:rPr>
      </w:pPr>
    </w:p>
    <w:p w14:paraId="1652F7F5" w14:textId="79AA9713" w:rsidR="001431D4" w:rsidRDefault="00C86949" w:rsidP="007F4714">
      <w:pPr>
        <w:jc w:val="center"/>
        <w:rPr>
          <w:rFonts w:ascii="メイリオ" w:eastAsia="メイリオ" w:hAnsi="メイリオ" w:cs="ＭＳＰゴシック-WinCharSetFFFF-H"/>
          <w:kern w:val="0"/>
          <w:sz w:val="28"/>
          <w:szCs w:val="54"/>
        </w:rPr>
      </w:pPr>
      <w:r>
        <w:rPr>
          <w:rFonts w:ascii="メイリオ" w:eastAsia="メイリオ" w:hAnsi="メイリオ" w:cs="ＭＳＰゴシック-WinCharSetFFFF-H"/>
          <w:noProof/>
          <w:kern w:val="0"/>
          <w:sz w:val="28"/>
          <w:szCs w:val="54"/>
        </w:rPr>
        <w:drawing>
          <wp:inline distT="0" distB="0" distL="0" distR="0" wp14:anchorId="14C37617" wp14:editId="5B878949">
            <wp:extent cx="2859405" cy="285940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9405" cy="2859405"/>
                    </a:xfrm>
                    <a:prstGeom prst="rect">
                      <a:avLst/>
                    </a:prstGeom>
                    <a:noFill/>
                    <a:ln>
                      <a:noFill/>
                    </a:ln>
                  </pic:spPr>
                </pic:pic>
              </a:graphicData>
            </a:graphic>
          </wp:inline>
        </w:drawing>
      </w:r>
    </w:p>
    <w:p w14:paraId="59CF4B17" w14:textId="7C01D351" w:rsidR="009325DD" w:rsidRDefault="009325DD" w:rsidP="007F4714">
      <w:pPr>
        <w:jc w:val="center"/>
        <w:rPr>
          <w:rFonts w:ascii="メイリオ" w:eastAsia="メイリオ" w:hAnsi="メイリオ" w:cs="ＭＳＰゴシック-WinCharSetFFFF-H"/>
          <w:noProof/>
          <w:kern w:val="0"/>
          <w:sz w:val="28"/>
          <w:szCs w:val="54"/>
        </w:rPr>
      </w:pPr>
    </w:p>
    <w:p w14:paraId="5D10C38C" w14:textId="77777777" w:rsidR="006A2723" w:rsidRDefault="006A2723" w:rsidP="007F4714">
      <w:pPr>
        <w:jc w:val="center"/>
        <w:rPr>
          <w:rFonts w:ascii="メイリオ" w:eastAsia="メイリオ" w:hAnsi="メイリオ" w:cs="ＭＳＰゴシック-WinCharSetFFFF-H"/>
          <w:kern w:val="0"/>
          <w:sz w:val="28"/>
          <w:szCs w:val="54"/>
        </w:rPr>
      </w:pPr>
    </w:p>
    <w:p w14:paraId="7FD276A6" w14:textId="77777777" w:rsidR="001431D4" w:rsidRPr="00B515B7" w:rsidRDefault="001431D4" w:rsidP="007F4714">
      <w:pPr>
        <w:jc w:val="center"/>
        <w:rPr>
          <w:rFonts w:ascii="メイリオ" w:eastAsia="メイリオ" w:hAnsi="メイリオ" w:cs="ＭＳＰゴシック-WinCharSetFFFF-H"/>
          <w:kern w:val="0"/>
          <w:sz w:val="28"/>
          <w:szCs w:val="54"/>
        </w:rPr>
      </w:pPr>
    </w:p>
    <w:p w14:paraId="0073B78B" w14:textId="7F1ADDED" w:rsidR="004256EB" w:rsidRPr="00B515B7" w:rsidRDefault="009325DD" w:rsidP="003936B3">
      <w:pPr>
        <w:jc w:val="center"/>
        <w:rPr>
          <w:rFonts w:ascii="メイリオ" w:eastAsia="メイリオ" w:hAnsi="メイリオ" w:cs="ＭＳＰゴシック-WinCharSetFFFF-H"/>
          <w:kern w:val="0"/>
          <w:sz w:val="28"/>
          <w:szCs w:val="54"/>
        </w:rPr>
      </w:pPr>
      <w:r w:rsidRPr="009325DD">
        <w:t xml:space="preserve"> </w:t>
      </w:r>
      <w:bookmarkStart w:id="0" w:name="_GoBack"/>
      <w:bookmarkEnd w:id="0"/>
      <w:r w:rsidR="004256EB" w:rsidRPr="00B515B7">
        <w:rPr>
          <w:rFonts w:ascii="メイリオ" w:eastAsia="メイリオ" w:hAnsi="メイリオ" w:cs="ＭＳＰゴシック-WinCharSetFFFF-H"/>
          <w:kern w:val="0"/>
          <w:sz w:val="28"/>
          <w:szCs w:val="54"/>
        </w:rPr>
        <w:br w:type="page"/>
      </w:r>
    </w:p>
    <w:p w14:paraId="077C4025" w14:textId="019A37F7" w:rsidR="009D6965" w:rsidRPr="00B515B7" w:rsidRDefault="009D6965" w:rsidP="00DF6970">
      <w:pPr>
        <w:jc w:val="center"/>
        <w:rPr>
          <w:rFonts w:ascii="ＭＳ Ｐゴシック" w:eastAsia="ＭＳ Ｐゴシック" w:hAnsi="ＭＳ Ｐゴシック" w:cs="ＭＳＰゴシック-WinCharSetFFFF-H"/>
          <w:b/>
          <w:color w:val="002060"/>
          <w:kern w:val="0"/>
          <w:sz w:val="32"/>
          <w:szCs w:val="54"/>
        </w:rPr>
      </w:pPr>
      <w:r w:rsidRPr="00B515B7">
        <w:rPr>
          <w:rFonts w:ascii="ＭＳ Ｐゴシック" w:eastAsia="ＭＳ Ｐゴシック" w:hAnsi="ＭＳ Ｐゴシック" w:cs="ＭＳＰゴシック-WinCharSetFFFF-H" w:hint="eastAsia"/>
          <w:b/>
          <w:color w:val="002060"/>
          <w:kern w:val="0"/>
          <w:sz w:val="32"/>
          <w:szCs w:val="54"/>
        </w:rPr>
        <w:lastRenderedPageBreak/>
        <w:t>―目</w:t>
      </w:r>
      <w:r w:rsidR="00615E06" w:rsidRPr="00B515B7">
        <w:rPr>
          <w:rFonts w:ascii="ＭＳ Ｐゴシック" w:eastAsia="ＭＳ Ｐゴシック" w:hAnsi="ＭＳ Ｐゴシック" w:cs="ＭＳＰゴシック-WinCharSetFFFF-H" w:hint="eastAsia"/>
          <w:b/>
          <w:color w:val="002060"/>
          <w:kern w:val="0"/>
          <w:sz w:val="32"/>
          <w:szCs w:val="54"/>
        </w:rPr>
        <w:t xml:space="preserve">　　</w:t>
      </w:r>
      <w:r w:rsidRPr="00B515B7">
        <w:rPr>
          <w:rFonts w:ascii="ＭＳ Ｐゴシック" w:eastAsia="ＭＳ Ｐゴシック" w:hAnsi="ＭＳ Ｐゴシック" w:cs="ＭＳＰゴシック-WinCharSetFFFF-H" w:hint="eastAsia"/>
          <w:b/>
          <w:color w:val="002060"/>
          <w:kern w:val="0"/>
          <w:sz w:val="32"/>
          <w:szCs w:val="54"/>
        </w:rPr>
        <w:t>次―</w:t>
      </w:r>
    </w:p>
    <w:p w14:paraId="44B5849D" w14:textId="01233B1F" w:rsidR="009D6965" w:rsidRPr="00B515B7" w:rsidRDefault="009D6965" w:rsidP="0086242A">
      <w:pPr>
        <w:spacing w:afterLines="50" w:after="180" w:line="520" w:lineRule="exact"/>
        <w:jc w:val="distribute"/>
        <w:rPr>
          <w:rFonts w:ascii="ＭＳ Ｐゴシック" w:eastAsia="ＭＳ Ｐゴシック" w:hAnsi="ＭＳ Ｐゴシック" w:cs="ＭＳＰゴシック-WinCharSetFFFF-H"/>
          <w:b/>
          <w:color w:val="0070C0"/>
          <w:kern w:val="0"/>
          <w:sz w:val="32"/>
          <w:szCs w:val="54"/>
        </w:rPr>
      </w:pPr>
      <w:r w:rsidRPr="00B515B7">
        <w:rPr>
          <w:rFonts w:ascii="ＭＳ Ｐゴシック" w:eastAsia="ＭＳ Ｐゴシック" w:hAnsi="ＭＳ Ｐゴシック" w:cs="ＭＳＰゴシック-WinCharSetFFFF-H" w:hint="eastAsia"/>
          <w:b/>
          <w:color w:val="0070C0"/>
          <w:kern w:val="0"/>
          <w:sz w:val="32"/>
          <w:szCs w:val="54"/>
        </w:rPr>
        <w:t>１．地方公会計の概要</w:t>
      </w:r>
      <w:r w:rsidR="006E656D" w:rsidRPr="00B515B7">
        <w:rPr>
          <w:rFonts w:ascii="ＭＳ Ｐゴシック" w:eastAsia="ＭＳ Ｐゴシック" w:hAnsi="ＭＳ Ｐゴシック" w:cs="ＭＳＰゴシック-WinCharSetFFFF-H" w:hint="eastAsia"/>
          <w:b/>
          <w:color w:val="0070C0"/>
          <w:kern w:val="0"/>
          <w:sz w:val="32"/>
          <w:szCs w:val="28"/>
        </w:rPr>
        <w:t>…</w:t>
      </w:r>
      <w:r w:rsidRPr="00B515B7">
        <w:rPr>
          <w:rFonts w:ascii="ＭＳ Ｐゴシック" w:eastAsia="ＭＳ Ｐゴシック" w:hAnsi="ＭＳ Ｐゴシック" w:cs="ＭＳＰゴシック-WinCharSetFFFF-H" w:hint="eastAsia"/>
          <w:b/>
          <w:color w:val="0070C0"/>
          <w:kern w:val="0"/>
          <w:sz w:val="32"/>
          <w:szCs w:val="28"/>
        </w:rPr>
        <w:t>………………………………………………</w:t>
      </w:r>
      <w:r w:rsidRPr="00B515B7">
        <w:rPr>
          <w:rFonts w:ascii="ＭＳ Ｐゴシック" w:eastAsia="ＭＳ Ｐゴシック" w:hAnsi="ＭＳ Ｐゴシック" w:cs="ＭＳＰゴシック-WinCharSetFFFF-H" w:hint="eastAsia"/>
          <w:b/>
          <w:color w:val="0070C0"/>
          <w:kern w:val="0"/>
          <w:sz w:val="32"/>
          <w:szCs w:val="54"/>
        </w:rPr>
        <w:t>１</w:t>
      </w:r>
    </w:p>
    <w:p w14:paraId="4C452213" w14:textId="4294D06A" w:rsidR="009D6965" w:rsidRPr="00B515B7" w:rsidRDefault="009D6965" w:rsidP="0086242A">
      <w:pPr>
        <w:spacing w:line="520" w:lineRule="exact"/>
        <w:ind w:firstLineChars="100" w:firstLine="281"/>
        <w:jc w:val="distribute"/>
        <w:rPr>
          <w:rFonts w:ascii="ＭＳ Ｐゴシック" w:eastAsia="ＭＳ Ｐゴシック" w:hAnsi="ＭＳ Ｐゴシック" w:cs="メイリオ"/>
          <w:b/>
          <w:sz w:val="28"/>
          <w:szCs w:val="28"/>
        </w:rPr>
      </w:pPr>
      <w:r w:rsidRPr="00B515B7">
        <w:rPr>
          <w:rFonts w:ascii="ＭＳ Ｐゴシック" w:eastAsia="ＭＳ Ｐゴシック" w:hAnsi="ＭＳ Ｐゴシック" w:cs="メイリオ" w:hint="eastAsia"/>
          <w:b/>
          <w:color w:val="ED7D31" w:themeColor="accent2"/>
          <w:sz w:val="28"/>
          <w:szCs w:val="28"/>
        </w:rPr>
        <w:t>（</w:t>
      </w:r>
      <w:r w:rsidR="00141590" w:rsidRPr="00B515B7">
        <w:rPr>
          <w:rFonts w:ascii="ＭＳ Ｐゴシック" w:eastAsia="ＭＳ Ｐゴシック" w:hAnsi="ＭＳ Ｐゴシック" w:cs="メイリオ" w:hint="eastAsia"/>
          <w:b/>
          <w:color w:val="ED7D31" w:themeColor="accent2"/>
          <w:sz w:val="28"/>
          <w:szCs w:val="28"/>
        </w:rPr>
        <w:t>１</w:t>
      </w:r>
      <w:r w:rsidRPr="00B515B7">
        <w:rPr>
          <w:rFonts w:ascii="ＭＳ Ｐゴシック" w:eastAsia="ＭＳ Ｐゴシック" w:hAnsi="ＭＳ Ｐゴシック" w:cs="メイリオ" w:hint="eastAsia"/>
          <w:b/>
          <w:color w:val="ED7D31" w:themeColor="accent2"/>
          <w:sz w:val="28"/>
          <w:szCs w:val="28"/>
        </w:rPr>
        <w:t>）</w:t>
      </w:r>
      <w:r w:rsidRPr="00B515B7">
        <w:rPr>
          <w:rFonts w:ascii="ＭＳ Ｐゴシック" w:eastAsia="ＭＳ Ｐゴシック" w:hAnsi="ＭＳ Ｐゴシック" w:cs="メイリオ" w:hint="eastAsia"/>
          <w:b/>
          <w:sz w:val="28"/>
          <w:szCs w:val="28"/>
        </w:rPr>
        <w:t>地方公会計制度導入の目的</w:t>
      </w:r>
      <w:r w:rsidR="006E656D" w:rsidRPr="00B515B7">
        <w:rPr>
          <w:rFonts w:ascii="ＭＳ Ｐゴシック" w:eastAsia="ＭＳ Ｐゴシック" w:hAnsi="ＭＳ Ｐゴシック" w:cs="ＭＳＰゴシック-WinCharSetFFFF-H" w:hint="eastAsia"/>
          <w:b/>
          <w:kern w:val="0"/>
          <w:sz w:val="28"/>
          <w:szCs w:val="28"/>
        </w:rPr>
        <w:t>………</w:t>
      </w:r>
      <w:r w:rsidRPr="00B515B7">
        <w:rPr>
          <w:rFonts w:ascii="ＭＳ Ｐゴシック" w:eastAsia="ＭＳ Ｐゴシック" w:hAnsi="ＭＳ Ｐゴシック" w:cs="ＭＳＰゴシック-WinCharSetFFFF-H" w:hint="eastAsia"/>
          <w:b/>
          <w:kern w:val="0"/>
          <w:sz w:val="28"/>
          <w:szCs w:val="28"/>
        </w:rPr>
        <w:t>………………………………………</w:t>
      </w:r>
      <w:r w:rsidR="00141590" w:rsidRPr="00B515B7">
        <w:rPr>
          <w:rFonts w:ascii="ＭＳ Ｐゴシック" w:eastAsia="ＭＳ Ｐゴシック" w:hAnsi="ＭＳ Ｐゴシック" w:cs="メイリオ" w:hint="eastAsia"/>
          <w:b/>
          <w:sz w:val="28"/>
          <w:szCs w:val="28"/>
        </w:rPr>
        <w:t>１</w:t>
      </w:r>
    </w:p>
    <w:p w14:paraId="13391D9B" w14:textId="620C51BD" w:rsidR="009D6965" w:rsidRPr="00B515B7" w:rsidRDefault="009D6965" w:rsidP="0086242A">
      <w:pPr>
        <w:spacing w:line="520" w:lineRule="exact"/>
        <w:ind w:firstLineChars="100" w:firstLine="281"/>
        <w:jc w:val="distribute"/>
        <w:rPr>
          <w:rFonts w:ascii="ＭＳ Ｐゴシック" w:eastAsia="ＭＳ Ｐゴシック" w:hAnsi="ＭＳ Ｐゴシック" w:cs="メイリオ"/>
          <w:b/>
          <w:sz w:val="28"/>
          <w:szCs w:val="28"/>
        </w:rPr>
      </w:pPr>
      <w:r w:rsidRPr="00B515B7">
        <w:rPr>
          <w:rFonts w:ascii="ＭＳ Ｐゴシック" w:eastAsia="ＭＳ Ｐゴシック" w:hAnsi="ＭＳ Ｐゴシック" w:cs="メイリオ" w:hint="eastAsia"/>
          <w:b/>
          <w:color w:val="ED7D31" w:themeColor="accent2"/>
          <w:sz w:val="28"/>
          <w:szCs w:val="28"/>
        </w:rPr>
        <w:t>（</w:t>
      </w:r>
      <w:r w:rsidR="00141590" w:rsidRPr="00B515B7">
        <w:rPr>
          <w:rFonts w:ascii="ＭＳ Ｐゴシック" w:eastAsia="ＭＳ Ｐゴシック" w:hAnsi="ＭＳ Ｐゴシック" w:cs="メイリオ" w:hint="eastAsia"/>
          <w:b/>
          <w:color w:val="ED7D31" w:themeColor="accent2"/>
          <w:sz w:val="28"/>
          <w:szCs w:val="28"/>
        </w:rPr>
        <w:t>２</w:t>
      </w:r>
      <w:r w:rsidRPr="00B515B7">
        <w:rPr>
          <w:rFonts w:ascii="ＭＳ Ｐゴシック" w:eastAsia="ＭＳ Ｐゴシック" w:hAnsi="ＭＳ Ｐゴシック" w:cs="メイリオ" w:hint="eastAsia"/>
          <w:b/>
          <w:color w:val="ED7D31" w:themeColor="accent2"/>
          <w:sz w:val="28"/>
          <w:szCs w:val="28"/>
        </w:rPr>
        <w:t>）</w:t>
      </w:r>
      <w:r w:rsidRPr="00B515B7">
        <w:rPr>
          <w:rFonts w:ascii="ＭＳ Ｐゴシック" w:eastAsia="ＭＳ Ｐゴシック" w:hAnsi="ＭＳ Ｐゴシック" w:cs="メイリオ" w:hint="eastAsia"/>
          <w:b/>
          <w:sz w:val="28"/>
          <w:szCs w:val="28"/>
        </w:rPr>
        <w:t>官庁会計と地方公会計制度の違い</w:t>
      </w:r>
      <w:r w:rsidR="006E656D" w:rsidRPr="00B515B7">
        <w:rPr>
          <w:rFonts w:ascii="ＭＳ Ｐゴシック" w:eastAsia="ＭＳ Ｐゴシック" w:hAnsi="ＭＳ Ｐゴシック" w:cs="ＭＳＰゴシック-WinCharSetFFFF-H" w:hint="eastAsia"/>
          <w:b/>
          <w:kern w:val="0"/>
          <w:sz w:val="28"/>
          <w:szCs w:val="28"/>
        </w:rPr>
        <w:t>………</w:t>
      </w:r>
      <w:r w:rsidRPr="00B515B7">
        <w:rPr>
          <w:rFonts w:ascii="ＭＳ Ｐゴシック" w:eastAsia="ＭＳ Ｐゴシック" w:hAnsi="ＭＳ Ｐゴシック" w:cs="ＭＳＰゴシック-WinCharSetFFFF-H" w:hint="eastAsia"/>
          <w:b/>
          <w:kern w:val="0"/>
          <w:sz w:val="28"/>
          <w:szCs w:val="28"/>
        </w:rPr>
        <w:t>………………………………</w:t>
      </w:r>
      <w:r w:rsidR="00141590" w:rsidRPr="00B515B7">
        <w:rPr>
          <w:rFonts w:ascii="ＭＳ Ｐゴシック" w:eastAsia="ＭＳ Ｐゴシック" w:hAnsi="ＭＳ Ｐゴシック" w:cs="メイリオ" w:hint="eastAsia"/>
          <w:b/>
          <w:sz w:val="28"/>
          <w:szCs w:val="28"/>
        </w:rPr>
        <w:t>１</w:t>
      </w:r>
    </w:p>
    <w:p w14:paraId="1131809A" w14:textId="5311CC22" w:rsidR="009D6965" w:rsidRPr="00B515B7" w:rsidRDefault="009D6965" w:rsidP="0086242A">
      <w:pPr>
        <w:spacing w:line="520" w:lineRule="exact"/>
        <w:ind w:firstLineChars="100" w:firstLine="281"/>
        <w:jc w:val="distribute"/>
        <w:rPr>
          <w:rFonts w:ascii="ＭＳ Ｐゴシック" w:eastAsia="ＭＳ Ｐゴシック" w:hAnsi="ＭＳ Ｐゴシック" w:cs="メイリオ"/>
          <w:b/>
          <w:sz w:val="28"/>
          <w:szCs w:val="28"/>
        </w:rPr>
      </w:pPr>
      <w:r w:rsidRPr="00B515B7">
        <w:rPr>
          <w:rFonts w:ascii="ＭＳ Ｐゴシック" w:eastAsia="ＭＳ Ｐゴシック" w:hAnsi="ＭＳ Ｐゴシック" w:cs="メイリオ" w:hint="eastAsia"/>
          <w:b/>
          <w:color w:val="ED7D31" w:themeColor="accent2"/>
          <w:sz w:val="28"/>
          <w:szCs w:val="28"/>
        </w:rPr>
        <w:t>（</w:t>
      </w:r>
      <w:r w:rsidR="00141590" w:rsidRPr="00B515B7">
        <w:rPr>
          <w:rFonts w:ascii="ＭＳ Ｐゴシック" w:eastAsia="ＭＳ Ｐゴシック" w:hAnsi="ＭＳ Ｐゴシック" w:cs="メイリオ" w:hint="eastAsia"/>
          <w:b/>
          <w:color w:val="ED7D31" w:themeColor="accent2"/>
          <w:sz w:val="28"/>
          <w:szCs w:val="28"/>
        </w:rPr>
        <w:t>３</w:t>
      </w:r>
      <w:r w:rsidRPr="00B515B7">
        <w:rPr>
          <w:rFonts w:ascii="ＭＳ Ｐゴシック" w:eastAsia="ＭＳ Ｐゴシック" w:hAnsi="ＭＳ Ｐゴシック" w:cs="メイリオ" w:hint="eastAsia"/>
          <w:b/>
          <w:color w:val="ED7D31" w:themeColor="accent2"/>
          <w:sz w:val="28"/>
          <w:szCs w:val="28"/>
        </w:rPr>
        <w:t>）</w:t>
      </w:r>
      <w:r w:rsidRPr="00B515B7">
        <w:rPr>
          <w:rFonts w:ascii="ＭＳ Ｐゴシック" w:eastAsia="ＭＳ Ｐゴシック" w:hAnsi="ＭＳ Ｐゴシック" w:cs="メイリオ" w:hint="eastAsia"/>
          <w:b/>
          <w:sz w:val="28"/>
          <w:szCs w:val="28"/>
        </w:rPr>
        <w:t>民間の企業会計と公会計の違い</w:t>
      </w:r>
      <w:r w:rsidR="006E656D" w:rsidRPr="00B515B7">
        <w:rPr>
          <w:rFonts w:ascii="ＭＳ Ｐゴシック" w:eastAsia="ＭＳ Ｐゴシック" w:hAnsi="ＭＳ Ｐゴシック" w:cs="ＭＳＰゴシック-WinCharSetFFFF-H" w:hint="eastAsia"/>
          <w:b/>
          <w:kern w:val="0"/>
          <w:sz w:val="28"/>
          <w:szCs w:val="28"/>
        </w:rPr>
        <w:t>……</w:t>
      </w:r>
      <w:r w:rsidRPr="00B515B7">
        <w:rPr>
          <w:rFonts w:ascii="ＭＳ Ｐゴシック" w:eastAsia="ＭＳ Ｐゴシック" w:hAnsi="ＭＳ Ｐゴシック" w:cs="ＭＳＰゴシック-WinCharSetFFFF-H" w:hint="eastAsia"/>
          <w:b/>
          <w:kern w:val="0"/>
          <w:sz w:val="28"/>
          <w:szCs w:val="28"/>
        </w:rPr>
        <w:t>………………………………………</w:t>
      </w:r>
      <w:r w:rsidR="00141590" w:rsidRPr="00B515B7">
        <w:rPr>
          <w:rFonts w:ascii="ＭＳ Ｐゴシック" w:eastAsia="ＭＳ Ｐゴシック" w:hAnsi="ＭＳ Ｐゴシック" w:cs="メイリオ" w:hint="eastAsia"/>
          <w:b/>
          <w:sz w:val="28"/>
          <w:szCs w:val="28"/>
        </w:rPr>
        <w:t>１</w:t>
      </w:r>
    </w:p>
    <w:p w14:paraId="331F5DC0" w14:textId="29B5CF83" w:rsidR="009D6965" w:rsidRPr="00B515B7" w:rsidRDefault="009D6965" w:rsidP="0086242A">
      <w:pPr>
        <w:spacing w:line="520" w:lineRule="exact"/>
        <w:ind w:firstLineChars="100" w:firstLine="281"/>
        <w:jc w:val="distribute"/>
        <w:rPr>
          <w:rFonts w:ascii="ＭＳ Ｐゴシック" w:eastAsia="ＭＳ Ｐゴシック" w:hAnsi="ＭＳ Ｐゴシック" w:cs="メイリオ"/>
          <w:b/>
          <w:sz w:val="28"/>
          <w:szCs w:val="28"/>
        </w:rPr>
      </w:pPr>
      <w:r w:rsidRPr="00B515B7">
        <w:rPr>
          <w:rFonts w:ascii="ＭＳ Ｐゴシック" w:eastAsia="ＭＳ Ｐゴシック" w:hAnsi="ＭＳ Ｐゴシック" w:cs="メイリオ" w:hint="eastAsia"/>
          <w:b/>
          <w:color w:val="ED7D31" w:themeColor="accent2"/>
          <w:sz w:val="28"/>
          <w:szCs w:val="28"/>
        </w:rPr>
        <w:t>（</w:t>
      </w:r>
      <w:r w:rsidR="00141590" w:rsidRPr="00B515B7">
        <w:rPr>
          <w:rFonts w:ascii="ＭＳ Ｐゴシック" w:eastAsia="ＭＳ Ｐゴシック" w:hAnsi="ＭＳ Ｐゴシック" w:cs="メイリオ" w:hint="eastAsia"/>
          <w:b/>
          <w:color w:val="ED7D31" w:themeColor="accent2"/>
          <w:sz w:val="28"/>
          <w:szCs w:val="28"/>
        </w:rPr>
        <w:t>４</w:t>
      </w:r>
      <w:r w:rsidRPr="00B515B7">
        <w:rPr>
          <w:rFonts w:ascii="ＭＳ Ｐゴシック" w:eastAsia="ＭＳ Ｐゴシック" w:hAnsi="ＭＳ Ｐゴシック" w:cs="メイリオ" w:hint="eastAsia"/>
          <w:b/>
          <w:color w:val="ED7D31" w:themeColor="accent2"/>
          <w:sz w:val="28"/>
          <w:szCs w:val="28"/>
        </w:rPr>
        <w:t>）</w:t>
      </w:r>
      <w:r w:rsidRPr="00B515B7">
        <w:rPr>
          <w:rFonts w:ascii="ＭＳ Ｐゴシック" w:eastAsia="ＭＳ Ｐゴシック" w:hAnsi="ＭＳ Ｐゴシック" w:cs="メイリオ"/>
          <w:b/>
          <w:sz w:val="28"/>
          <w:szCs w:val="28"/>
        </w:rPr>
        <w:t>財務書類の内容</w:t>
      </w:r>
      <w:r w:rsidR="006E656D" w:rsidRPr="00B515B7">
        <w:rPr>
          <w:rFonts w:ascii="ＭＳ Ｐゴシック" w:eastAsia="ＭＳ Ｐゴシック" w:hAnsi="ＭＳ Ｐゴシック" w:cs="ＭＳＰゴシック-WinCharSetFFFF-H" w:hint="eastAsia"/>
          <w:b/>
          <w:kern w:val="0"/>
          <w:sz w:val="28"/>
          <w:szCs w:val="28"/>
        </w:rPr>
        <w:t>………</w:t>
      </w:r>
      <w:r w:rsidRPr="00B515B7">
        <w:rPr>
          <w:rFonts w:ascii="ＭＳ Ｐゴシック" w:eastAsia="ＭＳ Ｐゴシック" w:hAnsi="ＭＳ Ｐゴシック" w:cs="メイリオ"/>
          <w:b/>
          <w:sz w:val="28"/>
          <w:szCs w:val="28"/>
        </w:rPr>
        <w:t>………………………………………………………</w:t>
      </w:r>
      <w:r w:rsidR="00141590" w:rsidRPr="00B515B7">
        <w:rPr>
          <w:rFonts w:ascii="ＭＳ Ｐゴシック" w:eastAsia="ＭＳ Ｐゴシック" w:hAnsi="ＭＳ Ｐゴシック" w:cs="メイリオ" w:hint="eastAsia"/>
          <w:b/>
          <w:sz w:val="28"/>
          <w:szCs w:val="28"/>
        </w:rPr>
        <w:t>２</w:t>
      </w:r>
    </w:p>
    <w:p w14:paraId="555C655E" w14:textId="0884B849" w:rsidR="009D6965" w:rsidRPr="00B515B7" w:rsidRDefault="0086242A" w:rsidP="0086242A">
      <w:pPr>
        <w:spacing w:beforeLines="50" w:before="180" w:afterLines="50" w:after="180" w:line="520" w:lineRule="exact"/>
        <w:jc w:val="distribute"/>
        <w:rPr>
          <w:rFonts w:ascii="ＭＳ Ｐゴシック" w:eastAsia="ＭＳ Ｐゴシック" w:hAnsi="ＭＳ Ｐゴシック" w:cs="ＭＳＰゴシック-WinCharSetFFFF-H"/>
          <w:b/>
          <w:color w:val="0070C0"/>
          <w:kern w:val="0"/>
          <w:sz w:val="32"/>
          <w:szCs w:val="54"/>
        </w:rPr>
      </w:pPr>
      <w:r w:rsidRPr="00B515B7">
        <w:rPr>
          <w:rFonts w:ascii="ＭＳ Ｐゴシック" w:eastAsia="ＭＳ Ｐゴシック" w:hAnsi="ＭＳ Ｐゴシック" w:cs="ＭＳＰゴシック-WinCharSetFFFF-H" w:hint="eastAsia"/>
          <w:b/>
          <w:color w:val="0070C0"/>
          <w:kern w:val="0"/>
          <w:sz w:val="32"/>
          <w:szCs w:val="54"/>
        </w:rPr>
        <w:t>２．</w:t>
      </w:r>
      <w:r w:rsidR="007A222D">
        <w:rPr>
          <w:rFonts w:ascii="ＭＳ Ｐゴシック" w:eastAsia="ＭＳ Ｐゴシック" w:hAnsi="ＭＳ Ｐゴシック" w:cs="ＭＳＰゴシック-WinCharSetFFFF-H" w:hint="eastAsia"/>
          <w:b/>
          <w:color w:val="0070C0"/>
          <w:kern w:val="0"/>
          <w:sz w:val="32"/>
          <w:szCs w:val="54"/>
        </w:rPr>
        <w:t>令和2年度</w:t>
      </w:r>
      <w:r w:rsidR="009D6965" w:rsidRPr="00B515B7">
        <w:rPr>
          <w:rFonts w:ascii="ＭＳ Ｐゴシック" w:eastAsia="ＭＳ Ｐゴシック" w:hAnsi="ＭＳ Ｐゴシック" w:cs="ＭＳＰゴシック-WinCharSetFFFF-H" w:hint="eastAsia"/>
          <w:b/>
          <w:color w:val="0070C0"/>
          <w:kern w:val="0"/>
          <w:sz w:val="32"/>
          <w:szCs w:val="54"/>
        </w:rPr>
        <w:t xml:space="preserve">　</w:t>
      </w:r>
      <w:r w:rsidR="00C86949">
        <w:rPr>
          <w:rFonts w:ascii="ＭＳ Ｐゴシック" w:eastAsia="ＭＳ Ｐゴシック" w:hAnsi="ＭＳ Ｐゴシック" w:cs="ＭＳＰゴシック-WinCharSetFFFF-H" w:hint="eastAsia"/>
          <w:b/>
          <w:color w:val="0070C0"/>
          <w:kern w:val="0"/>
          <w:sz w:val="32"/>
          <w:szCs w:val="54"/>
        </w:rPr>
        <w:t>占冠村</w:t>
      </w:r>
      <w:r w:rsidR="009D6965" w:rsidRPr="00B515B7">
        <w:rPr>
          <w:rFonts w:ascii="ＭＳ Ｐゴシック" w:eastAsia="ＭＳ Ｐゴシック" w:hAnsi="ＭＳ Ｐゴシック" w:cs="ＭＳＰゴシック-WinCharSetFFFF-H" w:hint="eastAsia"/>
          <w:b/>
          <w:color w:val="0070C0"/>
          <w:kern w:val="0"/>
          <w:sz w:val="32"/>
          <w:szCs w:val="54"/>
        </w:rPr>
        <w:t>財務書類</w:t>
      </w:r>
      <w:r w:rsidR="00704D12" w:rsidRPr="00B515B7">
        <w:rPr>
          <w:rFonts w:ascii="ＭＳ Ｐゴシック" w:eastAsia="ＭＳ Ｐゴシック" w:hAnsi="ＭＳ Ｐゴシック" w:cs="ＭＳＰゴシック-WinCharSetFFFF-H" w:hint="eastAsia"/>
          <w:b/>
          <w:color w:val="0070C0"/>
          <w:kern w:val="0"/>
          <w:sz w:val="32"/>
          <w:szCs w:val="54"/>
        </w:rPr>
        <w:t xml:space="preserve">　実数分析</w:t>
      </w:r>
      <w:r w:rsidR="009D6965" w:rsidRPr="00B515B7">
        <w:rPr>
          <w:rFonts w:ascii="ＭＳ Ｐゴシック" w:eastAsia="ＭＳ Ｐゴシック" w:hAnsi="ＭＳ Ｐゴシック" w:cs="ＭＳＰゴシック-WinCharSetFFFF-H" w:hint="eastAsia"/>
          <w:b/>
          <w:color w:val="0070C0"/>
          <w:kern w:val="0"/>
          <w:sz w:val="32"/>
          <w:szCs w:val="54"/>
        </w:rPr>
        <w:t>………………………</w:t>
      </w:r>
      <w:r w:rsidR="00141590" w:rsidRPr="00B515B7">
        <w:rPr>
          <w:rFonts w:ascii="ＭＳ Ｐゴシック" w:eastAsia="ＭＳ Ｐゴシック" w:hAnsi="ＭＳ Ｐゴシック" w:cs="ＭＳＰゴシック-WinCharSetFFFF-H" w:hint="eastAsia"/>
          <w:b/>
          <w:color w:val="0070C0"/>
          <w:kern w:val="0"/>
          <w:sz w:val="32"/>
          <w:szCs w:val="54"/>
        </w:rPr>
        <w:t>４</w:t>
      </w:r>
    </w:p>
    <w:p w14:paraId="54A9A016" w14:textId="04E12624" w:rsidR="009D6965" w:rsidRPr="00B515B7" w:rsidRDefault="009D6965" w:rsidP="0086242A">
      <w:pPr>
        <w:spacing w:line="520" w:lineRule="exact"/>
        <w:ind w:firstLineChars="100" w:firstLine="281"/>
        <w:jc w:val="distribute"/>
        <w:rPr>
          <w:rFonts w:ascii="ＭＳ Ｐゴシック" w:eastAsia="ＭＳ Ｐゴシック" w:hAnsi="ＭＳ Ｐゴシック" w:cs="ＭＳＰゴシック-WinCharSetFFFF-H"/>
          <w:b/>
          <w:kern w:val="0"/>
          <w:sz w:val="28"/>
          <w:szCs w:val="54"/>
        </w:rPr>
      </w:pPr>
      <w:r w:rsidRPr="00B515B7">
        <w:rPr>
          <w:rFonts w:ascii="ＭＳ Ｐゴシック" w:eastAsia="ＭＳ Ｐゴシック" w:hAnsi="ＭＳ Ｐゴシック" w:cs="ＭＳＰゴシック-WinCharSetFFFF-H" w:hint="eastAsia"/>
          <w:b/>
          <w:color w:val="ED7D31" w:themeColor="accent2"/>
          <w:kern w:val="0"/>
          <w:sz w:val="28"/>
          <w:szCs w:val="28"/>
        </w:rPr>
        <w:t>（１）</w:t>
      </w:r>
      <w:r w:rsidRPr="00B515B7">
        <w:rPr>
          <w:rFonts w:ascii="ＭＳ Ｐゴシック" w:eastAsia="ＭＳ Ｐゴシック" w:hAnsi="ＭＳ Ｐゴシック" w:cs="ＭＳＰゴシック-WinCharSetFFFF-H" w:hint="eastAsia"/>
          <w:b/>
          <w:kern w:val="0"/>
          <w:sz w:val="28"/>
          <w:szCs w:val="28"/>
        </w:rPr>
        <w:t>貸借対照表</w:t>
      </w:r>
      <w:r w:rsidR="006E656D" w:rsidRPr="00B515B7">
        <w:rPr>
          <w:rFonts w:ascii="ＭＳ Ｐゴシック" w:eastAsia="ＭＳ Ｐゴシック" w:hAnsi="ＭＳ Ｐゴシック" w:cs="ＭＳＰゴシック-WinCharSetFFFF-H" w:hint="eastAsia"/>
          <w:b/>
          <w:kern w:val="0"/>
          <w:sz w:val="28"/>
          <w:szCs w:val="28"/>
        </w:rPr>
        <w:t>……</w:t>
      </w:r>
      <w:r w:rsidRPr="00B515B7">
        <w:rPr>
          <w:rFonts w:ascii="ＭＳ Ｐゴシック" w:eastAsia="ＭＳ Ｐゴシック" w:hAnsi="ＭＳ Ｐゴシック" w:cs="ＭＳＰゴシック-WinCharSetFFFF-H" w:hint="eastAsia"/>
          <w:b/>
          <w:kern w:val="0"/>
          <w:sz w:val="28"/>
          <w:szCs w:val="28"/>
        </w:rPr>
        <w:t>………………………………………………………………</w:t>
      </w:r>
      <w:r w:rsidR="00D22079" w:rsidRPr="00B515B7">
        <w:rPr>
          <w:rFonts w:ascii="ＭＳ Ｐゴシック" w:eastAsia="ＭＳ Ｐゴシック" w:hAnsi="ＭＳ Ｐゴシック" w:cs="ＭＳＰゴシック-WinCharSetFFFF-H" w:hint="eastAsia"/>
          <w:b/>
          <w:kern w:val="0"/>
          <w:sz w:val="28"/>
          <w:szCs w:val="28"/>
        </w:rPr>
        <w:t>４</w:t>
      </w:r>
    </w:p>
    <w:p w14:paraId="0A6F5D23" w14:textId="7149C269" w:rsidR="009D6965" w:rsidRPr="00B515B7" w:rsidRDefault="009D6965" w:rsidP="0086242A">
      <w:pPr>
        <w:spacing w:line="520" w:lineRule="exact"/>
        <w:ind w:firstLineChars="100" w:firstLine="281"/>
        <w:jc w:val="distribute"/>
        <w:rPr>
          <w:rFonts w:ascii="ＭＳ Ｐゴシック" w:eastAsia="ＭＳ Ｐゴシック" w:hAnsi="ＭＳ Ｐゴシック" w:cs="ＭＳＰゴシック-WinCharSetFFFF-H"/>
          <w:b/>
          <w:kern w:val="0"/>
          <w:sz w:val="28"/>
          <w:szCs w:val="54"/>
        </w:rPr>
      </w:pPr>
      <w:r w:rsidRPr="00B515B7">
        <w:rPr>
          <w:rFonts w:ascii="ＭＳ Ｐゴシック" w:eastAsia="ＭＳ Ｐゴシック" w:hAnsi="ＭＳ Ｐゴシック" w:cs="ＭＳＰゴシック-WinCharSetFFFF-H" w:hint="eastAsia"/>
          <w:b/>
          <w:color w:val="ED7D31" w:themeColor="accent2"/>
          <w:kern w:val="0"/>
          <w:sz w:val="28"/>
          <w:szCs w:val="28"/>
        </w:rPr>
        <w:t>（２）</w:t>
      </w:r>
      <w:r w:rsidRPr="00B515B7">
        <w:rPr>
          <w:rFonts w:ascii="ＭＳ Ｐゴシック" w:eastAsia="ＭＳ Ｐゴシック" w:hAnsi="ＭＳ Ｐゴシック" w:cs="ＭＳＰゴシック-WinCharSetFFFF-H" w:hint="eastAsia"/>
          <w:b/>
          <w:kern w:val="0"/>
          <w:sz w:val="28"/>
          <w:szCs w:val="28"/>
        </w:rPr>
        <w:t>行政コスト計算書</w:t>
      </w:r>
      <w:r w:rsidR="006E656D" w:rsidRPr="00B515B7">
        <w:rPr>
          <w:rFonts w:ascii="ＭＳ Ｐゴシック" w:eastAsia="ＭＳ Ｐゴシック" w:hAnsi="ＭＳ Ｐゴシック" w:cs="ＭＳＰゴシック-WinCharSetFFFF-H" w:hint="eastAsia"/>
          <w:b/>
          <w:kern w:val="0"/>
          <w:sz w:val="28"/>
          <w:szCs w:val="28"/>
        </w:rPr>
        <w:t>………</w:t>
      </w:r>
      <w:r w:rsidRPr="00B515B7">
        <w:rPr>
          <w:rFonts w:ascii="ＭＳ Ｐゴシック" w:eastAsia="ＭＳ Ｐゴシック" w:hAnsi="ＭＳ Ｐゴシック" w:cs="ＭＳＰゴシック-WinCharSetFFFF-H" w:hint="eastAsia"/>
          <w:b/>
          <w:kern w:val="0"/>
          <w:sz w:val="28"/>
          <w:szCs w:val="28"/>
        </w:rPr>
        <w:t>……………………………………………………</w:t>
      </w:r>
      <w:r w:rsidR="00DF6970" w:rsidRPr="00B515B7">
        <w:rPr>
          <w:rFonts w:ascii="ＭＳ Ｐゴシック" w:eastAsia="ＭＳ Ｐゴシック" w:hAnsi="ＭＳ Ｐゴシック" w:cs="ＭＳＰゴシック-WinCharSetFFFF-H" w:hint="eastAsia"/>
          <w:b/>
          <w:kern w:val="0"/>
          <w:sz w:val="28"/>
          <w:szCs w:val="28"/>
        </w:rPr>
        <w:t>１</w:t>
      </w:r>
      <w:r w:rsidR="00786D84">
        <w:rPr>
          <w:rFonts w:ascii="ＭＳ Ｐゴシック" w:eastAsia="ＭＳ Ｐゴシック" w:hAnsi="ＭＳ Ｐゴシック" w:cs="ＭＳＰゴシック-WinCharSetFFFF-H" w:hint="eastAsia"/>
          <w:b/>
          <w:kern w:val="0"/>
          <w:sz w:val="28"/>
          <w:szCs w:val="28"/>
        </w:rPr>
        <w:t>３</w:t>
      </w:r>
    </w:p>
    <w:p w14:paraId="6D54C5D4" w14:textId="5E36BED6" w:rsidR="009D6965" w:rsidRPr="00B515B7" w:rsidRDefault="009D6965" w:rsidP="0086242A">
      <w:pPr>
        <w:spacing w:line="520" w:lineRule="exact"/>
        <w:ind w:firstLineChars="100" w:firstLine="281"/>
        <w:jc w:val="distribute"/>
        <w:rPr>
          <w:rFonts w:ascii="ＭＳ Ｐゴシック" w:eastAsia="ＭＳ Ｐゴシック" w:hAnsi="ＭＳ Ｐゴシック" w:cs="ＭＳＰゴシック-WinCharSetFFFF-H"/>
          <w:b/>
          <w:kern w:val="0"/>
          <w:sz w:val="28"/>
          <w:szCs w:val="54"/>
        </w:rPr>
      </w:pPr>
      <w:r w:rsidRPr="00B515B7">
        <w:rPr>
          <w:rFonts w:ascii="ＭＳ Ｐゴシック" w:eastAsia="ＭＳ Ｐゴシック" w:hAnsi="ＭＳ Ｐゴシック" w:cs="ＭＳＰゴシック-WinCharSetFFFF-H" w:hint="eastAsia"/>
          <w:b/>
          <w:color w:val="ED7D31" w:themeColor="accent2"/>
          <w:kern w:val="0"/>
          <w:sz w:val="28"/>
          <w:szCs w:val="54"/>
        </w:rPr>
        <w:t>（３）</w:t>
      </w:r>
      <w:r w:rsidRPr="00B515B7">
        <w:rPr>
          <w:rFonts w:ascii="ＭＳ Ｐゴシック" w:eastAsia="ＭＳ Ｐゴシック" w:hAnsi="ＭＳ Ｐゴシック" w:cs="ＭＳＰゴシック-WinCharSetFFFF-H" w:hint="eastAsia"/>
          <w:b/>
          <w:kern w:val="0"/>
          <w:sz w:val="28"/>
          <w:szCs w:val="28"/>
        </w:rPr>
        <w:t>純資産変動計算書</w:t>
      </w:r>
      <w:r w:rsidR="006E656D" w:rsidRPr="00B515B7">
        <w:rPr>
          <w:rFonts w:ascii="ＭＳ Ｐゴシック" w:eastAsia="ＭＳ Ｐゴシック" w:hAnsi="ＭＳ Ｐゴシック" w:cs="ＭＳＰゴシック-WinCharSetFFFF-H" w:hint="eastAsia"/>
          <w:b/>
          <w:kern w:val="0"/>
          <w:sz w:val="28"/>
          <w:szCs w:val="28"/>
        </w:rPr>
        <w:t>……</w:t>
      </w:r>
      <w:r w:rsidRPr="00B515B7">
        <w:rPr>
          <w:rFonts w:ascii="ＭＳ Ｐゴシック" w:eastAsia="ＭＳ Ｐゴシック" w:hAnsi="ＭＳ Ｐゴシック" w:cs="ＭＳＰゴシック-WinCharSetFFFF-H" w:hint="eastAsia"/>
          <w:b/>
          <w:kern w:val="0"/>
          <w:sz w:val="28"/>
          <w:szCs w:val="28"/>
        </w:rPr>
        <w:t>……………………………………………………１</w:t>
      </w:r>
      <w:r w:rsidR="00786D84">
        <w:rPr>
          <w:rFonts w:ascii="ＭＳ Ｐゴシック" w:eastAsia="ＭＳ Ｐゴシック" w:hAnsi="ＭＳ Ｐゴシック" w:cs="ＭＳＰゴシック-WinCharSetFFFF-H" w:hint="eastAsia"/>
          <w:b/>
          <w:kern w:val="0"/>
          <w:sz w:val="28"/>
          <w:szCs w:val="28"/>
        </w:rPr>
        <w:t>９</w:t>
      </w:r>
    </w:p>
    <w:p w14:paraId="6836461B" w14:textId="4B7AC895" w:rsidR="009D6965" w:rsidRPr="00B515B7" w:rsidRDefault="009D6965" w:rsidP="0086242A">
      <w:pPr>
        <w:spacing w:line="520" w:lineRule="exact"/>
        <w:ind w:firstLineChars="100" w:firstLine="281"/>
        <w:jc w:val="distribute"/>
        <w:rPr>
          <w:rFonts w:ascii="ＭＳ Ｐゴシック" w:eastAsia="ＭＳ Ｐゴシック" w:hAnsi="ＭＳ Ｐゴシック" w:cs="ＭＳＰゴシック-WinCharSetFFFF-H"/>
          <w:b/>
          <w:kern w:val="0"/>
          <w:sz w:val="28"/>
          <w:szCs w:val="54"/>
        </w:rPr>
      </w:pPr>
      <w:r w:rsidRPr="00B515B7">
        <w:rPr>
          <w:rFonts w:ascii="ＭＳ Ｐゴシック" w:eastAsia="ＭＳ Ｐゴシック" w:hAnsi="ＭＳ Ｐゴシック" w:cs="ＭＳＰゴシック-WinCharSetFFFF-H" w:hint="eastAsia"/>
          <w:b/>
          <w:color w:val="ED7D31" w:themeColor="accent2"/>
          <w:kern w:val="0"/>
          <w:sz w:val="28"/>
          <w:szCs w:val="54"/>
        </w:rPr>
        <w:t>（４）</w:t>
      </w:r>
      <w:r w:rsidRPr="00B515B7">
        <w:rPr>
          <w:rFonts w:ascii="ＭＳ Ｐゴシック" w:eastAsia="ＭＳ Ｐゴシック" w:hAnsi="ＭＳ Ｐゴシック" w:cs="ＭＳＰゴシック-WinCharSetFFFF-H" w:hint="eastAsia"/>
          <w:b/>
          <w:kern w:val="0"/>
          <w:sz w:val="28"/>
          <w:szCs w:val="28"/>
        </w:rPr>
        <w:t>資金収支計算書</w:t>
      </w:r>
      <w:r w:rsidR="006E656D" w:rsidRPr="00B515B7">
        <w:rPr>
          <w:rFonts w:ascii="ＭＳ Ｐゴシック" w:eastAsia="ＭＳ Ｐゴシック" w:hAnsi="ＭＳ Ｐゴシック" w:cs="ＭＳＰゴシック-WinCharSetFFFF-H" w:hint="eastAsia"/>
          <w:b/>
          <w:kern w:val="0"/>
          <w:sz w:val="28"/>
          <w:szCs w:val="28"/>
        </w:rPr>
        <w:t>……</w:t>
      </w:r>
      <w:r w:rsidRPr="00B515B7">
        <w:rPr>
          <w:rFonts w:ascii="ＭＳ Ｐゴシック" w:eastAsia="ＭＳ Ｐゴシック" w:hAnsi="ＭＳ Ｐゴシック" w:cs="ＭＳＰゴシック-WinCharSetFFFF-H" w:hint="eastAsia"/>
          <w:b/>
          <w:kern w:val="0"/>
          <w:sz w:val="28"/>
          <w:szCs w:val="28"/>
        </w:rPr>
        <w:t>………………………………………………………</w:t>
      </w:r>
      <w:r w:rsidR="00480E9F">
        <w:rPr>
          <w:rFonts w:ascii="ＭＳ Ｐゴシック" w:eastAsia="ＭＳ Ｐゴシック" w:hAnsi="ＭＳ Ｐゴシック" w:cs="ＭＳＰゴシック-WinCharSetFFFF-H" w:hint="eastAsia"/>
          <w:b/>
          <w:kern w:val="0"/>
          <w:sz w:val="28"/>
          <w:szCs w:val="28"/>
        </w:rPr>
        <w:t>２</w:t>
      </w:r>
      <w:r w:rsidR="00786D84">
        <w:rPr>
          <w:rFonts w:ascii="ＭＳ Ｐゴシック" w:eastAsia="ＭＳ Ｐゴシック" w:hAnsi="ＭＳ Ｐゴシック" w:cs="ＭＳＰゴシック-WinCharSetFFFF-H" w:hint="eastAsia"/>
          <w:b/>
          <w:kern w:val="0"/>
          <w:sz w:val="28"/>
          <w:szCs w:val="28"/>
        </w:rPr>
        <w:t>１</w:t>
      </w:r>
    </w:p>
    <w:p w14:paraId="0E20C940" w14:textId="672D6CA5" w:rsidR="00704D12" w:rsidRPr="00B515B7" w:rsidRDefault="0086242A" w:rsidP="0086242A">
      <w:pPr>
        <w:spacing w:beforeLines="50" w:before="180" w:afterLines="50" w:after="180" w:line="520" w:lineRule="exact"/>
        <w:jc w:val="distribute"/>
        <w:rPr>
          <w:rFonts w:ascii="ＭＳ Ｐゴシック" w:eastAsia="ＭＳ Ｐゴシック" w:hAnsi="ＭＳ Ｐゴシック" w:cs="ＭＳＰゴシック-WinCharSetFFFF-H"/>
          <w:b/>
          <w:color w:val="0070C0"/>
          <w:kern w:val="0"/>
          <w:sz w:val="32"/>
          <w:szCs w:val="54"/>
        </w:rPr>
      </w:pPr>
      <w:r w:rsidRPr="00B515B7">
        <w:rPr>
          <w:rFonts w:ascii="ＭＳ Ｐゴシック" w:eastAsia="ＭＳ Ｐゴシック" w:hAnsi="ＭＳ Ｐゴシック" w:cs="ＭＳＰゴシック-WinCharSetFFFF-H" w:hint="eastAsia"/>
          <w:b/>
          <w:color w:val="0070C0"/>
          <w:kern w:val="0"/>
          <w:sz w:val="32"/>
          <w:szCs w:val="54"/>
        </w:rPr>
        <w:t>３．</w:t>
      </w:r>
      <w:r w:rsidR="007A222D">
        <w:rPr>
          <w:rFonts w:ascii="ＭＳ Ｐゴシック" w:eastAsia="ＭＳ Ｐゴシック" w:hAnsi="ＭＳ Ｐゴシック" w:cs="ＭＳＰゴシック-WinCharSetFFFF-H" w:hint="eastAsia"/>
          <w:b/>
          <w:color w:val="0070C0"/>
          <w:kern w:val="0"/>
          <w:sz w:val="32"/>
          <w:szCs w:val="54"/>
        </w:rPr>
        <w:t>令和2年度</w:t>
      </w:r>
      <w:r w:rsidR="00704D12" w:rsidRPr="00B515B7">
        <w:rPr>
          <w:rFonts w:ascii="ＭＳ Ｐゴシック" w:eastAsia="ＭＳ Ｐゴシック" w:hAnsi="ＭＳ Ｐゴシック" w:cs="ＭＳＰゴシック-WinCharSetFFFF-H" w:hint="eastAsia"/>
          <w:b/>
          <w:color w:val="0070C0"/>
          <w:kern w:val="0"/>
          <w:sz w:val="32"/>
          <w:szCs w:val="54"/>
        </w:rPr>
        <w:t xml:space="preserve">　</w:t>
      </w:r>
      <w:r w:rsidR="00C86949">
        <w:rPr>
          <w:rFonts w:ascii="ＭＳ Ｐゴシック" w:eastAsia="ＭＳ Ｐゴシック" w:hAnsi="ＭＳ Ｐゴシック" w:cs="ＭＳＰゴシック-WinCharSetFFFF-H" w:hint="eastAsia"/>
          <w:b/>
          <w:color w:val="0070C0"/>
          <w:kern w:val="0"/>
          <w:sz w:val="32"/>
          <w:szCs w:val="54"/>
        </w:rPr>
        <w:t>占冠村</w:t>
      </w:r>
      <w:r w:rsidR="00704D12" w:rsidRPr="00B515B7">
        <w:rPr>
          <w:rFonts w:ascii="ＭＳ Ｐゴシック" w:eastAsia="ＭＳ Ｐゴシック" w:hAnsi="ＭＳ Ｐゴシック" w:cs="ＭＳＰゴシック-WinCharSetFFFF-H" w:hint="eastAsia"/>
          <w:b/>
          <w:color w:val="0070C0"/>
          <w:kern w:val="0"/>
          <w:sz w:val="32"/>
          <w:szCs w:val="54"/>
        </w:rPr>
        <w:t>財務分析</w:t>
      </w:r>
      <w:r w:rsidR="000359D3" w:rsidRPr="00B515B7">
        <w:rPr>
          <w:rFonts w:ascii="ＭＳ Ｐゴシック" w:eastAsia="ＭＳ Ｐゴシック" w:hAnsi="ＭＳ Ｐゴシック" w:cs="ＭＳＰゴシック-WinCharSetFFFF-H" w:hint="eastAsia"/>
          <w:b/>
          <w:color w:val="0070C0"/>
          <w:kern w:val="0"/>
          <w:sz w:val="32"/>
          <w:szCs w:val="54"/>
        </w:rPr>
        <w:t>（一般会計等）</w:t>
      </w:r>
      <w:r w:rsidR="00704D12" w:rsidRPr="00B515B7">
        <w:rPr>
          <w:rFonts w:ascii="ＭＳ Ｐゴシック" w:eastAsia="ＭＳ Ｐゴシック" w:hAnsi="ＭＳ Ｐゴシック" w:cs="ＭＳＰゴシック-WinCharSetFFFF-H" w:hint="eastAsia"/>
          <w:b/>
          <w:color w:val="0070C0"/>
          <w:kern w:val="0"/>
          <w:sz w:val="32"/>
          <w:szCs w:val="54"/>
        </w:rPr>
        <w:t>……</w:t>
      </w:r>
      <w:r w:rsidR="00615E06" w:rsidRPr="00B515B7">
        <w:rPr>
          <w:rFonts w:ascii="ＭＳ Ｐゴシック" w:eastAsia="ＭＳ Ｐゴシック" w:hAnsi="ＭＳ Ｐゴシック" w:cs="ＭＳＰゴシック-WinCharSetFFFF-H" w:hint="eastAsia"/>
          <w:b/>
          <w:color w:val="0070C0"/>
          <w:kern w:val="0"/>
          <w:sz w:val="32"/>
          <w:szCs w:val="54"/>
        </w:rPr>
        <w:t>………</w:t>
      </w:r>
      <w:r w:rsidR="00704D12" w:rsidRPr="00B515B7">
        <w:rPr>
          <w:rFonts w:ascii="ＭＳ Ｐゴシック" w:eastAsia="ＭＳ Ｐゴシック" w:hAnsi="ＭＳ Ｐゴシック" w:cs="ＭＳＰゴシック-WinCharSetFFFF-H" w:hint="eastAsia"/>
          <w:b/>
          <w:color w:val="0070C0"/>
          <w:kern w:val="0"/>
          <w:sz w:val="32"/>
          <w:szCs w:val="54"/>
        </w:rPr>
        <w:t>……</w:t>
      </w:r>
      <w:r w:rsidR="00A828D5">
        <w:rPr>
          <w:rFonts w:ascii="ＭＳ Ｐゴシック" w:eastAsia="ＭＳ Ｐゴシック" w:hAnsi="ＭＳ Ｐゴシック" w:cs="ＭＳＰゴシック-WinCharSetFFFF-H" w:hint="eastAsia"/>
          <w:b/>
          <w:color w:val="0070C0"/>
          <w:kern w:val="0"/>
          <w:sz w:val="32"/>
          <w:szCs w:val="54"/>
        </w:rPr>
        <w:t>２</w:t>
      </w:r>
      <w:r w:rsidR="00786D84">
        <w:rPr>
          <w:rFonts w:ascii="ＭＳ Ｐゴシック" w:eastAsia="ＭＳ Ｐゴシック" w:hAnsi="ＭＳ Ｐゴシック" w:cs="ＭＳＰゴシック-WinCharSetFFFF-H" w:hint="eastAsia"/>
          <w:b/>
          <w:color w:val="0070C0"/>
          <w:kern w:val="0"/>
          <w:sz w:val="32"/>
          <w:szCs w:val="54"/>
        </w:rPr>
        <w:t>４</w:t>
      </w:r>
    </w:p>
    <w:p w14:paraId="54CF112B" w14:textId="35CCFDC2" w:rsidR="00012ECA" w:rsidRPr="00B515B7" w:rsidRDefault="00012ECA" w:rsidP="0086242A">
      <w:pPr>
        <w:spacing w:line="520" w:lineRule="exact"/>
        <w:ind w:firstLineChars="100" w:firstLine="281"/>
        <w:jc w:val="distribute"/>
        <w:rPr>
          <w:rFonts w:ascii="ＭＳ Ｐゴシック" w:eastAsia="ＭＳ Ｐゴシック" w:hAnsi="ＭＳ Ｐゴシック" w:cs="ＭＳＰゴシック-WinCharSetFFFF-H"/>
          <w:b/>
          <w:kern w:val="0"/>
          <w:sz w:val="28"/>
          <w:szCs w:val="54"/>
        </w:rPr>
      </w:pPr>
      <w:r w:rsidRPr="00B515B7">
        <w:rPr>
          <w:rFonts w:ascii="ＭＳ Ｐゴシック" w:eastAsia="ＭＳ Ｐゴシック" w:hAnsi="ＭＳ Ｐゴシック" w:cs="ＭＳＰゴシック-WinCharSetFFFF-H" w:hint="eastAsia"/>
          <w:b/>
          <w:color w:val="ED7D31" w:themeColor="accent2"/>
          <w:kern w:val="0"/>
          <w:sz w:val="28"/>
          <w:szCs w:val="28"/>
        </w:rPr>
        <w:t>（１）</w:t>
      </w:r>
      <w:r w:rsidR="00AB48F6" w:rsidRPr="00B515B7">
        <w:rPr>
          <w:rFonts w:ascii="ＭＳ Ｐゴシック" w:eastAsia="ＭＳ Ｐゴシック" w:hAnsi="ＭＳ Ｐゴシック" w:cs="ＭＳＰゴシック-WinCharSetFFFF-H" w:hint="eastAsia"/>
          <w:b/>
          <w:kern w:val="0"/>
          <w:sz w:val="28"/>
          <w:szCs w:val="28"/>
        </w:rPr>
        <w:t>純資産比率</w:t>
      </w:r>
      <w:r w:rsidRPr="00B515B7">
        <w:rPr>
          <w:rFonts w:ascii="ＭＳ Ｐゴシック" w:eastAsia="ＭＳ Ｐゴシック" w:hAnsi="ＭＳ Ｐゴシック" w:cs="ＭＳＰゴシック-WinCharSetFFFF-H" w:hint="eastAsia"/>
          <w:b/>
          <w:kern w:val="0"/>
          <w:sz w:val="28"/>
          <w:szCs w:val="28"/>
        </w:rPr>
        <w:t>……</w:t>
      </w:r>
      <w:r w:rsidR="006E656D" w:rsidRPr="00B515B7">
        <w:rPr>
          <w:rFonts w:ascii="ＭＳ Ｐゴシック" w:eastAsia="ＭＳ Ｐゴシック" w:hAnsi="ＭＳ Ｐゴシック" w:cs="ＭＳＰゴシック-WinCharSetFFFF-H" w:hint="eastAsia"/>
          <w:b/>
          <w:kern w:val="0"/>
          <w:sz w:val="28"/>
          <w:szCs w:val="28"/>
        </w:rPr>
        <w:t>…</w:t>
      </w:r>
      <w:r w:rsidRPr="00B515B7">
        <w:rPr>
          <w:rFonts w:ascii="ＭＳ Ｐゴシック" w:eastAsia="ＭＳ Ｐゴシック" w:hAnsi="ＭＳ Ｐゴシック" w:cs="ＭＳＰゴシック-WinCharSetFFFF-H" w:hint="eastAsia"/>
          <w:b/>
          <w:kern w:val="0"/>
          <w:sz w:val="28"/>
          <w:szCs w:val="28"/>
        </w:rPr>
        <w:t>……………………………………………</w:t>
      </w:r>
      <w:r w:rsidR="0086242A" w:rsidRPr="00B515B7">
        <w:rPr>
          <w:rFonts w:ascii="ＭＳ Ｐゴシック" w:eastAsia="ＭＳ Ｐゴシック" w:hAnsi="ＭＳ Ｐゴシック" w:cs="ＭＳＰゴシック-WinCharSetFFFF-H" w:hint="eastAsia"/>
          <w:b/>
          <w:kern w:val="0"/>
          <w:sz w:val="28"/>
          <w:szCs w:val="28"/>
        </w:rPr>
        <w:t>…</w:t>
      </w:r>
      <w:r w:rsidR="00AB48F6" w:rsidRPr="00B515B7">
        <w:rPr>
          <w:rFonts w:ascii="ＭＳ Ｐゴシック" w:eastAsia="ＭＳ Ｐゴシック" w:hAnsi="ＭＳ Ｐゴシック" w:cs="ＭＳＰゴシック-WinCharSetFFFF-H" w:hint="eastAsia"/>
          <w:b/>
          <w:kern w:val="0"/>
          <w:sz w:val="28"/>
          <w:szCs w:val="28"/>
        </w:rPr>
        <w:t>……</w:t>
      </w:r>
      <w:r w:rsidRPr="00B515B7">
        <w:rPr>
          <w:rFonts w:ascii="ＭＳ Ｐゴシック" w:eastAsia="ＭＳ Ｐゴシック" w:hAnsi="ＭＳ Ｐゴシック" w:cs="ＭＳＰゴシック-WinCharSetFFFF-H" w:hint="eastAsia"/>
          <w:b/>
          <w:kern w:val="0"/>
          <w:sz w:val="28"/>
          <w:szCs w:val="28"/>
        </w:rPr>
        <w:t>……２</w:t>
      </w:r>
      <w:r w:rsidR="00786D84">
        <w:rPr>
          <w:rFonts w:ascii="ＭＳ Ｐゴシック" w:eastAsia="ＭＳ Ｐゴシック" w:hAnsi="ＭＳ Ｐゴシック" w:cs="ＭＳＰゴシック-WinCharSetFFFF-H" w:hint="eastAsia"/>
          <w:b/>
          <w:kern w:val="0"/>
          <w:sz w:val="28"/>
          <w:szCs w:val="28"/>
        </w:rPr>
        <w:t>５</w:t>
      </w:r>
    </w:p>
    <w:p w14:paraId="26D2801B" w14:textId="09CC9977" w:rsidR="00012ECA" w:rsidRPr="00B515B7" w:rsidRDefault="00012ECA" w:rsidP="0086242A">
      <w:pPr>
        <w:spacing w:line="520" w:lineRule="exact"/>
        <w:ind w:firstLineChars="100" w:firstLine="281"/>
        <w:jc w:val="distribute"/>
        <w:rPr>
          <w:rFonts w:ascii="ＭＳ Ｐゴシック" w:eastAsia="ＭＳ Ｐゴシック" w:hAnsi="ＭＳ Ｐゴシック" w:cs="ＭＳＰゴシック-WinCharSetFFFF-H"/>
          <w:b/>
          <w:kern w:val="0"/>
          <w:sz w:val="28"/>
          <w:szCs w:val="54"/>
        </w:rPr>
      </w:pPr>
      <w:r w:rsidRPr="00B515B7">
        <w:rPr>
          <w:rFonts w:ascii="ＭＳ Ｐゴシック" w:eastAsia="ＭＳ Ｐゴシック" w:hAnsi="ＭＳ Ｐゴシック" w:cs="ＭＳＰゴシック-WinCharSetFFFF-H" w:hint="eastAsia"/>
          <w:b/>
          <w:color w:val="ED7D31" w:themeColor="accent2"/>
          <w:kern w:val="0"/>
          <w:sz w:val="28"/>
          <w:szCs w:val="28"/>
        </w:rPr>
        <w:t>（２）</w:t>
      </w:r>
      <w:r w:rsidR="00AB48F6" w:rsidRPr="00B515B7">
        <w:rPr>
          <w:rFonts w:ascii="ＭＳ Ｐゴシック" w:eastAsia="ＭＳ Ｐゴシック" w:hAnsi="ＭＳ Ｐゴシック" w:cs="ＭＳＰゴシック-WinCharSetFFFF-H" w:hint="eastAsia"/>
          <w:b/>
          <w:kern w:val="0"/>
          <w:sz w:val="28"/>
          <w:szCs w:val="28"/>
        </w:rPr>
        <w:t>住民一人当たりの資産額</w:t>
      </w:r>
      <w:r w:rsidRPr="00B515B7">
        <w:rPr>
          <w:rFonts w:ascii="ＭＳ Ｐゴシック" w:eastAsia="ＭＳ Ｐゴシック" w:hAnsi="ＭＳ Ｐゴシック" w:cs="ＭＳＰゴシック-WinCharSetFFFF-H" w:hint="eastAsia"/>
          <w:b/>
          <w:kern w:val="0"/>
          <w:sz w:val="28"/>
          <w:szCs w:val="28"/>
        </w:rPr>
        <w:t>…</w:t>
      </w:r>
      <w:r w:rsidR="00CC3BA8" w:rsidRPr="00B515B7">
        <w:rPr>
          <w:rFonts w:ascii="ＭＳ Ｐゴシック" w:eastAsia="ＭＳ Ｐゴシック" w:hAnsi="ＭＳ Ｐゴシック" w:cs="ＭＳＰゴシック-WinCharSetFFFF-H" w:hint="eastAsia"/>
          <w:b/>
          <w:kern w:val="0"/>
          <w:sz w:val="28"/>
          <w:szCs w:val="28"/>
        </w:rPr>
        <w:t>…</w:t>
      </w:r>
      <w:r w:rsidRPr="00B515B7">
        <w:rPr>
          <w:rFonts w:ascii="ＭＳ Ｐゴシック" w:eastAsia="ＭＳ Ｐゴシック" w:hAnsi="ＭＳ Ｐゴシック" w:cs="ＭＳＰゴシック-WinCharSetFFFF-H" w:hint="eastAsia"/>
          <w:b/>
          <w:kern w:val="0"/>
          <w:sz w:val="28"/>
          <w:szCs w:val="28"/>
        </w:rPr>
        <w:t>……………………………………………２</w:t>
      </w:r>
      <w:r w:rsidR="00786D84">
        <w:rPr>
          <w:rFonts w:ascii="ＭＳ Ｐゴシック" w:eastAsia="ＭＳ Ｐゴシック" w:hAnsi="ＭＳ Ｐゴシック" w:cs="ＭＳＰゴシック-WinCharSetFFFF-H" w:hint="eastAsia"/>
          <w:b/>
          <w:kern w:val="0"/>
          <w:sz w:val="28"/>
          <w:szCs w:val="28"/>
        </w:rPr>
        <w:t>６</w:t>
      </w:r>
    </w:p>
    <w:p w14:paraId="74894B58" w14:textId="61C688E9" w:rsidR="00012ECA" w:rsidRPr="00B515B7" w:rsidRDefault="00012ECA" w:rsidP="0086242A">
      <w:pPr>
        <w:spacing w:line="520" w:lineRule="exact"/>
        <w:ind w:firstLineChars="100" w:firstLine="281"/>
        <w:jc w:val="distribute"/>
        <w:rPr>
          <w:rFonts w:ascii="ＭＳ Ｐゴシック" w:eastAsia="ＭＳ Ｐゴシック" w:hAnsi="ＭＳ Ｐゴシック" w:cs="ＭＳＰゴシック-WinCharSetFFFF-H"/>
          <w:b/>
          <w:kern w:val="0"/>
          <w:sz w:val="28"/>
          <w:szCs w:val="54"/>
        </w:rPr>
      </w:pPr>
      <w:r w:rsidRPr="00B515B7">
        <w:rPr>
          <w:rFonts w:ascii="ＭＳ Ｐゴシック" w:eastAsia="ＭＳ Ｐゴシック" w:hAnsi="ＭＳ Ｐゴシック" w:cs="ＭＳＰゴシック-WinCharSetFFFF-H" w:hint="eastAsia"/>
          <w:b/>
          <w:color w:val="ED7D31" w:themeColor="accent2"/>
          <w:kern w:val="0"/>
          <w:sz w:val="28"/>
          <w:szCs w:val="54"/>
        </w:rPr>
        <w:t>（３）</w:t>
      </w:r>
      <w:r w:rsidR="00AB48F6" w:rsidRPr="00B515B7">
        <w:rPr>
          <w:rFonts w:ascii="ＭＳ Ｐゴシック" w:eastAsia="ＭＳ Ｐゴシック" w:hAnsi="ＭＳ Ｐゴシック" w:cs="ＭＳＰゴシック-WinCharSetFFFF-H" w:hint="eastAsia"/>
          <w:b/>
          <w:kern w:val="0"/>
          <w:sz w:val="28"/>
          <w:szCs w:val="28"/>
        </w:rPr>
        <w:t>住民一人当たり負債額</w:t>
      </w:r>
      <w:r w:rsidRPr="00B515B7">
        <w:rPr>
          <w:rFonts w:ascii="ＭＳ Ｐゴシック" w:eastAsia="ＭＳ Ｐゴシック" w:hAnsi="ＭＳ Ｐゴシック" w:cs="ＭＳＰゴシック-WinCharSetFFFF-H" w:hint="eastAsia"/>
          <w:b/>
          <w:kern w:val="0"/>
          <w:sz w:val="28"/>
          <w:szCs w:val="28"/>
        </w:rPr>
        <w:t>………</w:t>
      </w:r>
      <w:r w:rsidR="00CC3BA8" w:rsidRPr="00B515B7">
        <w:rPr>
          <w:rFonts w:ascii="ＭＳ Ｐゴシック" w:eastAsia="ＭＳ Ｐゴシック" w:hAnsi="ＭＳ Ｐゴシック" w:cs="ＭＳＰゴシック-WinCharSetFFFF-H" w:hint="eastAsia"/>
          <w:b/>
          <w:kern w:val="0"/>
          <w:sz w:val="28"/>
          <w:szCs w:val="28"/>
        </w:rPr>
        <w:t>…</w:t>
      </w:r>
      <w:r w:rsidRPr="00B515B7">
        <w:rPr>
          <w:rFonts w:ascii="ＭＳ Ｐゴシック" w:eastAsia="ＭＳ Ｐゴシック" w:hAnsi="ＭＳ Ｐゴシック" w:cs="ＭＳＰゴシック-WinCharSetFFFF-H" w:hint="eastAsia"/>
          <w:b/>
          <w:kern w:val="0"/>
          <w:sz w:val="28"/>
          <w:szCs w:val="28"/>
        </w:rPr>
        <w:t>…………………………………………２</w:t>
      </w:r>
      <w:r w:rsidR="00786D84">
        <w:rPr>
          <w:rFonts w:ascii="ＭＳ Ｐゴシック" w:eastAsia="ＭＳ Ｐゴシック" w:hAnsi="ＭＳ Ｐゴシック" w:cs="ＭＳＰゴシック-WinCharSetFFFF-H" w:hint="eastAsia"/>
          <w:b/>
          <w:kern w:val="0"/>
          <w:sz w:val="28"/>
          <w:szCs w:val="28"/>
        </w:rPr>
        <w:t>６</w:t>
      </w:r>
    </w:p>
    <w:p w14:paraId="521C705E" w14:textId="61F7216C" w:rsidR="00012ECA" w:rsidRPr="00B515B7" w:rsidRDefault="00012ECA" w:rsidP="0086242A">
      <w:pPr>
        <w:spacing w:line="520" w:lineRule="exact"/>
        <w:ind w:firstLineChars="100" w:firstLine="281"/>
        <w:jc w:val="distribute"/>
        <w:rPr>
          <w:rFonts w:ascii="ＭＳ Ｐゴシック" w:eastAsia="ＭＳ Ｐゴシック" w:hAnsi="ＭＳ Ｐゴシック" w:cs="ＭＳＰゴシック-WinCharSetFFFF-H"/>
          <w:b/>
          <w:kern w:val="0"/>
          <w:sz w:val="28"/>
          <w:szCs w:val="54"/>
        </w:rPr>
      </w:pPr>
      <w:r w:rsidRPr="00B515B7">
        <w:rPr>
          <w:rFonts w:ascii="ＭＳ Ｐゴシック" w:eastAsia="ＭＳ Ｐゴシック" w:hAnsi="ＭＳ Ｐゴシック" w:cs="ＭＳＰゴシック-WinCharSetFFFF-H" w:hint="eastAsia"/>
          <w:b/>
          <w:color w:val="ED7D31" w:themeColor="accent2"/>
          <w:kern w:val="0"/>
          <w:sz w:val="28"/>
          <w:szCs w:val="54"/>
        </w:rPr>
        <w:t>（４）</w:t>
      </w:r>
      <w:r w:rsidR="00AB48F6" w:rsidRPr="00B515B7">
        <w:rPr>
          <w:rFonts w:ascii="ＭＳ Ｐゴシック" w:eastAsia="ＭＳ Ｐゴシック" w:hAnsi="ＭＳ Ｐゴシック" w:cs="ＭＳＰゴシック-WinCharSetFFFF-H" w:hint="eastAsia"/>
          <w:b/>
          <w:kern w:val="0"/>
          <w:sz w:val="28"/>
          <w:szCs w:val="28"/>
        </w:rPr>
        <w:t>資産老朽化比率</w:t>
      </w:r>
      <w:r w:rsidRPr="00B515B7">
        <w:rPr>
          <w:rFonts w:ascii="ＭＳ Ｐゴシック" w:eastAsia="ＭＳ Ｐゴシック" w:hAnsi="ＭＳ Ｐゴシック" w:cs="ＭＳＰゴシック-WinCharSetFFFF-H" w:hint="eastAsia"/>
          <w:b/>
          <w:kern w:val="0"/>
          <w:sz w:val="28"/>
          <w:szCs w:val="28"/>
        </w:rPr>
        <w:t>…………………</w:t>
      </w:r>
      <w:r w:rsidR="00CC3BA8" w:rsidRPr="00B515B7">
        <w:rPr>
          <w:rFonts w:ascii="ＭＳ Ｐゴシック" w:eastAsia="ＭＳ Ｐゴシック" w:hAnsi="ＭＳ Ｐゴシック" w:cs="ＭＳＰゴシック-WinCharSetFFFF-H" w:hint="eastAsia"/>
          <w:b/>
          <w:kern w:val="0"/>
          <w:sz w:val="28"/>
          <w:szCs w:val="28"/>
        </w:rPr>
        <w:t>…</w:t>
      </w:r>
      <w:r w:rsidRPr="00B515B7">
        <w:rPr>
          <w:rFonts w:ascii="ＭＳ Ｐゴシック" w:eastAsia="ＭＳ Ｐゴシック" w:hAnsi="ＭＳ Ｐゴシック" w:cs="ＭＳＰゴシック-WinCharSetFFFF-H" w:hint="eastAsia"/>
          <w:b/>
          <w:kern w:val="0"/>
          <w:sz w:val="28"/>
          <w:szCs w:val="28"/>
        </w:rPr>
        <w:t>………………………………………２</w:t>
      </w:r>
      <w:r w:rsidR="00786D84">
        <w:rPr>
          <w:rFonts w:ascii="ＭＳ Ｐゴシック" w:eastAsia="ＭＳ Ｐゴシック" w:hAnsi="ＭＳ Ｐゴシック" w:cs="ＭＳＰゴシック-WinCharSetFFFF-H" w:hint="eastAsia"/>
          <w:b/>
          <w:kern w:val="0"/>
          <w:sz w:val="28"/>
          <w:szCs w:val="28"/>
        </w:rPr>
        <w:t>７</w:t>
      </w:r>
    </w:p>
    <w:p w14:paraId="0B083755" w14:textId="46991C0D" w:rsidR="00012ECA" w:rsidRPr="00B515B7" w:rsidRDefault="00012ECA" w:rsidP="0086242A">
      <w:pPr>
        <w:spacing w:line="520" w:lineRule="exact"/>
        <w:ind w:firstLineChars="100" w:firstLine="281"/>
        <w:jc w:val="distribute"/>
        <w:rPr>
          <w:rFonts w:ascii="ＭＳ Ｐゴシック" w:eastAsia="ＭＳ Ｐゴシック" w:hAnsi="ＭＳ Ｐゴシック" w:cs="ＭＳＰゴシック-WinCharSetFFFF-H"/>
          <w:b/>
          <w:kern w:val="0"/>
          <w:sz w:val="28"/>
          <w:szCs w:val="28"/>
        </w:rPr>
      </w:pPr>
      <w:r w:rsidRPr="00B515B7">
        <w:rPr>
          <w:rFonts w:ascii="ＭＳ Ｐゴシック" w:eastAsia="ＭＳ Ｐゴシック" w:hAnsi="ＭＳ Ｐゴシック" w:cs="ＭＳＰゴシック-WinCharSetFFFF-H" w:hint="eastAsia"/>
          <w:b/>
          <w:color w:val="ED7D31" w:themeColor="accent2"/>
          <w:kern w:val="0"/>
          <w:sz w:val="28"/>
          <w:szCs w:val="54"/>
        </w:rPr>
        <w:t>（</w:t>
      </w:r>
      <w:r w:rsidR="00571EEB">
        <w:rPr>
          <w:rFonts w:ascii="ＭＳ Ｐゴシック" w:eastAsia="ＭＳ Ｐゴシック" w:hAnsi="ＭＳ Ｐゴシック" w:cs="ＭＳＰゴシック-WinCharSetFFFF-H" w:hint="eastAsia"/>
          <w:b/>
          <w:color w:val="ED7D31" w:themeColor="accent2"/>
          <w:kern w:val="0"/>
          <w:sz w:val="28"/>
          <w:szCs w:val="54"/>
        </w:rPr>
        <w:t>５</w:t>
      </w:r>
      <w:r w:rsidRPr="00B515B7">
        <w:rPr>
          <w:rFonts w:ascii="ＭＳ Ｐゴシック" w:eastAsia="ＭＳ Ｐゴシック" w:hAnsi="ＭＳ Ｐゴシック" w:cs="ＭＳＰゴシック-WinCharSetFFFF-H" w:hint="eastAsia"/>
          <w:b/>
          <w:color w:val="ED7D31" w:themeColor="accent2"/>
          <w:kern w:val="0"/>
          <w:sz w:val="28"/>
          <w:szCs w:val="54"/>
        </w:rPr>
        <w:t>）</w:t>
      </w:r>
      <w:r w:rsidR="00444169" w:rsidRPr="00B515B7">
        <w:rPr>
          <w:rFonts w:ascii="ＭＳ Ｐゴシック" w:eastAsia="ＭＳ Ｐゴシック" w:hAnsi="ＭＳ Ｐゴシック" w:cs="ＭＳＰゴシック-WinCharSetFFFF-H" w:hint="eastAsia"/>
          <w:b/>
          <w:kern w:val="0"/>
          <w:sz w:val="28"/>
          <w:szCs w:val="28"/>
        </w:rPr>
        <w:t>住民一人当たり行政コスト</w:t>
      </w:r>
      <w:r w:rsidR="00615E06" w:rsidRPr="00B515B7">
        <w:rPr>
          <w:rFonts w:ascii="ＭＳ Ｐゴシック" w:eastAsia="ＭＳ Ｐゴシック" w:hAnsi="ＭＳ Ｐゴシック" w:cs="ＭＳＰゴシック-WinCharSetFFFF-H" w:hint="eastAsia"/>
          <w:b/>
          <w:kern w:val="0"/>
          <w:sz w:val="28"/>
          <w:szCs w:val="28"/>
        </w:rPr>
        <w:t>……</w:t>
      </w:r>
      <w:r w:rsidRPr="00B515B7">
        <w:rPr>
          <w:rFonts w:ascii="ＭＳ Ｐゴシック" w:eastAsia="ＭＳ Ｐゴシック" w:hAnsi="ＭＳ Ｐゴシック" w:cs="ＭＳＰゴシック-WinCharSetFFFF-H" w:hint="eastAsia"/>
          <w:b/>
          <w:kern w:val="0"/>
          <w:sz w:val="28"/>
          <w:szCs w:val="28"/>
        </w:rPr>
        <w:t>………</w:t>
      </w:r>
      <w:r w:rsidR="00CC3BA8" w:rsidRPr="00B515B7">
        <w:rPr>
          <w:rFonts w:ascii="ＭＳ Ｐゴシック" w:eastAsia="ＭＳ Ｐゴシック" w:hAnsi="ＭＳ Ｐゴシック" w:cs="ＭＳＰゴシック-WinCharSetFFFF-H" w:hint="eastAsia"/>
          <w:b/>
          <w:kern w:val="0"/>
          <w:sz w:val="28"/>
          <w:szCs w:val="28"/>
        </w:rPr>
        <w:t>…</w:t>
      </w:r>
      <w:r w:rsidRPr="00B515B7">
        <w:rPr>
          <w:rFonts w:ascii="ＭＳ Ｐゴシック" w:eastAsia="ＭＳ Ｐゴシック" w:hAnsi="ＭＳ Ｐゴシック" w:cs="ＭＳＰゴシック-WinCharSetFFFF-H" w:hint="eastAsia"/>
          <w:b/>
          <w:kern w:val="0"/>
          <w:sz w:val="28"/>
          <w:szCs w:val="28"/>
        </w:rPr>
        <w:t>…………………………………</w:t>
      </w:r>
      <w:r w:rsidR="00444169" w:rsidRPr="00B515B7">
        <w:rPr>
          <w:rFonts w:ascii="ＭＳ Ｐゴシック" w:eastAsia="ＭＳ Ｐゴシック" w:hAnsi="ＭＳ Ｐゴシック" w:cs="ＭＳＰゴシック-WinCharSetFFFF-H" w:hint="eastAsia"/>
          <w:b/>
          <w:kern w:val="0"/>
          <w:sz w:val="28"/>
          <w:szCs w:val="28"/>
        </w:rPr>
        <w:t>２</w:t>
      </w:r>
      <w:r w:rsidR="00786D84">
        <w:rPr>
          <w:rFonts w:ascii="ＭＳ Ｐゴシック" w:eastAsia="ＭＳ Ｐゴシック" w:hAnsi="ＭＳ Ｐゴシック" w:cs="ＭＳＰゴシック-WinCharSetFFFF-H" w:hint="eastAsia"/>
          <w:b/>
          <w:kern w:val="0"/>
          <w:sz w:val="28"/>
          <w:szCs w:val="28"/>
        </w:rPr>
        <w:t>８</w:t>
      </w:r>
    </w:p>
    <w:p w14:paraId="5501E190" w14:textId="2DDA20AB" w:rsidR="003806DA" w:rsidRPr="00B515B7" w:rsidRDefault="003806DA" w:rsidP="003806DA">
      <w:pPr>
        <w:spacing w:line="520" w:lineRule="exact"/>
        <w:ind w:firstLineChars="100" w:firstLine="281"/>
        <w:jc w:val="distribute"/>
        <w:rPr>
          <w:rFonts w:ascii="ＭＳ Ｐゴシック" w:eastAsia="ＭＳ Ｐゴシック" w:hAnsi="ＭＳ Ｐゴシック" w:cs="ＭＳＰゴシック-WinCharSetFFFF-H"/>
          <w:b/>
          <w:kern w:val="0"/>
          <w:sz w:val="28"/>
          <w:szCs w:val="28"/>
        </w:rPr>
      </w:pPr>
      <w:r w:rsidRPr="00B515B7">
        <w:rPr>
          <w:rFonts w:ascii="ＭＳ Ｐゴシック" w:eastAsia="ＭＳ Ｐゴシック" w:hAnsi="ＭＳ Ｐゴシック" w:cs="ＭＳＰゴシック-WinCharSetFFFF-H" w:hint="eastAsia"/>
          <w:b/>
          <w:color w:val="ED7D31" w:themeColor="accent2"/>
          <w:kern w:val="0"/>
          <w:sz w:val="28"/>
          <w:szCs w:val="54"/>
        </w:rPr>
        <w:t>（</w:t>
      </w:r>
      <w:r w:rsidR="00571EEB">
        <w:rPr>
          <w:rFonts w:ascii="ＭＳ Ｐゴシック" w:eastAsia="ＭＳ Ｐゴシック" w:hAnsi="ＭＳ Ｐゴシック" w:cs="ＭＳＰゴシック-WinCharSetFFFF-H" w:hint="eastAsia"/>
          <w:b/>
          <w:color w:val="ED7D31" w:themeColor="accent2"/>
          <w:kern w:val="0"/>
          <w:sz w:val="28"/>
          <w:szCs w:val="54"/>
        </w:rPr>
        <w:t>６</w:t>
      </w:r>
      <w:r w:rsidRPr="00B515B7">
        <w:rPr>
          <w:rFonts w:ascii="ＭＳ Ｐゴシック" w:eastAsia="ＭＳ Ｐゴシック" w:hAnsi="ＭＳ Ｐゴシック" w:cs="ＭＳＰゴシック-WinCharSetFFFF-H" w:hint="eastAsia"/>
          <w:b/>
          <w:color w:val="ED7D31" w:themeColor="accent2"/>
          <w:kern w:val="0"/>
          <w:sz w:val="28"/>
          <w:szCs w:val="54"/>
        </w:rPr>
        <w:t>）</w:t>
      </w:r>
      <w:r w:rsidR="00AC400E" w:rsidRPr="00B515B7">
        <w:rPr>
          <w:rFonts w:ascii="ＭＳ Ｐゴシック" w:eastAsia="ＭＳ Ｐゴシック" w:hAnsi="ＭＳ Ｐゴシック" w:cs="ＭＳＰゴシック-WinCharSetFFFF-H" w:hint="eastAsia"/>
          <w:b/>
          <w:kern w:val="0"/>
          <w:sz w:val="28"/>
          <w:szCs w:val="28"/>
        </w:rPr>
        <w:t>受益者負担割合</w:t>
      </w:r>
      <w:r w:rsidRPr="00B515B7">
        <w:rPr>
          <w:rFonts w:ascii="ＭＳ Ｐゴシック" w:eastAsia="ＭＳ Ｐゴシック" w:hAnsi="ＭＳ Ｐゴシック" w:cs="ＭＳＰゴシック-WinCharSetFFFF-H" w:hint="eastAsia"/>
          <w:b/>
          <w:kern w:val="0"/>
          <w:sz w:val="28"/>
          <w:szCs w:val="28"/>
        </w:rPr>
        <w:t>……………………………………………</w:t>
      </w:r>
      <w:r w:rsidR="00AC400E" w:rsidRPr="00B515B7">
        <w:rPr>
          <w:rFonts w:ascii="ＭＳ Ｐゴシック" w:eastAsia="ＭＳ Ｐゴシック" w:hAnsi="ＭＳ Ｐゴシック" w:cs="ＭＳＰゴシック-WinCharSetFFFF-H" w:hint="eastAsia"/>
          <w:b/>
          <w:kern w:val="0"/>
          <w:sz w:val="28"/>
          <w:szCs w:val="28"/>
        </w:rPr>
        <w:t>……</w:t>
      </w:r>
      <w:r w:rsidRPr="00B515B7">
        <w:rPr>
          <w:rFonts w:ascii="ＭＳ Ｐゴシック" w:eastAsia="ＭＳ Ｐゴシック" w:hAnsi="ＭＳ Ｐゴシック" w:cs="ＭＳＰゴシック-WinCharSetFFFF-H" w:hint="eastAsia"/>
          <w:b/>
          <w:kern w:val="0"/>
          <w:sz w:val="28"/>
          <w:szCs w:val="28"/>
        </w:rPr>
        <w:t>……２</w:t>
      </w:r>
      <w:r w:rsidR="00786D84">
        <w:rPr>
          <w:rFonts w:ascii="ＭＳ Ｐゴシック" w:eastAsia="ＭＳ Ｐゴシック" w:hAnsi="ＭＳ Ｐゴシック" w:cs="ＭＳＰゴシック-WinCharSetFFFF-H" w:hint="eastAsia"/>
          <w:b/>
          <w:kern w:val="0"/>
          <w:sz w:val="28"/>
          <w:szCs w:val="28"/>
        </w:rPr>
        <w:t>８</w:t>
      </w:r>
    </w:p>
    <w:p w14:paraId="25BE9663" w14:textId="3607A13A" w:rsidR="00AD6262" w:rsidRPr="00B515B7" w:rsidRDefault="00AD6262" w:rsidP="00AD6262">
      <w:pPr>
        <w:spacing w:line="520" w:lineRule="exact"/>
        <w:ind w:firstLineChars="100" w:firstLine="281"/>
        <w:jc w:val="distribute"/>
        <w:rPr>
          <w:rFonts w:ascii="ＭＳ Ｐゴシック" w:eastAsia="ＭＳ Ｐゴシック" w:hAnsi="ＭＳ Ｐゴシック" w:cs="ＭＳＰゴシック-WinCharSetFFFF-H"/>
          <w:b/>
          <w:kern w:val="0"/>
          <w:sz w:val="28"/>
          <w:szCs w:val="28"/>
        </w:rPr>
      </w:pPr>
      <w:r w:rsidRPr="00B515B7">
        <w:rPr>
          <w:rFonts w:ascii="ＭＳ Ｐゴシック" w:eastAsia="ＭＳ Ｐゴシック" w:hAnsi="ＭＳ Ｐゴシック" w:cs="ＭＳＰゴシック-WinCharSetFFFF-H" w:hint="eastAsia"/>
          <w:b/>
          <w:color w:val="ED7D31" w:themeColor="accent2"/>
          <w:kern w:val="0"/>
          <w:sz w:val="28"/>
          <w:szCs w:val="54"/>
        </w:rPr>
        <w:t>（</w:t>
      </w:r>
      <w:r>
        <w:rPr>
          <w:rFonts w:ascii="ＭＳ Ｐゴシック" w:eastAsia="ＭＳ Ｐゴシック" w:hAnsi="ＭＳ Ｐゴシック" w:cs="ＭＳＰゴシック-WinCharSetFFFF-H" w:hint="eastAsia"/>
          <w:b/>
          <w:color w:val="ED7D31" w:themeColor="accent2"/>
          <w:kern w:val="0"/>
          <w:sz w:val="28"/>
          <w:szCs w:val="54"/>
        </w:rPr>
        <w:t>７</w:t>
      </w:r>
      <w:r w:rsidRPr="00B515B7">
        <w:rPr>
          <w:rFonts w:ascii="ＭＳ Ｐゴシック" w:eastAsia="ＭＳ Ｐゴシック" w:hAnsi="ＭＳ Ｐゴシック" w:cs="ＭＳＰゴシック-WinCharSetFFFF-H" w:hint="eastAsia"/>
          <w:b/>
          <w:color w:val="ED7D31" w:themeColor="accent2"/>
          <w:kern w:val="0"/>
          <w:sz w:val="28"/>
          <w:szCs w:val="54"/>
        </w:rPr>
        <w:t>）</w:t>
      </w:r>
      <w:r w:rsidRPr="00AD6262">
        <w:rPr>
          <w:rFonts w:ascii="ＭＳ Ｐゴシック" w:eastAsia="ＭＳ Ｐゴシック" w:hAnsi="ＭＳ Ｐゴシック" w:cs="ＭＳＰゴシック-WinCharSetFFFF-H" w:hint="eastAsia"/>
          <w:b/>
          <w:color w:val="000000" w:themeColor="text1"/>
          <w:kern w:val="0"/>
          <w:sz w:val="28"/>
          <w:szCs w:val="54"/>
        </w:rPr>
        <w:t>基礎的財政収支（プライマリーバランス）</w:t>
      </w:r>
      <w:r w:rsidRPr="00B515B7">
        <w:rPr>
          <w:rFonts w:ascii="ＭＳ Ｐゴシック" w:eastAsia="ＭＳ Ｐゴシック" w:hAnsi="ＭＳ Ｐゴシック" w:cs="ＭＳＰゴシック-WinCharSetFFFF-H" w:hint="eastAsia"/>
          <w:b/>
          <w:kern w:val="0"/>
          <w:sz w:val="28"/>
          <w:szCs w:val="28"/>
        </w:rPr>
        <w:t>………………………………２</w:t>
      </w:r>
      <w:r>
        <w:rPr>
          <w:rFonts w:ascii="ＭＳ Ｐゴシック" w:eastAsia="ＭＳ Ｐゴシック" w:hAnsi="ＭＳ Ｐゴシック" w:cs="ＭＳＰゴシック-WinCharSetFFFF-H" w:hint="eastAsia"/>
          <w:b/>
          <w:kern w:val="0"/>
          <w:sz w:val="28"/>
          <w:szCs w:val="28"/>
        </w:rPr>
        <w:t>９</w:t>
      </w:r>
    </w:p>
    <w:p w14:paraId="0073B79A" w14:textId="1334C50C" w:rsidR="00B94688" w:rsidRPr="00AD6262" w:rsidRDefault="00B94688" w:rsidP="00EF4BB6">
      <w:pPr>
        <w:spacing w:line="520" w:lineRule="exact"/>
        <w:ind w:firstLineChars="100" w:firstLine="280"/>
        <w:jc w:val="distribute"/>
        <w:rPr>
          <w:rFonts w:ascii="メイリオ" w:eastAsia="メイリオ" w:hAnsi="メイリオ" w:cs="ＭＳＰゴシック-WinCharSetFFFF-H"/>
          <w:kern w:val="0"/>
          <w:sz w:val="28"/>
          <w:szCs w:val="54"/>
        </w:rPr>
      </w:pPr>
    </w:p>
    <w:p w14:paraId="0073B79B" w14:textId="77777777" w:rsidR="00B94688" w:rsidRPr="00B515B7" w:rsidRDefault="00B94688" w:rsidP="003F7278">
      <w:pPr>
        <w:rPr>
          <w:rFonts w:ascii="メイリオ" w:eastAsia="メイリオ" w:hAnsi="メイリオ" w:cs="ＭＳＰゴシック-WinCharSetFFFF-H"/>
          <w:kern w:val="0"/>
          <w:sz w:val="28"/>
          <w:szCs w:val="54"/>
        </w:rPr>
        <w:sectPr w:rsidR="00B94688" w:rsidRPr="00B515B7" w:rsidSect="003F7278">
          <w:footerReference w:type="default" r:id="rId9"/>
          <w:pgSz w:w="11906" w:h="16838"/>
          <w:pgMar w:top="1440" w:right="1080" w:bottom="1440" w:left="1080" w:header="851" w:footer="992" w:gutter="0"/>
          <w:cols w:space="425"/>
          <w:docGrid w:type="lines" w:linePitch="360"/>
        </w:sectPr>
      </w:pPr>
    </w:p>
    <w:p w14:paraId="0073B79C" w14:textId="77777777" w:rsidR="00CB0267" w:rsidRPr="00B515B7" w:rsidRDefault="00CB0267" w:rsidP="00CB0267">
      <w:pPr>
        <w:rPr>
          <w:rFonts w:ascii="メイリオ" w:eastAsia="メイリオ" w:hAnsi="メイリオ" w:cs="ＭＳＰゴシック-WinCharSetFFFF-H"/>
          <w:b/>
          <w:color w:val="0070C0"/>
          <w:kern w:val="0"/>
          <w:sz w:val="32"/>
          <w:szCs w:val="54"/>
        </w:rPr>
      </w:pPr>
      <w:r w:rsidRPr="00B515B7">
        <w:rPr>
          <w:rFonts w:ascii="メイリオ" w:eastAsia="メイリオ" w:hAnsi="メイリオ" w:cs="ＭＳＰゴシック-WinCharSetFFFF-H" w:hint="eastAsia"/>
          <w:b/>
          <w:color w:val="0070C0"/>
          <w:kern w:val="0"/>
          <w:sz w:val="32"/>
          <w:szCs w:val="54"/>
        </w:rPr>
        <w:lastRenderedPageBreak/>
        <w:t>１．地方公会計の概要</w:t>
      </w:r>
    </w:p>
    <w:p w14:paraId="0073B7B9" w14:textId="0DA8BAB2" w:rsidR="00CB0267" w:rsidRPr="00B515B7" w:rsidRDefault="00CB0267" w:rsidP="00CB0267">
      <w:pPr>
        <w:rPr>
          <w:rFonts w:ascii="メイリオ" w:eastAsia="メイリオ" w:hAnsi="メイリオ" w:cs="メイリオ"/>
          <w:sz w:val="28"/>
          <w:szCs w:val="28"/>
        </w:rPr>
      </w:pPr>
      <w:r w:rsidRPr="00B515B7">
        <w:rPr>
          <w:rFonts w:ascii="メイリオ" w:eastAsia="メイリオ" w:hAnsi="メイリオ" w:cs="メイリオ" w:hint="eastAsia"/>
          <w:color w:val="ED7D31" w:themeColor="accent2"/>
          <w:sz w:val="28"/>
          <w:szCs w:val="28"/>
        </w:rPr>
        <w:t>（１）</w:t>
      </w:r>
      <w:bookmarkStart w:id="1" w:name="_Hlk506021764"/>
      <w:r w:rsidRPr="00B515B7">
        <w:rPr>
          <w:rFonts w:ascii="メイリオ" w:eastAsia="メイリオ" w:hAnsi="メイリオ" w:cs="メイリオ" w:hint="eastAsia"/>
          <w:sz w:val="28"/>
          <w:szCs w:val="28"/>
        </w:rPr>
        <w:t>地方公会計制度導入の目的</w:t>
      </w:r>
    </w:p>
    <w:p w14:paraId="46B6F9A3" w14:textId="77777777" w:rsidR="00736C1A" w:rsidRPr="00B515B7" w:rsidRDefault="00736C1A" w:rsidP="00736C1A">
      <w:pPr>
        <w:ind w:firstLineChars="100" w:firstLine="240"/>
        <w:rPr>
          <w:rFonts w:ascii="ＭＳ 明朝" w:hAnsi="ＭＳ 明朝"/>
          <w:sz w:val="24"/>
          <w:szCs w:val="24"/>
        </w:rPr>
      </w:pPr>
      <w:r w:rsidRPr="00B515B7">
        <w:rPr>
          <w:rFonts w:ascii="ＭＳ 明朝" w:hAnsi="ＭＳ 明朝" w:hint="eastAsia"/>
          <w:sz w:val="24"/>
          <w:szCs w:val="24"/>
        </w:rPr>
        <w:t>地方公共団体の会計制度は、地方自治法等により、その調整方法や処理方法が規定されています。これらは、民間企業で採用されている「発生主義会計」に対して、「現金主義会計」と呼ばれ、現金の収入と支出の記録に重点を置いたものとなっています。</w:t>
      </w:r>
    </w:p>
    <w:p w14:paraId="7493AD97" w14:textId="77777777" w:rsidR="00736C1A" w:rsidRPr="00B515B7" w:rsidRDefault="00736C1A" w:rsidP="00736C1A">
      <w:pPr>
        <w:ind w:firstLineChars="100" w:firstLine="240"/>
        <w:rPr>
          <w:rFonts w:ascii="ＭＳ 明朝" w:hAnsi="ＭＳ 明朝"/>
          <w:sz w:val="24"/>
          <w:szCs w:val="24"/>
        </w:rPr>
      </w:pPr>
      <w:r w:rsidRPr="00B515B7">
        <w:rPr>
          <w:rFonts w:ascii="ＭＳ 明朝" w:hAnsi="ＭＳ 明朝" w:hint="eastAsia"/>
          <w:sz w:val="24"/>
          <w:szCs w:val="24"/>
        </w:rPr>
        <w:t>しかし、現金主義会計だけでは、地方公共団体の資産や債務の実態をつかみにくいことから、発生主義的な考え方を取り入れた決算資料の作成が求められていました。</w:t>
      </w:r>
    </w:p>
    <w:p w14:paraId="64C3D783" w14:textId="77777777" w:rsidR="00524067" w:rsidRPr="00B515B7" w:rsidRDefault="00524067" w:rsidP="00524067">
      <w:pPr>
        <w:ind w:firstLineChars="100" w:firstLine="240"/>
        <w:rPr>
          <w:rFonts w:ascii="ＭＳ 明朝" w:hAnsi="ＭＳ 明朝"/>
          <w:sz w:val="24"/>
          <w:szCs w:val="24"/>
        </w:rPr>
      </w:pPr>
    </w:p>
    <w:p w14:paraId="482FB3E0" w14:textId="77777777" w:rsidR="00524067" w:rsidRPr="00B515B7" w:rsidRDefault="00524067" w:rsidP="00524067">
      <w:pPr>
        <w:rPr>
          <w:rFonts w:ascii="ＭＳ 明朝" w:hAnsi="ＭＳ 明朝"/>
        </w:rPr>
      </w:pPr>
      <w:r w:rsidRPr="00B515B7">
        <w:rPr>
          <w:rFonts w:ascii="HGP創英角ｺﾞｼｯｸUB" w:eastAsia="HGP創英角ｺﾞｼｯｸUB" w:hAnsi="ＭＳ ゴシック" w:cs="ＭＳ Ｐゴシック" w:hint="eastAsia"/>
          <w:color w:val="003399"/>
          <w:kern w:val="0"/>
          <w:sz w:val="24"/>
          <w:szCs w:val="28"/>
        </w:rPr>
        <w:t>■地方公会計の目的</w:t>
      </w:r>
    </w:p>
    <w:tbl>
      <w:tblPr>
        <w:tblW w:w="9639" w:type="dxa"/>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CellMar>
          <w:top w:w="113" w:type="dxa"/>
          <w:bottom w:w="113" w:type="dxa"/>
        </w:tblCellMar>
        <w:tblLook w:val="01E0" w:firstRow="1" w:lastRow="1" w:firstColumn="1" w:lastColumn="1" w:noHBand="0" w:noVBand="0"/>
      </w:tblPr>
      <w:tblGrid>
        <w:gridCol w:w="9639"/>
      </w:tblGrid>
      <w:tr w:rsidR="00524067" w:rsidRPr="00B515B7" w14:paraId="365F0085" w14:textId="77777777" w:rsidTr="007E0F8E">
        <w:trPr>
          <w:trHeight w:val="353"/>
          <w:jc w:val="center"/>
        </w:trPr>
        <w:tc>
          <w:tcPr>
            <w:tcW w:w="9639" w:type="dxa"/>
            <w:shd w:val="thinHorzStripe" w:color="FFFFF0" w:fill="auto"/>
          </w:tcPr>
          <w:p w14:paraId="691478CE" w14:textId="77777777" w:rsidR="00524067" w:rsidRPr="00B515B7" w:rsidRDefault="00524067" w:rsidP="007E0F8E">
            <w:pPr>
              <w:spacing w:line="0" w:lineRule="atLeast"/>
              <w:ind w:left="264" w:hangingChars="110" w:hanging="264"/>
              <w:rPr>
                <w:rFonts w:ascii="ＭＳ ゴシック" w:eastAsia="ＭＳ ゴシック" w:hAnsi="ＭＳ ゴシック"/>
                <w:sz w:val="24"/>
                <w:szCs w:val="24"/>
              </w:rPr>
            </w:pPr>
            <w:r w:rsidRPr="00B515B7">
              <w:rPr>
                <w:rFonts w:ascii="ＭＳ ゴシック" w:eastAsia="ＭＳ ゴシック" w:hAnsi="ＭＳ ゴシック" w:hint="eastAsia"/>
                <w:sz w:val="24"/>
                <w:szCs w:val="24"/>
              </w:rPr>
              <w:t>○「発生主義・複式簿記」といった企業会計的要素を取り込むことにより、資産・負債などのストック情報が把握できる。</w:t>
            </w:r>
          </w:p>
          <w:p w14:paraId="516B6E45" w14:textId="256C3210" w:rsidR="00524067" w:rsidRPr="00B515B7" w:rsidRDefault="00524067" w:rsidP="007E0F8E">
            <w:pPr>
              <w:spacing w:line="0" w:lineRule="atLeast"/>
              <w:ind w:left="264" w:hangingChars="110" w:hanging="264"/>
              <w:rPr>
                <w:rFonts w:ascii="ＭＳ ゴシック" w:eastAsia="ＭＳ ゴシック" w:hAnsi="ＭＳ ゴシック"/>
                <w:sz w:val="24"/>
                <w:szCs w:val="24"/>
              </w:rPr>
            </w:pPr>
            <w:r w:rsidRPr="00B515B7">
              <w:rPr>
                <w:rFonts w:ascii="ＭＳ ゴシック" w:eastAsia="ＭＳ ゴシック" w:hAnsi="ＭＳ ゴシック" w:hint="eastAsia"/>
                <w:sz w:val="24"/>
                <w:szCs w:val="24"/>
              </w:rPr>
              <w:t>○現金主義の会計制度では見えにくいコストを把握し、自治体の財政状況</w:t>
            </w:r>
            <w:r w:rsidR="004C678B">
              <w:rPr>
                <w:rFonts w:ascii="ＭＳ ゴシック" w:eastAsia="ＭＳ ゴシック" w:hAnsi="ＭＳ ゴシック" w:hint="eastAsia"/>
                <w:sz w:val="24"/>
                <w:szCs w:val="24"/>
              </w:rPr>
              <w:t>など</w:t>
            </w:r>
            <w:r w:rsidRPr="00B515B7">
              <w:rPr>
                <w:rFonts w:ascii="ＭＳ ゴシック" w:eastAsia="ＭＳ ゴシック" w:hAnsi="ＭＳ ゴシック" w:hint="eastAsia"/>
                <w:sz w:val="24"/>
                <w:szCs w:val="24"/>
              </w:rPr>
              <w:t>をわかりやすく開示できる。</w:t>
            </w:r>
          </w:p>
          <w:p w14:paraId="21723B70" w14:textId="77777777" w:rsidR="00524067" w:rsidRPr="00B515B7" w:rsidRDefault="00524067" w:rsidP="007E0F8E">
            <w:pPr>
              <w:spacing w:line="0" w:lineRule="atLeast"/>
              <w:ind w:left="240" w:hangingChars="100" w:hanging="240"/>
              <w:rPr>
                <w:rFonts w:ascii="ＭＳ 明朝" w:hAnsi="ＭＳ 明朝"/>
                <w:sz w:val="24"/>
                <w:szCs w:val="24"/>
              </w:rPr>
            </w:pPr>
            <w:r w:rsidRPr="00B515B7">
              <w:rPr>
                <w:rFonts w:ascii="ＭＳ ゴシック" w:eastAsia="ＭＳ ゴシック" w:hAnsi="ＭＳ ゴシック" w:hint="eastAsia"/>
                <w:sz w:val="24"/>
                <w:szCs w:val="24"/>
              </w:rPr>
              <w:t>○資産・債務の適正管理や有効活用といった、中・長期的な視点に立った自治体経営の強化が可能になる。</w:t>
            </w:r>
          </w:p>
        </w:tc>
      </w:tr>
    </w:tbl>
    <w:p w14:paraId="0073B7BD" w14:textId="77777777" w:rsidR="00CB0267" w:rsidRPr="00B515B7" w:rsidRDefault="00CB0267" w:rsidP="00CB0267">
      <w:pPr>
        <w:ind w:firstLineChars="100" w:firstLine="240"/>
        <w:rPr>
          <w:rFonts w:ascii="ＭＳ 明朝" w:hAnsi="ＭＳ 明朝"/>
          <w:sz w:val="24"/>
          <w:szCs w:val="24"/>
        </w:rPr>
      </w:pPr>
    </w:p>
    <w:p w14:paraId="0073B7BE" w14:textId="1D0EFBE2" w:rsidR="00CB0267" w:rsidRPr="00B515B7" w:rsidRDefault="00CB0267" w:rsidP="00CB0267">
      <w:pPr>
        <w:rPr>
          <w:rFonts w:ascii="メイリオ" w:eastAsia="メイリオ" w:hAnsi="メイリオ" w:cs="メイリオ"/>
          <w:sz w:val="28"/>
          <w:szCs w:val="28"/>
        </w:rPr>
      </w:pPr>
      <w:r w:rsidRPr="00B515B7">
        <w:rPr>
          <w:rFonts w:ascii="メイリオ" w:eastAsia="メイリオ" w:hAnsi="メイリオ" w:cs="メイリオ" w:hint="eastAsia"/>
          <w:color w:val="ED7D31" w:themeColor="accent2"/>
          <w:sz w:val="28"/>
          <w:szCs w:val="28"/>
        </w:rPr>
        <w:t>（</w:t>
      </w:r>
      <w:r w:rsidR="003900EA" w:rsidRPr="00B515B7">
        <w:rPr>
          <w:rFonts w:ascii="メイリオ" w:eastAsia="メイリオ" w:hAnsi="メイリオ" w:cs="メイリオ" w:hint="eastAsia"/>
          <w:color w:val="ED7D31" w:themeColor="accent2"/>
          <w:sz w:val="28"/>
          <w:szCs w:val="28"/>
        </w:rPr>
        <w:t>２</w:t>
      </w:r>
      <w:r w:rsidRPr="00B515B7">
        <w:rPr>
          <w:rFonts w:ascii="メイリオ" w:eastAsia="メイリオ" w:hAnsi="メイリオ" w:cs="メイリオ" w:hint="eastAsia"/>
          <w:color w:val="ED7D31" w:themeColor="accent2"/>
          <w:sz w:val="28"/>
          <w:szCs w:val="28"/>
        </w:rPr>
        <w:t>）</w:t>
      </w:r>
      <w:r w:rsidRPr="00B515B7">
        <w:rPr>
          <w:rFonts w:ascii="メイリオ" w:eastAsia="メイリオ" w:hAnsi="メイリオ" w:cs="メイリオ" w:hint="eastAsia"/>
          <w:sz w:val="28"/>
          <w:szCs w:val="28"/>
        </w:rPr>
        <w:t>官庁会計と地方公会計制度の違い</w:t>
      </w:r>
    </w:p>
    <w:p w14:paraId="5B08D50A" w14:textId="62E1CFF0" w:rsidR="00B2510A" w:rsidRPr="00B515B7" w:rsidRDefault="00B2510A" w:rsidP="00B2510A">
      <w:pPr>
        <w:ind w:firstLineChars="100" w:firstLine="240"/>
        <w:rPr>
          <w:rFonts w:ascii="ＭＳ 明朝" w:hAnsi="ＭＳ 明朝"/>
          <w:sz w:val="24"/>
          <w:szCs w:val="24"/>
        </w:rPr>
      </w:pPr>
      <w:r w:rsidRPr="00B515B7">
        <w:rPr>
          <w:rFonts w:ascii="ＭＳ 明朝" w:hAnsi="ＭＳ 明朝" w:hint="eastAsia"/>
          <w:sz w:val="24"/>
          <w:szCs w:val="24"/>
        </w:rPr>
        <w:t>地方公共団体の会計は、単式簿記・現金主義によるもので、「現金」という1つの科目の収支のみを記録するものですが、一方、地方公会計制度による財務書類では、現金の収支に関わらず、1つの取引について、それを原因と結果の両方からとらえ、二面的に記録することにより、資産の動きや行政サービスの提供に必要なコストを把握することができるようになります。</w:t>
      </w:r>
    </w:p>
    <w:p w14:paraId="0073B7C0" w14:textId="77777777" w:rsidR="00CB0267" w:rsidRPr="00B515B7" w:rsidRDefault="00CB0267" w:rsidP="00CB0267">
      <w:pPr>
        <w:ind w:firstLineChars="100" w:firstLine="210"/>
        <w:rPr>
          <w:rFonts w:ascii="ＭＳ ゴシック" w:eastAsia="ＭＳ ゴシック" w:hAnsi="ＭＳ ゴシック"/>
        </w:rPr>
      </w:pPr>
    </w:p>
    <w:p w14:paraId="0073B7C1" w14:textId="1382F895" w:rsidR="00CB0267" w:rsidRPr="00B515B7" w:rsidRDefault="00CB0267" w:rsidP="00CB0267">
      <w:pPr>
        <w:rPr>
          <w:rFonts w:ascii="メイリオ" w:eastAsia="メイリオ" w:hAnsi="メイリオ" w:cs="メイリオ"/>
          <w:sz w:val="28"/>
          <w:szCs w:val="28"/>
        </w:rPr>
      </w:pPr>
      <w:r w:rsidRPr="00B515B7">
        <w:rPr>
          <w:rFonts w:ascii="メイリオ" w:eastAsia="メイリオ" w:hAnsi="メイリオ" w:cs="メイリオ" w:hint="eastAsia"/>
          <w:color w:val="ED7D31" w:themeColor="accent2"/>
          <w:sz w:val="28"/>
          <w:szCs w:val="28"/>
        </w:rPr>
        <w:t>（</w:t>
      </w:r>
      <w:r w:rsidR="003900EA" w:rsidRPr="00B515B7">
        <w:rPr>
          <w:rFonts w:ascii="メイリオ" w:eastAsia="メイリオ" w:hAnsi="メイリオ" w:cs="メイリオ" w:hint="eastAsia"/>
          <w:color w:val="ED7D31" w:themeColor="accent2"/>
          <w:sz w:val="28"/>
          <w:szCs w:val="28"/>
        </w:rPr>
        <w:t>３</w:t>
      </w:r>
      <w:r w:rsidRPr="00B515B7">
        <w:rPr>
          <w:rFonts w:ascii="メイリオ" w:eastAsia="メイリオ" w:hAnsi="メイリオ" w:cs="メイリオ" w:hint="eastAsia"/>
          <w:color w:val="ED7D31" w:themeColor="accent2"/>
          <w:sz w:val="28"/>
          <w:szCs w:val="28"/>
        </w:rPr>
        <w:t>）</w:t>
      </w:r>
      <w:r w:rsidRPr="00B515B7">
        <w:rPr>
          <w:rFonts w:ascii="メイリオ" w:eastAsia="メイリオ" w:hAnsi="メイリオ" w:cs="メイリオ" w:hint="eastAsia"/>
          <w:sz w:val="28"/>
          <w:szCs w:val="28"/>
        </w:rPr>
        <w:t>民間の企業会計と公会計の違い</w:t>
      </w:r>
    </w:p>
    <w:bookmarkEnd w:id="1"/>
    <w:p w14:paraId="37DE386C" w14:textId="0BF304EE" w:rsidR="00C0123B" w:rsidRPr="00B515B7" w:rsidRDefault="00C0123B" w:rsidP="00C0123B">
      <w:pPr>
        <w:ind w:firstLineChars="100" w:firstLine="240"/>
        <w:rPr>
          <w:rFonts w:ascii="ＭＳ 明朝" w:hAnsi="ＭＳ 明朝"/>
          <w:sz w:val="24"/>
          <w:szCs w:val="24"/>
        </w:rPr>
      </w:pPr>
      <w:r w:rsidRPr="00B515B7">
        <w:rPr>
          <w:rFonts w:ascii="ＭＳ 明朝" w:hAnsi="ＭＳ 明朝" w:hint="eastAsia"/>
          <w:sz w:val="24"/>
          <w:szCs w:val="24"/>
        </w:rPr>
        <w:t>地方公会計制度は、民間企業の会計手法を取り入れたものですが、地方公共団体と民間企業とは会計制度の目的が異なります。民間企業の目的は利益獲得であるため、例えば損益計算書は、対応する収益とコストを差し引いて適切に期間損益を計算し、企業経営に資することを目的としています。</w:t>
      </w:r>
    </w:p>
    <w:p w14:paraId="6327486C" w14:textId="77777777" w:rsidR="00C0123B" w:rsidRPr="00B515B7" w:rsidRDefault="00C0123B" w:rsidP="00C0123B">
      <w:pPr>
        <w:ind w:firstLineChars="100" w:firstLine="240"/>
        <w:rPr>
          <w:rFonts w:ascii="ＭＳ 明朝" w:hAnsi="ＭＳ 明朝"/>
          <w:sz w:val="24"/>
          <w:szCs w:val="24"/>
        </w:rPr>
      </w:pPr>
      <w:r w:rsidRPr="00B515B7">
        <w:rPr>
          <w:rFonts w:ascii="ＭＳ 明朝" w:hAnsi="ＭＳ 明朝" w:hint="eastAsia"/>
          <w:sz w:val="24"/>
          <w:szCs w:val="24"/>
        </w:rPr>
        <w:t>これに対し、地方公共団体は利益の獲得を目的としませんので、経常行政コストと経常収支の差引きで表される純経常行政コストは、利益の概念ではなく、地方税や地方交付税などの一般財源や資産の売却などで賄うべきコストを示すことになります。</w:t>
      </w:r>
    </w:p>
    <w:p w14:paraId="0073B7C4" w14:textId="0AF0183B" w:rsidR="00CB0267" w:rsidRPr="00B515B7" w:rsidRDefault="00CB0267" w:rsidP="00CB0267">
      <w:pPr>
        <w:ind w:firstLineChars="100" w:firstLine="240"/>
        <w:rPr>
          <w:rFonts w:ascii="ＭＳ 明朝" w:hAnsi="ＭＳ 明朝"/>
          <w:sz w:val="24"/>
          <w:szCs w:val="24"/>
        </w:rPr>
      </w:pPr>
    </w:p>
    <w:p w14:paraId="0073B7C5" w14:textId="77777777" w:rsidR="00CB0267" w:rsidRPr="00B515B7" w:rsidRDefault="00CB0267" w:rsidP="00CB0267">
      <w:pPr>
        <w:ind w:firstLineChars="100" w:firstLine="240"/>
        <w:rPr>
          <w:rFonts w:ascii="ＭＳ 明朝" w:hAnsi="ＭＳ 明朝"/>
          <w:sz w:val="24"/>
          <w:szCs w:val="24"/>
        </w:rPr>
      </w:pPr>
      <w:r w:rsidRPr="00B515B7">
        <w:rPr>
          <w:rFonts w:ascii="ＭＳ 明朝" w:hAnsi="ＭＳ 明朝"/>
          <w:sz w:val="24"/>
          <w:szCs w:val="24"/>
        </w:rPr>
        <w:br w:type="page"/>
      </w:r>
    </w:p>
    <w:p w14:paraId="0073B7C6" w14:textId="301665CB" w:rsidR="00A772F4" w:rsidRPr="00B515B7" w:rsidRDefault="00A772F4" w:rsidP="00A772F4">
      <w:pPr>
        <w:rPr>
          <w:rFonts w:ascii="メイリオ" w:eastAsia="メイリオ" w:hAnsi="メイリオ" w:cs="メイリオ"/>
          <w:sz w:val="28"/>
          <w:szCs w:val="28"/>
        </w:rPr>
      </w:pPr>
      <w:r w:rsidRPr="00B515B7">
        <w:rPr>
          <w:rFonts w:ascii="メイリオ" w:eastAsia="メイリオ" w:hAnsi="メイリオ" w:cs="メイリオ" w:hint="eastAsia"/>
          <w:color w:val="ED7D31" w:themeColor="accent2"/>
          <w:sz w:val="28"/>
          <w:szCs w:val="28"/>
        </w:rPr>
        <w:lastRenderedPageBreak/>
        <w:t>（</w:t>
      </w:r>
      <w:r w:rsidR="003900EA" w:rsidRPr="00B515B7">
        <w:rPr>
          <w:rFonts w:ascii="メイリオ" w:eastAsia="メイリオ" w:hAnsi="メイリオ" w:cs="メイリオ" w:hint="eastAsia"/>
          <w:color w:val="ED7D31" w:themeColor="accent2"/>
          <w:sz w:val="28"/>
          <w:szCs w:val="28"/>
        </w:rPr>
        <w:t>４</w:t>
      </w:r>
      <w:r w:rsidRPr="00B515B7">
        <w:rPr>
          <w:rFonts w:ascii="メイリオ" w:eastAsia="メイリオ" w:hAnsi="メイリオ" w:cs="メイリオ" w:hint="eastAsia"/>
          <w:color w:val="ED7D31" w:themeColor="accent2"/>
          <w:sz w:val="28"/>
          <w:szCs w:val="28"/>
        </w:rPr>
        <w:t>）</w:t>
      </w:r>
      <w:r w:rsidRPr="00B515B7">
        <w:rPr>
          <w:rFonts w:ascii="メイリオ" w:eastAsia="メイリオ" w:hAnsi="メイリオ" w:cs="メイリオ" w:hint="eastAsia"/>
          <w:sz w:val="28"/>
          <w:szCs w:val="28"/>
        </w:rPr>
        <w:t>財務書類の内容</w:t>
      </w:r>
    </w:p>
    <w:p w14:paraId="0073B7C7" w14:textId="77777777" w:rsidR="00A772F4" w:rsidRPr="00B515B7" w:rsidRDefault="00A772F4" w:rsidP="00A772F4">
      <w:pPr>
        <w:rPr>
          <w:rFonts w:ascii="メイリオ" w:eastAsia="メイリオ" w:hAnsi="メイリオ" w:cs="メイリオ"/>
          <w:kern w:val="0"/>
          <w:sz w:val="24"/>
          <w:szCs w:val="54"/>
        </w:rPr>
      </w:pPr>
      <w:r w:rsidRPr="00B515B7">
        <w:rPr>
          <w:rFonts w:ascii="メイリオ" w:eastAsia="メイリオ" w:hAnsi="メイリオ" w:cs="メイリオ" w:hint="eastAsia"/>
          <w:kern w:val="0"/>
          <w:sz w:val="24"/>
          <w:szCs w:val="54"/>
        </w:rPr>
        <w:t>①財務書類の作成範囲</w:t>
      </w:r>
    </w:p>
    <w:p w14:paraId="0073B7C9" w14:textId="77777777" w:rsidR="00A772F4" w:rsidRPr="00B515B7" w:rsidRDefault="00A772F4" w:rsidP="00A772F4">
      <w:pPr>
        <w:ind w:firstLineChars="100" w:firstLine="240"/>
        <w:rPr>
          <w:rFonts w:ascii="ＭＳ 明朝" w:hAnsi="ＭＳ 明朝"/>
          <w:sz w:val="24"/>
          <w:szCs w:val="24"/>
        </w:rPr>
      </w:pPr>
      <w:r w:rsidRPr="00B515B7">
        <w:rPr>
          <w:rFonts w:ascii="ＭＳ 明朝" w:hAnsi="ＭＳ 明朝" w:hint="eastAsia"/>
          <w:sz w:val="24"/>
          <w:szCs w:val="24"/>
        </w:rPr>
        <w:t>財務書類の作成の範囲は以下の通りとなります。</w:t>
      </w:r>
    </w:p>
    <w:p w14:paraId="0073B7CA" w14:textId="77777777" w:rsidR="00A772F4" w:rsidRPr="00B515B7" w:rsidRDefault="00A772F4" w:rsidP="00A772F4">
      <w:pPr>
        <w:spacing w:line="0" w:lineRule="atLeast"/>
        <w:ind w:firstLineChars="100" w:firstLine="210"/>
        <w:rPr>
          <w:rFonts w:ascii="ＭＳ 明朝" w:hAnsi="ＭＳ 明朝"/>
        </w:rPr>
      </w:pPr>
    </w:p>
    <w:tbl>
      <w:tblPr>
        <w:tblW w:w="7980" w:type="dxa"/>
        <w:tblInd w:w="836"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left w:w="99" w:type="dxa"/>
          <w:right w:w="99" w:type="dxa"/>
        </w:tblCellMar>
        <w:tblLook w:val="04A0" w:firstRow="1" w:lastRow="0" w:firstColumn="1" w:lastColumn="0" w:noHBand="0" w:noVBand="1"/>
      </w:tblPr>
      <w:tblGrid>
        <w:gridCol w:w="2820"/>
        <w:gridCol w:w="5160"/>
      </w:tblGrid>
      <w:tr w:rsidR="00A772F4" w:rsidRPr="00B515B7" w14:paraId="0073B7CD" w14:textId="77777777" w:rsidTr="007E0F8E">
        <w:trPr>
          <w:trHeight w:val="345"/>
        </w:trPr>
        <w:tc>
          <w:tcPr>
            <w:tcW w:w="2820" w:type="dxa"/>
            <w:shd w:val="clear" w:color="000000" w:fill="8DB3E2"/>
            <w:noWrap/>
            <w:vAlign w:val="center"/>
            <w:hideMark/>
          </w:tcPr>
          <w:p w14:paraId="0073B7CB" w14:textId="77777777" w:rsidR="00A772F4" w:rsidRPr="00B515B7" w:rsidRDefault="00A772F4" w:rsidP="007E0F8E">
            <w:pPr>
              <w:widowControl/>
              <w:spacing w:line="0" w:lineRule="atLeast"/>
              <w:jc w:val="center"/>
              <w:rPr>
                <w:rFonts w:ascii="ＭＳ Ｐゴシック" w:eastAsia="ＭＳ Ｐゴシック" w:hAnsi="ＭＳ Ｐゴシック" w:cs="ＭＳ Ｐゴシック"/>
                <w:b/>
                <w:bCs/>
                <w:color w:val="FFFFFF"/>
                <w:kern w:val="0"/>
                <w:sz w:val="24"/>
                <w:szCs w:val="28"/>
              </w:rPr>
            </w:pPr>
            <w:r w:rsidRPr="00B515B7">
              <w:rPr>
                <w:rFonts w:ascii="ＭＳ Ｐゴシック" w:eastAsia="ＭＳ Ｐゴシック" w:hAnsi="ＭＳ Ｐゴシック" w:cs="ＭＳ Ｐゴシック" w:hint="eastAsia"/>
                <w:b/>
                <w:bCs/>
                <w:color w:val="FFFFFF"/>
                <w:kern w:val="0"/>
                <w:sz w:val="24"/>
                <w:szCs w:val="28"/>
              </w:rPr>
              <w:t>財務書類名称</w:t>
            </w:r>
          </w:p>
        </w:tc>
        <w:tc>
          <w:tcPr>
            <w:tcW w:w="5160" w:type="dxa"/>
            <w:shd w:val="clear" w:color="000000" w:fill="8DB3E2"/>
            <w:noWrap/>
            <w:vAlign w:val="center"/>
            <w:hideMark/>
          </w:tcPr>
          <w:p w14:paraId="0073B7CC" w14:textId="77777777" w:rsidR="00A772F4" w:rsidRPr="00B515B7" w:rsidRDefault="00A772F4" w:rsidP="007E0F8E">
            <w:pPr>
              <w:widowControl/>
              <w:spacing w:line="0" w:lineRule="atLeast"/>
              <w:jc w:val="center"/>
              <w:rPr>
                <w:rFonts w:ascii="ＭＳ Ｐゴシック" w:eastAsia="ＭＳ Ｐゴシック" w:hAnsi="ＭＳ Ｐゴシック" w:cs="ＭＳ Ｐゴシック"/>
                <w:b/>
                <w:bCs/>
                <w:color w:val="FFFFFF"/>
                <w:kern w:val="0"/>
                <w:sz w:val="24"/>
                <w:szCs w:val="28"/>
              </w:rPr>
            </w:pPr>
            <w:r w:rsidRPr="00B515B7">
              <w:rPr>
                <w:rFonts w:ascii="ＭＳ Ｐゴシック" w:eastAsia="ＭＳ Ｐゴシック" w:hAnsi="ＭＳ Ｐゴシック" w:cs="ＭＳ Ｐゴシック" w:hint="eastAsia"/>
                <w:b/>
                <w:bCs/>
                <w:color w:val="FFFFFF"/>
                <w:kern w:val="0"/>
                <w:sz w:val="24"/>
                <w:szCs w:val="28"/>
              </w:rPr>
              <w:t>対象会計範囲</w:t>
            </w:r>
          </w:p>
        </w:tc>
      </w:tr>
      <w:tr w:rsidR="00A772F4" w:rsidRPr="00B515B7" w14:paraId="0073B7D0" w14:textId="77777777" w:rsidTr="007E0F8E">
        <w:trPr>
          <w:trHeight w:val="57"/>
        </w:trPr>
        <w:tc>
          <w:tcPr>
            <w:tcW w:w="2820" w:type="dxa"/>
            <w:vMerge w:val="restart"/>
            <w:shd w:val="clear" w:color="auto" w:fill="92CDDC"/>
            <w:noWrap/>
            <w:vAlign w:val="center"/>
            <w:hideMark/>
          </w:tcPr>
          <w:p w14:paraId="0073B7CE" w14:textId="77777777" w:rsidR="00A772F4" w:rsidRPr="00B515B7" w:rsidRDefault="00A772F4" w:rsidP="007E0F8E">
            <w:pPr>
              <w:widowControl/>
              <w:spacing w:line="0" w:lineRule="atLeast"/>
              <w:jc w:val="center"/>
              <w:rPr>
                <w:rFonts w:ascii="ＭＳ ゴシック" w:eastAsia="ＭＳ ゴシック" w:hAnsi="ＭＳ ゴシック" w:cs="ＭＳ Ｐゴシック"/>
                <w:color w:val="000000"/>
                <w:kern w:val="0"/>
                <w:sz w:val="22"/>
                <w:szCs w:val="24"/>
              </w:rPr>
            </w:pPr>
            <w:r w:rsidRPr="00B515B7">
              <w:rPr>
                <w:rFonts w:ascii="ＭＳ ゴシック" w:eastAsia="ＭＳ ゴシック" w:hAnsi="ＭＳ ゴシック" w:cs="ＭＳ Ｐゴシック" w:hint="eastAsia"/>
                <w:color w:val="000000"/>
                <w:kern w:val="0"/>
                <w:sz w:val="22"/>
                <w:szCs w:val="24"/>
              </w:rPr>
              <w:t>一般会計等財務書類</w:t>
            </w:r>
          </w:p>
        </w:tc>
        <w:tc>
          <w:tcPr>
            <w:tcW w:w="5160" w:type="dxa"/>
            <w:shd w:val="clear" w:color="auto" w:fill="FFFFFF"/>
            <w:noWrap/>
            <w:vAlign w:val="center"/>
            <w:hideMark/>
          </w:tcPr>
          <w:p w14:paraId="0073B7CF"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r w:rsidRPr="00B515B7">
              <w:rPr>
                <w:rFonts w:ascii="ＭＳ ゴシック" w:eastAsia="ＭＳ ゴシック" w:hAnsi="ＭＳ ゴシック" w:cs="ＭＳ Ｐゴシック" w:hint="eastAsia"/>
                <w:color w:val="000000"/>
                <w:kern w:val="0"/>
                <w:sz w:val="22"/>
                <w:szCs w:val="24"/>
              </w:rPr>
              <w:t>一般会計</w:t>
            </w:r>
          </w:p>
        </w:tc>
      </w:tr>
      <w:tr w:rsidR="00A772F4" w:rsidRPr="00B515B7" w14:paraId="0073B7D3" w14:textId="77777777" w:rsidTr="007E0F8E">
        <w:trPr>
          <w:trHeight w:val="57"/>
        </w:trPr>
        <w:tc>
          <w:tcPr>
            <w:tcW w:w="2820" w:type="dxa"/>
            <w:vMerge/>
            <w:shd w:val="clear" w:color="auto" w:fill="92CDDC"/>
            <w:vAlign w:val="center"/>
            <w:hideMark/>
          </w:tcPr>
          <w:p w14:paraId="0073B7D1"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p>
        </w:tc>
        <w:tc>
          <w:tcPr>
            <w:tcW w:w="5160" w:type="dxa"/>
            <w:shd w:val="clear" w:color="auto" w:fill="DAEEF3"/>
            <w:noWrap/>
            <w:vAlign w:val="center"/>
            <w:hideMark/>
          </w:tcPr>
          <w:p w14:paraId="0073B7D2"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r w:rsidRPr="00B515B7">
              <w:rPr>
                <w:rFonts w:ascii="ＭＳ ゴシック" w:eastAsia="ＭＳ ゴシック" w:hAnsi="ＭＳ ゴシック" w:cs="ＭＳ Ｐゴシック" w:hint="eastAsia"/>
                <w:color w:val="000000"/>
                <w:kern w:val="0"/>
                <w:sz w:val="22"/>
                <w:szCs w:val="24"/>
              </w:rPr>
              <w:t>財政健全化法において対象としている範囲</w:t>
            </w:r>
          </w:p>
        </w:tc>
      </w:tr>
      <w:tr w:rsidR="00A772F4" w:rsidRPr="00B515B7" w14:paraId="0073B7D6" w14:textId="77777777" w:rsidTr="007E0F8E">
        <w:trPr>
          <w:trHeight w:val="57"/>
        </w:trPr>
        <w:tc>
          <w:tcPr>
            <w:tcW w:w="2820" w:type="dxa"/>
            <w:vMerge w:val="restart"/>
            <w:shd w:val="clear" w:color="auto" w:fill="FBD4B4"/>
            <w:noWrap/>
            <w:vAlign w:val="center"/>
            <w:hideMark/>
          </w:tcPr>
          <w:p w14:paraId="0073B7D4" w14:textId="77777777" w:rsidR="00A772F4" w:rsidRPr="00B515B7" w:rsidRDefault="00A772F4" w:rsidP="007E0F8E">
            <w:pPr>
              <w:widowControl/>
              <w:spacing w:line="0" w:lineRule="atLeast"/>
              <w:jc w:val="center"/>
              <w:rPr>
                <w:rFonts w:ascii="ＭＳ ゴシック" w:eastAsia="ＭＳ ゴシック" w:hAnsi="ＭＳ ゴシック" w:cs="ＭＳ Ｐゴシック"/>
                <w:color w:val="000000"/>
                <w:kern w:val="0"/>
                <w:sz w:val="22"/>
                <w:szCs w:val="24"/>
              </w:rPr>
            </w:pPr>
            <w:r w:rsidRPr="00B515B7">
              <w:rPr>
                <w:rFonts w:ascii="ＭＳ ゴシック" w:eastAsia="ＭＳ ゴシック" w:hAnsi="ＭＳ ゴシック" w:cs="ＭＳ Ｐゴシック" w:hint="eastAsia"/>
                <w:color w:val="000000"/>
                <w:kern w:val="0"/>
                <w:sz w:val="22"/>
                <w:szCs w:val="24"/>
              </w:rPr>
              <w:t>全体財務書類</w:t>
            </w:r>
          </w:p>
        </w:tc>
        <w:tc>
          <w:tcPr>
            <w:tcW w:w="5160" w:type="dxa"/>
            <w:shd w:val="clear" w:color="auto" w:fill="auto"/>
            <w:noWrap/>
            <w:vAlign w:val="center"/>
            <w:hideMark/>
          </w:tcPr>
          <w:p w14:paraId="0073B7D5"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r w:rsidRPr="00B515B7">
              <w:rPr>
                <w:rFonts w:ascii="ＭＳ ゴシック" w:eastAsia="ＭＳ ゴシック" w:hAnsi="ＭＳ ゴシック" w:cs="ＭＳ Ｐゴシック" w:hint="eastAsia"/>
                <w:color w:val="000000"/>
                <w:kern w:val="0"/>
                <w:sz w:val="22"/>
                <w:szCs w:val="24"/>
              </w:rPr>
              <w:t>一般会計等財務書類</w:t>
            </w:r>
          </w:p>
        </w:tc>
      </w:tr>
      <w:tr w:rsidR="00A772F4" w:rsidRPr="00B515B7" w14:paraId="0073B7D9" w14:textId="77777777" w:rsidTr="007E0F8E">
        <w:trPr>
          <w:trHeight w:val="57"/>
        </w:trPr>
        <w:tc>
          <w:tcPr>
            <w:tcW w:w="2820" w:type="dxa"/>
            <w:vMerge/>
            <w:shd w:val="clear" w:color="auto" w:fill="FBD4B4"/>
            <w:vAlign w:val="center"/>
            <w:hideMark/>
          </w:tcPr>
          <w:p w14:paraId="0073B7D7"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p>
        </w:tc>
        <w:tc>
          <w:tcPr>
            <w:tcW w:w="5160" w:type="dxa"/>
            <w:shd w:val="clear" w:color="auto" w:fill="FDE9D9"/>
            <w:noWrap/>
            <w:vAlign w:val="center"/>
            <w:hideMark/>
          </w:tcPr>
          <w:p w14:paraId="0073B7D8"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r w:rsidRPr="00B515B7">
              <w:rPr>
                <w:rFonts w:ascii="ＭＳ ゴシック" w:eastAsia="ＭＳ ゴシック" w:hAnsi="ＭＳ ゴシック" w:cs="ＭＳ Ｐゴシック" w:hint="eastAsia"/>
                <w:color w:val="000000"/>
                <w:kern w:val="0"/>
                <w:sz w:val="22"/>
                <w:szCs w:val="24"/>
              </w:rPr>
              <w:t>特別会計（一般会計等に含まない会計）</w:t>
            </w:r>
          </w:p>
        </w:tc>
      </w:tr>
      <w:tr w:rsidR="00A772F4" w:rsidRPr="00B515B7" w14:paraId="0073B7DC" w14:textId="77777777" w:rsidTr="007E0F8E">
        <w:trPr>
          <w:trHeight w:val="57"/>
        </w:trPr>
        <w:tc>
          <w:tcPr>
            <w:tcW w:w="2820" w:type="dxa"/>
            <w:vMerge w:val="restart"/>
            <w:shd w:val="clear" w:color="auto" w:fill="D6E3BC"/>
            <w:noWrap/>
            <w:vAlign w:val="center"/>
            <w:hideMark/>
          </w:tcPr>
          <w:p w14:paraId="0073B7DA" w14:textId="77777777" w:rsidR="00A772F4" w:rsidRPr="00B515B7" w:rsidRDefault="00A772F4" w:rsidP="007E0F8E">
            <w:pPr>
              <w:widowControl/>
              <w:spacing w:line="0" w:lineRule="atLeast"/>
              <w:jc w:val="center"/>
              <w:rPr>
                <w:rFonts w:ascii="ＭＳ ゴシック" w:eastAsia="ＭＳ ゴシック" w:hAnsi="ＭＳ ゴシック" w:cs="ＭＳ Ｐゴシック"/>
                <w:color w:val="000000"/>
                <w:kern w:val="0"/>
                <w:sz w:val="22"/>
                <w:szCs w:val="24"/>
              </w:rPr>
            </w:pPr>
            <w:r w:rsidRPr="00B515B7">
              <w:rPr>
                <w:rFonts w:ascii="ＭＳ ゴシック" w:eastAsia="ＭＳ ゴシック" w:hAnsi="ＭＳ ゴシック" w:cs="ＭＳ Ｐゴシック" w:hint="eastAsia"/>
                <w:color w:val="000000"/>
                <w:kern w:val="0"/>
                <w:sz w:val="22"/>
                <w:szCs w:val="24"/>
              </w:rPr>
              <w:t>連結財務書類</w:t>
            </w:r>
          </w:p>
        </w:tc>
        <w:tc>
          <w:tcPr>
            <w:tcW w:w="5160" w:type="dxa"/>
            <w:shd w:val="clear" w:color="auto" w:fill="auto"/>
            <w:noWrap/>
            <w:vAlign w:val="center"/>
            <w:hideMark/>
          </w:tcPr>
          <w:p w14:paraId="0073B7DB"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r w:rsidRPr="00B515B7">
              <w:rPr>
                <w:rFonts w:ascii="ＭＳ ゴシック" w:eastAsia="ＭＳ ゴシック" w:hAnsi="ＭＳ ゴシック" w:cs="ＭＳ Ｐゴシック" w:hint="eastAsia"/>
                <w:color w:val="000000"/>
                <w:kern w:val="0"/>
                <w:sz w:val="22"/>
                <w:szCs w:val="24"/>
              </w:rPr>
              <w:t>全体財務書類</w:t>
            </w:r>
          </w:p>
        </w:tc>
      </w:tr>
      <w:tr w:rsidR="00A772F4" w:rsidRPr="00B515B7" w14:paraId="0073B7DF" w14:textId="77777777" w:rsidTr="007E0F8E">
        <w:trPr>
          <w:trHeight w:val="57"/>
        </w:trPr>
        <w:tc>
          <w:tcPr>
            <w:tcW w:w="2820" w:type="dxa"/>
            <w:vMerge/>
            <w:shd w:val="clear" w:color="auto" w:fill="D6E3BC"/>
            <w:vAlign w:val="center"/>
            <w:hideMark/>
          </w:tcPr>
          <w:p w14:paraId="0073B7DD"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p>
        </w:tc>
        <w:tc>
          <w:tcPr>
            <w:tcW w:w="5160" w:type="dxa"/>
            <w:shd w:val="clear" w:color="auto" w:fill="EAF1DD"/>
            <w:noWrap/>
            <w:vAlign w:val="center"/>
            <w:hideMark/>
          </w:tcPr>
          <w:p w14:paraId="0073B7DE"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r w:rsidRPr="00B515B7">
              <w:rPr>
                <w:rFonts w:ascii="ＭＳ ゴシック" w:eastAsia="ＭＳ ゴシック" w:hAnsi="ＭＳ ゴシック" w:cs="ＭＳ Ｐゴシック" w:hint="eastAsia"/>
                <w:color w:val="000000"/>
                <w:kern w:val="0"/>
                <w:sz w:val="22"/>
                <w:szCs w:val="24"/>
              </w:rPr>
              <w:t>一部事務組合</w:t>
            </w:r>
          </w:p>
        </w:tc>
      </w:tr>
      <w:tr w:rsidR="00A772F4" w:rsidRPr="00B515B7" w14:paraId="0073B7E2" w14:textId="77777777" w:rsidTr="007E0F8E">
        <w:trPr>
          <w:trHeight w:val="57"/>
        </w:trPr>
        <w:tc>
          <w:tcPr>
            <w:tcW w:w="2820" w:type="dxa"/>
            <w:vMerge/>
            <w:shd w:val="clear" w:color="auto" w:fill="D6E3BC"/>
            <w:vAlign w:val="center"/>
            <w:hideMark/>
          </w:tcPr>
          <w:p w14:paraId="0073B7E0"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p>
        </w:tc>
        <w:tc>
          <w:tcPr>
            <w:tcW w:w="5160" w:type="dxa"/>
            <w:shd w:val="clear" w:color="auto" w:fill="auto"/>
            <w:noWrap/>
            <w:vAlign w:val="center"/>
            <w:hideMark/>
          </w:tcPr>
          <w:p w14:paraId="0073B7E1"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r w:rsidRPr="00B515B7">
              <w:rPr>
                <w:rFonts w:ascii="ＭＳ ゴシック" w:eastAsia="ＭＳ ゴシック" w:hAnsi="ＭＳ ゴシック" w:cs="ＭＳ Ｐゴシック" w:hint="eastAsia"/>
                <w:color w:val="000000"/>
                <w:kern w:val="0"/>
                <w:sz w:val="22"/>
                <w:szCs w:val="24"/>
              </w:rPr>
              <w:t>広域連合</w:t>
            </w:r>
          </w:p>
        </w:tc>
      </w:tr>
      <w:tr w:rsidR="00A772F4" w:rsidRPr="00B515B7" w14:paraId="0073B7E5" w14:textId="77777777" w:rsidTr="007E0F8E">
        <w:trPr>
          <w:trHeight w:val="57"/>
        </w:trPr>
        <w:tc>
          <w:tcPr>
            <w:tcW w:w="2820" w:type="dxa"/>
            <w:vMerge/>
            <w:shd w:val="clear" w:color="auto" w:fill="D6E3BC"/>
            <w:vAlign w:val="center"/>
            <w:hideMark/>
          </w:tcPr>
          <w:p w14:paraId="0073B7E3"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p>
        </w:tc>
        <w:tc>
          <w:tcPr>
            <w:tcW w:w="5160" w:type="dxa"/>
            <w:shd w:val="clear" w:color="auto" w:fill="EAF1DD"/>
            <w:noWrap/>
            <w:vAlign w:val="center"/>
            <w:hideMark/>
          </w:tcPr>
          <w:p w14:paraId="0073B7E4"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r w:rsidRPr="00B515B7">
              <w:rPr>
                <w:rFonts w:ascii="ＭＳ ゴシック" w:eastAsia="ＭＳ ゴシック" w:hAnsi="ＭＳ ゴシック" w:cs="ＭＳ Ｐゴシック" w:hint="eastAsia"/>
                <w:color w:val="000000"/>
                <w:kern w:val="0"/>
                <w:sz w:val="22"/>
                <w:szCs w:val="24"/>
              </w:rPr>
              <w:t>地方公社</w:t>
            </w:r>
          </w:p>
        </w:tc>
      </w:tr>
      <w:tr w:rsidR="00A772F4" w:rsidRPr="00B515B7" w14:paraId="0073B7E8" w14:textId="77777777" w:rsidTr="007E0F8E">
        <w:trPr>
          <w:trHeight w:val="57"/>
        </w:trPr>
        <w:tc>
          <w:tcPr>
            <w:tcW w:w="2820" w:type="dxa"/>
            <w:vMerge/>
            <w:shd w:val="clear" w:color="auto" w:fill="D6E3BC"/>
            <w:vAlign w:val="center"/>
            <w:hideMark/>
          </w:tcPr>
          <w:p w14:paraId="0073B7E6"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p>
        </w:tc>
        <w:tc>
          <w:tcPr>
            <w:tcW w:w="5160" w:type="dxa"/>
            <w:shd w:val="clear" w:color="auto" w:fill="auto"/>
            <w:noWrap/>
            <w:vAlign w:val="center"/>
            <w:hideMark/>
          </w:tcPr>
          <w:p w14:paraId="0073B7E7" w14:textId="77777777" w:rsidR="00A772F4" w:rsidRPr="00B515B7"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r w:rsidRPr="00B515B7">
              <w:rPr>
                <w:rFonts w:ascii="ＭＳ ゴシック" w:eastAsia="ＭＳ ゴシック" w:hAnsi="ＭＳ ゴシック" w:cs="ＭＳ Ｐゴシック" w:hint="eastAsia"/>
                <w:color w:val="000000"/>
                <w:kern w:val="0"/>
                <w:sz w:val="22"/>
                <w:szCs w:val="24"/>
              </w:rPr>
              <w:t>第三セクター</w:t>
            </w:r>
          </w:p>
        </w:tc>
      </w:tr>
    </w:tbl>
    <w:p w14:paraId="0073B7E9" w14:textId="77777777" w:rsidR="00A772F4" w:rsidRPr="00B515B7" w:rsidRDefault="00A772F4" w:rsidP="00A772F4">
      <w:pPr>
        <w:widowControl/>
        <w:jc w:val="left"/>
        <w:rPr>
          <w:rFonts w:ascii="ＭＳ 明朝" w:hAnsi="ＭＳ 明朝"/>
          <w:sz w:val="24"/>
          <w:szCs w:val="24"/>
        </w:rPr>
      </w:pPr>
    </w:p>
    <w:p w14:paraId="7C12733B" w14:textId="324F884D" w:rsidR="00C917D2" w:rsidRDefault="00A772F4" w:rsidP="00C917D2">
      <w:pPr>
        <w:ind w:firstLineChars="100" w:firstLine="240"/>
        <w:rPr>
          <w:rFonts w:ascii="ＭＳ 明朝" w:hAnsi="ＭＳ 明朝"/>
          <w:sz w:val="24"/>
          <w:szCs w:val="24"/>
        </w:rPr>
      </w:pPr>
      <w:r w:rsidRPr="00B515B7">
        <w:rPr>
          <w:rFonts w:ascii="ＭＳ 明朝" w:hAnsi="ＭＳ 明朝" w:hint="eastAsia"/>
          <w:sz w:val="24"/>
          <w:szCs w:val="24"/>
        </w:rPr>
        <w:t>すべての自治体において、一般会計等財務書類、全体財務書類、連結財務書類の3種類が公表されることになります。</w:t>
      </w:r>
    </w:p>
    <w:p w14:paraId="302CD2B5" w14:textId="77777777" w:rsidR="00975DF7" w:rsidRPr="00B515B7" w:rsidRDefault="00975DF7" w:rsidP="00C917D2">
      <w:pPr>
        <w:ind w:firstLineChars="100" w:firstLine="240"/>
        <w:rPr>
          <w:rFonts w:ascii="ＭＳ 明朝" w:hAnsi="ＭＳ 明朝"/>
          <w:color w:val="000000" w:themeColor="text1"/>
          <w:sz w:val="24"/>
          <w:szCs w:val="24"/>
        </w:rPr>
      </w:pPr>
    </w:p>
    <w:p w14:paraId="7C05412D" w14:textId="77777777" w:rsidR="00AD6A36" w:rsidRPr="00B515B7" w:rsidRDefault="00AD6A36" w:rsidP="00C917D2">
      <w:pPr>
        <w:ind w:firstLineChars="100" w:firstLine="240"/>
        <w:rPr>
          <w:rFonts w:ascii="ＭＳ 明朝" w:hAnsi="ＭＳ 明朝"/>
          <w:color w:val="000000" w:themeColor="text1"/>
          <w:sz w:val="24"/>
          <w:szCs w:val="24"/>
        </w:rPr>
      </w:pPr>
    </w:p>
    <w:p w14:paraId="1D4F3313" w14:textId="4D5052FF" w:rsidR="0083348C" w:rsidRPr="0083348C" w:rsidRDefault="0076328D" w:rsidP="009325DD">
      <w:pPr>
        <w:spacing w:beforeLines="50" w:before="180"/>
        <w:rPr>
          <w:rFonts w:asciiTheme="majorEastAsia" w:eastAsiaTheme="majorEastAsia" w:hAnsiTheme="majorEastAsia"/>
          <w:sz w:val="24"/>
          <w:szCs w:val="24"/>
        </w:rPr>
      </w:pPr>
      <w:r w:rsidRPr="003B2493">
        <w:rPr>
          <w:rFonts w:asciiTheme="majorEastAsia" w:eastAsiaTheme="majorEastAsia" w:hAnsiTheme="majorEastAsia" w:hint="eastAsia"/>
          <w:sz w:val="24"/>
          <w:szCs w:val="24"/>
        </w:rPr>
        <w:t>■</w:t>
      </w:r>
      <w:r w:rsidR="00C86949">
        <w:rPr>
          <w:rFonts w:asciiTheme="majorEastAsia" w:eastAsiaTheme="majorEastAsia" w:hAnsiTheme="majorEastAsia" w:hint="eastAsia"/>
          <w:sz w:val="24"/>
          <w:szCs w:val="24"/>
        </w:rPr>
        <w:t>占冠村</w:t>
      </w:r>
      <w:r w:rsidR="00F94789">
        <w:rPr>
          <w:rFonts w:asciiTheme="majorEastAsia" w:eastAsiaTheme="majorEastAsia" w:hAnsiTheme="majorEastAsia" w:hint="eastAsia"/>
          <w:sz w:val="24"/>
          <w:szCs w:val="24"/>
        </w:rPr>
        <w:t>に</w:t>
      </w:r>
      <w:r w:rsidRPr="003B2493">
        <w:rPr>
          <w:rFonts w:asciiTheme="majorEastAsia" w:eastAsiaTheme="majorEastAsia" w:hAnsiTheme="majorEastAsia" w:hint="eastAsia"/>
          <w:sz w:val="24"/>
          <w:szCs w:val="24"/>
        </w:rPr>
        <w:t>おける財務書類の範囲</w:t>
      </w:r>
    </w:p>
    <w:p w14:paraId="1E192B83" w14:textId="31657AEE" w:rsidR="004C678B" w:rsidRPr="00C86949" w:rsidRDefault="00C86949" w:rsidP="00C917D2">
      <w:pPr>
        <w:ind w:firstLineChars="100" w:firstLine="210"/>
        <w:rPr>
          <w:rFonts w:ascii="メイリオ" w:eastAsia="メイリオ" w:hAnsi="メイリオ" w:cs="メイリオ"/>
          <w:kern w:val="0"/>
          <w:sz w:val="24"/>
          <w:szCs w:val="54"/>
        </w:rPr>
      </w:pPr>
      <w:r w:rsidRPr="00C86949">
        <w:rPr>
          <w:noProof/>
        </w:rPr>
        <w:drawing>
          <wp:inline distT="0" distB="0" distL="0" distR="0" wp14:anchorId="4A16D960" wp14:editId="2031CBD5">
            <wp:extent cx="6163310" cy="3147060"/>
            <wp:effectExtent l="0" t="0" r="889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3310" cy="3147060"/>
                    </a:xfrm>
                    <a:prstGeom prst="rect">
                      <a:avLst/>
                    </a:prstGeom>
                    <a:noFill/>
                    <a:ln>
                      <a:noFill/>
                    </a:ln>
                  </pic:spPr>
                </pic:pic>
              </a:graphicData>
            </a:graphic>
          </wp:inline>
        </w:drawing>
      </w:r>
    </w:p>
    <w:p w14:paraId="57974F54" w14:textId="1F94F5E1" w:rsidR="00F94789" w:rsidRDefault="00F94789" w:rsidP="00C917D2">
      <w:pPr>
        <w:ind w:firstLineChars="100" w:firstLine="240"/>
        <w:rPr>
          <w:rFonts w:ascii="メイリオ" w:eastAsia="メイリオ" w:hAnsi="メイリオ" w:cs="メイリオ"/>
          <w:kern w:val="0"/>
          <w:sz w:val="24"/>
          <w:szCs w:val="54"/>
        </w:rPr>
      </w:pPr>
    </w:p>
    <w:p w14:paraId="0073B83D" w14:textId="62CB3D94" w:rsidR="00A772F4" w:rsidRPr="00B515B7" w:rsidRDefault="00A772F4" w:rsidP="00C917D2">
      <w:pPr>
        <w:ind w:firstLineChars="100" w:firstLine="240"/>
        <w:rPr>
          <w:rFonts w:ascii="メイリオ" w:eastAsia="メイリオ" w:hAnsi="メイリオ" w:cs="メイリオ"/>
          <w:kern w:val="0"/>
          <w:sz w:val="24"/>
          <w:szCs w:val="54"/>
        </w:rPr>
      </w:pPr>
      <w:r w:rsidRPr="00B515B7">
        <w:rPr>
          <w:rFonts w:ascii="メイリオ" w:eastAsia="メイリオ" w:hAnsi="メイリオ" w:cs="メイリオ" w:hint="eastAsia"/>
          <w:kern w:val="0"/>
          <w:sz w:val="24"/>
          <w:szCs w:val="54"/>
        </w:rPr>
        <w:lastRenderedPageBreak/>
        <w:t>②財務書類の種類</w:t>
      </w:r>
    </w:p>
    <w:p w14:paraId="799DEAC8" w14:textId="77777777" w:rsidR="00A8217F" w:rsidRPr="00B515B7" w:rsidRDefault="00A8217F" w:rsidP="00A8217F">
      <w:pPr>
        <w:ind w:firstLineChars="100" w:firstLine="240"/>
        <w:rPr>
          <w:rFonts w:ascii="ＭＳ 明朝" w:hAnsi="ＭＳ 明朝"/>
          <w:sz w:val="24"/>
          <w:szCs w:val="24"/>
        </w:rPr>
      </w:pPr>
      <w:r w:rsidRPr="00B515B7">
        <w:rPr>
          <w:rFonts w:ascii="ＭＳ 明朝" w:hAnsi="ＭＳ 明朝" w:hint="eastAsia"/>
          <w:sz w:val="24"/>
          <w:szCs w:val="24"/>
        </w:rPr>
        <w:t>【財務書類の体系（４表）】と付属明細表で構成されます。</w:t>
      </w:r>
    </w:p>
    <w:p w14:paraId="3A44EF65" w14:textId="77777777" w:rsidR="00A8217F" w:rsidRPr="00B515B7" w:rsidRDefault="00A8217F" w:rsidP="00A8217F">
      <w:pPr>
        <w:rPr>
          <w:rFonts w:ascii="HGP創英角ｺﾞｼｯｸUB" w:eastAsia="HGP創英角ｺﾞｼｯｸUB" w:hAnsi="ＭＳ ゴシック" w:cs="ＭＳ Ｐゴシック"/>
          <w:color w:val="003399"/>
          <w:kern w:val="0"/>
          <w:sz w:val="24"/>
          <w:szCs w:val="28"/>
        </w:rPr>
      </w:pPr>
    </w:p>
    <w:p w14:paraId="01A0CF89" w14:textId="77777777" w:rsidR="00A8217F" w:rsidRPr="00B515B7" w:rsidRDefault="00A8217F" w:rsidP="00A8217F">
      <w:pPr>
        <w:ind w:firstLineChars="100" w:firstLine="240"/>
        <w:rPr>
          <w:rFonts w:ascii="HGP創英角ｺﾞｼｯｸUB" w:eastAsia="HGP創英角ｺﾞｼｯｸUB" w:hAnsi="ＭＳ ゴシック" w:cs="ＭＳ Ｐゴシック"/>
          <w:color w:val="003399"/>
          <w:kern w:val="0"/>
          <w:sz w:val="24"/>
          <w:szCs w:val="28"/>
        </w:rPr>
      </w:pPr>
      <w:r w:rsidRPr="00B515B7">
        <w:rPr>
          <w:rFonts w:ascii="HGP創英角ｺﾞｼｯｸUB" w:eastAsia="HGP創英角ｺﾞｼｯｸUB" w:hAnsi="ＭＳ ゴシック" w:cs="ＭＳ Ｐゴシック" w:hint="eastAsia"/>
          <w:color w:val="003399"/>
          <w:kern w:val="0"/>
          <w:sz w:val="24"/>
          <w:szCs w:val="28"/>
        </w:rPr>
        <w:t>■財務書類４表構成の相互関係</w:t>
      </w:r>
    </w:p>
    <w:p w14:paraId="11466615" w14:textId="77777777" w:rsidR="00A8217F" w:rsidRPr="00B515B7" w:rsidRDefault="00A8217F" w:rsidP="00A8217F">
      <w:pPr>
        <w:spacing w:line="0" w:lineRule="atLeast"/>
        <w:rPr>
          <w:rFonts w:ascii="ＭＳ 明朝" w:hAnsi="ＭＳ 明朝"/>
        </w:rPr>
      </w:pPr>
      <w:r w:rsidRPr="00B515B7">
        <w:rPr>
          <w:rFonts w:ascii="ＭＳ ゴシック" w:eastAsia="ＭＳ ゴシック" w:hAnsi="ＭＳ ゴシック"/>
          <w:noProof/>
          <w:sz w:val="20"/>
        </w:rPr>
        <mc:AlternateContent>
          <mc:Choice Requires="wps">
            <w:drawing>
              <wp:anchor distT="0" distB="0" distL="114299" distR="114299" simplePos="0" relativeHeight="251730944" behindDoc="0" locked="0" layoutInCell="1" allowOverlap="1" wp14:anchorId="0345F90C" wp14:editId="2E6FE793">
                <wp:simplePos x="0" y="0"/>
                <wp:positionH relativeFrom="column">
                  <wp:posOffset>5589905</wp:posOffset>
                </wp:positionH>
                <wp:positionV relativeFrom="page">
                  <wp:posOffset>4583430</wp:posOffset>
                </wp:positionV>
                <wp:extent cx="0" cy="296545"/>
                <wp:effectExtent l="0" t="0" r="38100" b="27305"/>
                <wp:wrapNone/>
                <wp:docPr id="2940"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6545"/>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32EE01F" id="_x0000_t32" coordsize="21600,21600" o:spt="32" o:oned="t" path="m,l21600,21600e" filled="f">
                <v:path arrowok="t" fillok="f" o:connecttype="none"/>
                <o:lock v:ext="edit" shapetype="t"/>
              </v:shapetype>
              <v:shape id="直線矢印コネクタ 6" o:spid="_x0000_s1026" type="#_x0000_t32" style="position:absolute;left:0;text-align:left;margin-left:440.15pt;margin-top:360.9pt;width:0;height:23.35pt;flip:y;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" strokeweight="1.25pt">
                <w10:wrap anchory="page"/>
              </v:shape>
            </w:pict>
          </mc:Fallback>
        </mc:AlternateContent>
      </w:r>
      <w:r w:rsidRPr="00B515B7">
        <w:rPr>
          <w:rFonts w:ascii="ＭＳ ゴシック" w:eastAsia="ＭＳ ゴシック" w:hAnsi="ＭＳ ゴシック"/>
          <w:noProof/>
          <w:sz w:val="20"/>
        </w:rPr>
        <mc:AlternateContent>
          <mc:Choice Requires="wps">
            <w:drawing>
              <wp:anchor distT="0" distB="0" distL="114299" distR="114299" simplePos="0" relativeHeight="251734016" behindDoc="0" locked="0" layoutInCell="1" allowOverlap="1" wp14:anchorId="1613CCAF" wp14:editId="10A00472">
                <wp:simplePos x="0" y="0"/>
                <wp:positionH relativeFrom="column">
                  <wp:posOffset>4098925</wp:posOffset>
                </wp:positionH>
                <wp:positionV relativeFrom="page">
                  <wp:posOffset>4585335</wp:posOffset>
                </wp:positionV>
                <wp:extent cx="0" cy="149225"/>
                <wp:effectExtent l="0" t="0" r="38100" b="22225"/>
                <wp:wrapNone/>
                <wp:docPr id="2938"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9225"/>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6B2A421" id="直線矢印コネクタ 4" o:spid="_x0000_s1026" type="#_x0000_t32" style="position:absolute;left:0;text-align:left;margin-left:322.75pt;margin-top:361.05pt;width:0;height:11.75pt;flip:y;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" strokeweight="1.25pt">
                <w10:wrap anchory="page"/>
              </v:shape>
            </w:pict>
          </mc:Fallback>
        </mc:AlternateContent>
      </w: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231"/>
        <w:gridCol w:w="765"/>
        <w:gridCol w:w="1596"/>
        <w:gridCol w:w="805"/>
        <w:gridCol w:w="1596"/>
        <w:gridCol w:w="704"/>
        <w:gridCol w:w="1559"/>
      </w:tblGrid>
      <w:tr w:rsidR="00A8217F" w:rsidRPr="00B515B7" w14:paraId="53A6A1CC" w14:textId="77777777" w:rsidTr="00815575">
        <w:tc>
          <w:tcPr>
            <w:tcW w:w="2462" w:type="dxa"/>
            <w:gridSpan w:val="2"/>
            <w:tcBorders>
              <w:top w:val="single" w:sz="4" w:space="0" w:color="FFFFFF"/>
              <w:left w:val="single" w:sz="4" w:space="0" w:color="FFFFFF"/>
              <w:right w:val="single" w:sz="4" w:space="0" w:color="FFFFFF"/>
            </w:tcBorders>
            <w:shd w:val="clear" w:color="auto" w:fill="auto"/>
            <w:vAlign w:val="center"/>
          </w:tcPr>
          <w:p w14:paraId="54C6E6A8"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貸借対照表</w:t>
            </w:r>
          </w:p>
        </w:tc>
        <w:tc>
          <w:tcPr>
            <w:tcW w:w="7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D8B94C1"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96" w:type="dxa"/>
            <w:tcBorders>
              <w:top w:val="single" w:sz="4" w:space="0" w:color="FFFFFF"/>
              <w:left w:val="single" w:sz="4" w:space="0" w:color="FFFFFF"/>
              <w:right w:val="single" w:sz="4" w:space="0" w:color="FFFFFF"/>
            </w:tcBorders>
            <w:shd w:val="clear" w:color="auto" w:fill="auto"/>
            <w:vAlign w:val="center"/>
          </w:tcPr>
          <w:p w14:paraId="1ED6B0D8"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行政コスト</w:t>
            </w:r>
          </w:p>
          <w:p w14:paraId="2D4B0458"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計算書</w:t>
            </w:r>
          </w:p>
        </w:tc>
        <w:tc>
          <w:tcPr>
            <w:tcW w:w="80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1F26E73"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96" w:type="dxa"/>
            <w:tcBorders>
              <w:top w:val="single" w:sz="4" w:space="0" w:color="FFFFFF"/>
              <w:left w:val="single" w:sz="4" w:space="0" w:color="FFFFFF"/>
              <w:right w:val="single" w:sz="4" w:space="0" w:color="FFFFFF"/>
            </w:tcBorders>
            <w:shd w:val="clear" w:color="auto" w:fill="auto"/>
            <w:vAlign w:val="center"/>
          </w:tcPr>
          <w:p w14:paraId="3C83FA62"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純資産変動</w:t>
            </w:r>
          </w:p>
          <w:p w14:paraId="2E295BD1"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計算書</w:t>
            </w:r>
          </w:p>
        </w:tc>
        <w:tc>
          <w:tcPr>
            <w:tcW w:w="704"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3B42F14"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59" w:type="dxa"/>
            <w:tcBorders>
              <w:top w:val="single" w:sz="4" w:space="0" w:color="FFFFFF"/>
              <w:left w:val="single" w:sz="4" w:space="0" w:color="FFFFFF"/>
              <w:right w:val="single" w:sz="4" w:space="0" w:color="FFFFFF"/>
            </w:tcBorders>
            <w:shd w:val="clear" w:color="auto" w:fill="auto"/>
            <w:vAlign w:val="center"/>
          </w:tcPr>
          <w:p w14:paraId="327ED70D"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資金収支</w:t>
            </w:r>
          </w:p>
          <w:p w14:paraId="470CDDD2"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計算書</w:t>
            </w:r>
          </w:p>
        </w:tc>
      </w:tr>
      <w:tr w:rsidR="00A8217F" w:rsidRPr="00B515B7" w14:paraId="4628C21A" w14:textId="77777777" w:rsidTr="00815575">
        <w:trPr>
          <w:trHeight w:val="587"/>
        </w:trPr>
        <w:tc>
          <w:tcPr>
            <w:tcW w:w="1231" w:type="dxa"/>
            <w:tcBorders>
              <w:bottom w:val="single" w:sz="4" w:space="0" w:color="FFFFFF"/>
            </w:tcBorders>
            <w:shd w:val="clear" w:color="auto" w:fill="auto"/>
            <w:vAlign w:val="center"/>
          </w:tcPr>
          <w:p w14:paraId="3A99E727"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資産</w:t>
            </w:r>
          </w:p>
        </w:tc>
        <w:tc>
          <w:tcPr>
            <w:tcW w:w="1231" w:type="dxa"/>
            <w:tcBorders>
              <w:bottom w:val="single" w:sz="4" w:space="0" w:color="FFFFFF"/>
            </w:tcBorders>
            <w:shd w:val="clear" w:color="auto" w:fill="auto"/>
            <w:vAlign w:val="center"/>
          </w:tcPr>
          <w:p w14:paraId="3D45870E"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負債</w:t>
            </w:r>
          </w:p>
        </w:tc>
        <w:tc>
          <w:tcPr>
            <w:tcW w:w="765" w:type="dxa"/>
            <w:vMerge w:val="restart"/>
            <w:tcBorders>
              <w:top w:val="single" w:sz="4" w:space="0" w:color="FFFFFF"/>
            </w:tcBorders>
            <w:shd w:val="clear" w:color="auto" w:fill="auto"/>
            <w:vAlign w:val="center"/>
          </w:tcPr>
          <w:p w14:paraId="2F5AED4B"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96" w:type="dxa"/>
            <w:shd w:val="clear" w:color="auto" w:fill="auto"/>
            <w:vAlign w:val="center"/>
          </w:tcPr>
          <w:p w14:paraId="4E4E1B7B"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経常費用</w:t>
            </w:r>
          </w:p>
        </w:tc>
        <w:tc>
          <w:tcPr>
            <w:tcW w:w="805" w:type="dxa"/>
            <w:vMerge w:val="restart"/>
            <w:tcBorders>
              <w:top w:val="single" w:sz="4" w:space="0" w:color="FFFFFF"/>
            </w:tcBorders>
            <w:shd w:val="clear" w:color="auto" w:fill="auto"/>
            <w:vAlign w:val="center"/>
          </w:tcPr>
          <w:p w14:paraId="2581113B"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noProof/>
                <w:sz w:val="20"/>
              </w:rPr>
              <mc:AlternateContent>
                <mc:Choice Requires="wps">
                  <w:drawing>
                    <wp:anchor distT="0" distB="0" distL="114299" distR="114299" simplePos="0" relativeHeight="251736064" behindDoc="0" locked="0" layoutInCell="1" allowOverlap="1" wp14:anchorId="65D74159" wp14:editId="0DF2D0CF">
                      <wp:simplePos x="0" y="0"/>
                      <wp:positionH relativeFrom="column">
                        <wp:posOffset>198120</wp:posOffset>
                      </wp:positionH>
                      <wp:positionV relativeFrom="paragraph">
                        <wp:posOffset>513715</wp:posOffset>
                      </wp:positionV>
                      <wp:extent cx="0" cy="1054735"/>
                      <wp:effectExtent l="0" t="0" r="38100" b="31115"/>
                      <wp:wrapNone/>
                      <wp:docPr id="44"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4735"/>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E5B6B2B" id="直線矢印コネクタ 10" o:spid="_x0000_s1026" type="#_x0000_t32" style="position:absolute;left:0;text-align:left;margin-left:15.6pt;margin-top:40.45pt;width:0;height:83.05pt;z-index:25173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" strokeweight="1.25pt"/>
                  </w:pict>
                </mc:Fallback>
              </mc:AlternateContent>
            </w:r>
            <w:r w:rsidRPr="00B515B7">
              <w:rPr>
                <w:rFonts w:ascii="ＭＳ ゴシック" w:eastAsia="ＭＳ ゴシック" w:hAnsi="ＭＳ ゴシック"/>
                <w:noProof/>
                <w:sz w:val="20"/>
              </w:rPr>
              <mc:AlternateContent>
                <mc:Choice Requires="wps">
                  <w:drawing>
                    <wp:anchor distT="4294967295" distB="4294967295" distL="114300" distR="114300" simplePos="0" relativeHeight="251737088" behindDoc="0" locked="1" layoutInCell="1" allowOverlap="1" wp14:anchorId="37414C59" wp14:editId="5F1AC02E">
                      <wp:simplePos x="0" y="0"/>
                      <wp:positionH relativeFrom="column">
                        <wp:posOffset>-55245</wp:posOffset>
                      </wp:positionH>
                      <wp:positionV relativeFrom="page">
                        <wp:posOffset>1563370</wp:posOffset>
                      </wp:positionV>
                      <wp:extent cx="250200" cy="0"/>
                      <wp:effectExtent l="38100" t="76200" r="0" b="95250"/>
                      <wp:wrapNone/>
                      <wp:docPr id="45"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0200" cy="0"/>
                              </a:xfrm>
                              <a:prstGeom prst="straightConnector1">
                                <a:avLst/>
                              </a:prstGeom>
                              <a:noFill/>
                              <a:ln w="158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8C6585E" id="直線矢印コネクタ 11" o:spid="_x0000_s1026" type="#_x0000_t32" style="position:absolute;left:0;text-align:left;margin-left:-4.35pt;margin-top:123.1pt;width:19.7pt;height:0;flip:x;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" strokeweight="1.25pt">
                      <v:stroke endarrow="block"/>
                      <w10:wrap anchory="page"/>
                      <w10:anchorlock/>
                    </v:shape>
                  </w:pict>
                </mc:Fallback>
              </mc:AlternateContent>
            </w:r>
            <w:r w:rsidRPr="00B515B7">
              <w:rPr>
                <w:rFonts w:ascii="ＭＳ ゴシック" w:eastAsia="ＭＳ ゴシック" w:hAnsi="ＭＳ ゴシック"/>
                <w:noProof/>
                <w:sz w:val="20"/>
              </w:rPr>
              <mc:AlternateContent>
                <mc:Choice Requires="wps">
                  <w:drawing>
                    <wp:anchor distT="4294967295" distB="4294967295" distL="114300" distR="114300" simplePos="0" relativeHeight="251738112" behindDoc="0" locked="0" layoutInCell="1" allowOverlap="1" wp14:anchorId="204B9A5A" wp14:editId="0F6D28EB">
                      <wp:simplePos x="0" y="0"/>
                      <wp:positionH relativeFrom="column">
                        <wp:posOffset>196215</wp:posOffset>
                      </wp:positionH>
                      <wp:positionV relativeFrom="paragraph">
                        <wp:posOffset>520700</wp:posOffset>
                      </wp:positionV>
                      <wp:extent cx="246380" cy="0"/>
                      <wp:effectExtent l="0" t="76200" r="20320" b="95250"/>
                      <wp:wrapNone/>
                      <wp:docPr id="46"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158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EC0CB25" id="直線矢印コネクタ 12" o:spid="_x0000_s1026" type="#_x0000_t32" style="position:absolute;left:0;text-align:left;margin-left:15.45pt;margin-top:41pt;width:19.4pt;height:0;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" strokeweight="1.25pt">
                      <v:stroke endarrow="block"/>
                    </v:shape>
                  </w:pict>
                </mc:Fallback>
              </mc:AlternateContent>
            </w:r>
          </w:p>
        </w:tc>
        <w:tc>
          <w:tcPr>
            <w:tcW w:w="1596" w:type="dxa"/>
            <w:tcBorders>
              <w:bottom w:val="single" w:sz="4" w:space="0" w:color="auto"/>
            </w:tcBorders>
            <w:shd w:val="clear" w:color="auto" w:fill="auto"/>
            <w:vAlign w:val="center"/>
          </w:tcPr>
          <w:p w14:paraId="637ECC37"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前年度末残高</w:t>
            </w:r>
          </w:p>
        </w:tc>
        <w:tc>
          <w:tcPr>
            <w:tcW w:w="704" w:type="dxa"/>
            <w:vMerge w:val="restart"/>
            <w:tcBorders>
              <w:top w:val="single" w:sz="4" w:space="0" w:color="FFFFFF"/>
            </w:tcBorders>
            <w:shd w:val="clear" w:color="auto" w:fill="auto"/>
            <w:vAlign w:val="center"/>
          </w:tcPr>
          <w:p w14:paraId="126D3446"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59" w:type="dxa"/>
            <w:shd w:val="clear" w:color="auto" w:fill="auto"/>
            <w:vAlign w:val="center"/>
          </w:tcPr>
          <w:p w14:paraId="027B1030"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業務活動収支</w:t>
            </w:r>
          </w:p>
        </w:tc>
      </w:tr>
      <w:tr w:rsidR="00A8217F" w:rsidRPr="00B515B7" w14:paraId="7D1CB4D4" w14:textId="77777777" w:rsidTr="00815575">
        <w:trPr>
          <w:trHeight w:val="554"/>
        </w:trPr>
        <w:tc>
          <w:tcPr>
            <w:tcW w:w="1231" w:type="dxa"/>
            <w:vMerge w:val="restart"/>
            <w:tcBorders>
              <w:top w:val="single" w:sz="4" w:space="0" w:color="FFFFFF"/>
              <w:bottom w:val="single" w:sz="4" w:space="0" w:color="FFFFFF"/>
            </w:tcBorders>
            <w:shd w:val="clear" w:color="auto" w:fill="D6E3BC"/>
            <w:vAlign w:val="center"/>
          </w:tcPr>
          <w:p w14:paraId="24AB2FEC" w14:textId="77777777" w:rsidR="00A8217F" w:rsidRPr="00B515B7" w:rsidRDefault="00A8217F" w:rsidP="00815575">
            <w:pPr>
              <w:spacing w:beforeLines="50" w:before="180" w:line="0" w:lineRule="atLeast"/>
              <w:jc w:val="center"/>
              <w:rPr>
                <w:rFonts w:ascii="ＭＳ ゴシック" w:eastAsia="ＭＳ ゴシック" w:hAnsi="ＭＳ ゴシック"/>
                <w:sz w:val="20"/>
              </w:rPr>
            </w:pPr>
            <w:r w:rsidRPr="00B515B7">
              <w:rPr>
                <w:rFonts w:ascii="ＭＳ 明朝" w:hAnsi="ＭＳ 明朝"/>
                <w:noProof/>
                <w:sz w:val="24"/>
                <w:szCs w:val="24"/>
              </w:rPr>
              <mc:AlternateContent>
                <mc:Choice Requires="wps">
                  <w:drawing>
                    <wp:anchor distT="0" distB="0" distL="114300" distR="114300" simplePos="0" relativeHeight="251728896" behindDoc="0" locked="1" layoutInCell="1" allowOverlap="1" wp14:anchorId="69C77804" wp14:editId="24541795">
                      <wp:simplePos x="0" y="0"/>
                      <wp:positionH relativeFrom="column">
                        <wp:posOffset>100965</wp:posOffset>
                      </wp:positionH>
                      <wp:positionV relativeFrom="paragraph">
                        <wp:posOffset>104140</wp:posOffset>
                      </wp:positionV>
                      <wp:extent cx="488315" cy="494665"/>
                      <wp:effectExtent l="0" t="0" r="26035" b="19685"/>
                      <wp:wrapNone/>
                      <wp:docPr id="3"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315" cy="49466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99982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95pt;margin-top:8.2pt;width:38.45pt;height:38.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">
                      <w10:anchorlock/>
                    </v:shape>
                  </w:pict>
                </mc:Fallback>
              </mc:AlternateContent>
            </w:r>
            <w:r w:rsidRPr="00B515B7">
              <w:rPr>
                <w:rFonts w:ascii="ＭＳ ゴシック" w:eastAsia="ＭＳ ゴシック" w:hAnsi="ＭＳ ゴシック" w:hint="eastAsia"/>
                <w:sz w:val="20"/>
              </w:rPr>
              <w:t>うち</w:t>
            </w:r>
          </w:p>
          <w:p w14:paraId="565A3E5C"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現金</w:t>
            </w:r>
          </w:p>
          <w:p w14:paraId="5F173027"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noProof/>
                <w:sz w:val="20"/>
              </w:rPr>
              <mc:AlternateContent>
                <mc:Choice Requires="wps">
                  <w:drawing>
                    <wp:anchor distT="0" distB="0" distL="114300" distR="114300" simplePos="0" relativeHeight="251731968" behindDoc="0" locked="0" layoutInCell="1" allowOverlap="1" wp14:anchorId="491978B5" wp14:editId="71389FD4">
                      <wp:simplePos x="0" y="0"/>
                      <wp:positionH relativeFrom="column">
                        <wp:posOffset>316865</wp:posOffset>
                      </wp:positionH>
                      <wp:positionV relativeFrom="page">
                        <wp:posOffset>717550</wp:posOffset>
                      </wp:positionV>
                      <wp:extent cx="3175" cy="984250"/>
                      <wp:effectExtent l="76200" t="38100" r="73025" b="25400"/>
                      <wp:wrapNone/>
                      <wp:docPr id="5"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 cy="984250"/>
                              </a:xfrm>
                              <a:prstGeom prst="straightConnector1">
                                <a:avLst/>
                              </a:prstGeom>
                              <a:noFill/>
                              <a:ln w="158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3AEB604" id="直線矢印コネクタ 8" o:spid="_x0000_s1026" type="#_x0000_t32" style="position:absolute;left:0;text-align:left;margin-left:24.95pt;margin-top:56.5pt;width:.25pt;height:77.5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" strokeweight="1.25pt">
                      <v:stroke endarrow="block"/>
                      <w10:wrap anchory="page"/>
                    </v:shape>
                  </w:pict>
                </mc:Fallback>
              </mc:AlternateContent>
            </w:r>
            <w:r w:rsidRPr="00B515B7">
              <w:rPr>
                <w:rFonts w:ascii="ＭＳ ゴシック" w:eastAsia="ＭＳ ゴシック" w:hAnsi="ＭＳ ゴシック" w:hint="eastAsia"/>
                <w:sz w:val="20"/>
              </w:rPr>
              <w:t>預金</w:t>
            </w:r>
          </w:p>
        </w:tc>
        <w:tc>
          <w:tcPr>
            <w:tcW w:w="1231" w:type="dxa"/>
            <w:vMerge w:val="restart"/>
            <w:tcBorders>
              <w:top w:val="single" w:sz="4" w:space="0" w:color="FFFFFF"/>
            </w:tcBorders>
            <w:shd w:val="clear" w:color="auto" w:fill="auto"/>
            <w:vAlign w:val="center"/>
          </w:tcPr>
          <w:p w14:paraId="179F351E"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765" w:type="dxa"/>
            <w:vMerge/>
            <w:shd w:val="clear" w:color="auto" w:fill="auto"/>
            <w:vAlign w:val="center"/>
          </w:tcPr>
          <w:p w14:paraId="51C5776B"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96" w:type="dxa"/>
            <w:shd w:val="clear" w:color="auto" w:fill="auto"/>
            <w:vAlign w:val="center"/>
          </w:tcPr>
          <w:p w14:paraId="1F833491"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経常収益</w:t>
            </w:r>
          </w:p>
        </w:tc>
        <w:tc>
          <w:tcPr>
            <w:tcW w:w="805" w:type="dxa"/>
            <w:vMerge/>
            <w:shd w:val="clear" w:color="auto" w:fill="auto"/>
            <w:vAlign w:val="center"/>
          </w:tcPr>
          <w:p w14:paraId="07845959"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96" w:type="dxa"/>
            <w:shd w:val="clear" w:color="auto" w:fill="FBD4B4"/>
            <w:vAlign w:val="center"/>
          </w:tcPr>
          <w:p w14:paraId="7B64676C"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純行政コスト</w:t>
            </w:r>
          </w:p>
        </w:tc>
        <w:tc>
          <w:tcPr>
            <w:tcW w:w="704" w:type="dxa"/>
            <w:vMerge/>
            <w:shd w:val="clear" w:color="auto" w:fill="auto"/>
            <w:vAlign w:val="center"/>
          </w:tcPr>
          <w:p w14:paraId="55E08DFF"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59" w:type="dxa"/>
            <w:shd w:val="clear" w:color="auto" w:fill="auto"/>
            <w:vAlign w:val="center"/>
          </w:tcPr>
          <w:p w14:paraId="22B461E8"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投資活動収支</w:t>
            </w:r>
          </w:p>
        </w:tc>
      </w:tr>
      <w:tr w:rsidR="00A8217F" w:rsidRPr="00B515B7" w14:paraId="473740E0" w14:textId="77777777" w:rsidTr="00815575">
        <w:trPr>
          <w:trHeight w:val="560"/>
        </w:trPr>
        <w:tc>
          <w:tcPr>
            <w:tcW w:w="1231" w:type="dxa"/>
            <w:vMerge/>
            <w:tcBorders>
              <w:bottom w:val="single" w:sz="4" w:space="0" w:color="FFFFFF"/>
            </w:tcBorders>
            <w:shd w:val="clear" w:color="auto" w:fill="D6E3BC"/>
            <w:vAlign w:val="center"/>
          </w:tcPr>
          <w:p w14:paraId="51522805"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231" w:type="dxa"/>
            <w:vMerge/>
            <w:shd w:val="clear" w:color="auto" w:fill="auto"/>
            <w:vAlign w:val="center"/>
          </w:tcPr>
          <w:p w14:paraId="57D61D29"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765" w:type="dxa"/>
            <w:vMerge/>
            <w:shd w:val="clear" w:color="auto" w:fill="auto"/>
            <w:vAlign w:val="center"/>
          </w:tcPr>
          <w:p w14:paraId="4C298376"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96" w:type="dxa"/>
            <w:shd w:val="clear" w:color="auto" w:fill="auto"/>
            <w:vAlign w:val="center"/>
          </w:tcPr>
          <w:p w14:paraId="6FA53056"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臨時損失</w:t>
            </w:r>
          </w:p>
        </w:tc>
        <w:tc>
          <w:tcPr>
            <w:tcW w:w="805" w:type="dxa"/>
            <w:vMerge/>
            <w:shd w:val="clear" w:color="auto" w:fill="auto"/>
            <w:vAlign w:val="center"/>
          </w:tcPr>
          <w:p w14:paraId="2F3C57B7"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96" w:type="dxa"/>
            <w:shd w:val="clear" w:color="auto" w:fill="auto"/>
            <w:vAlign w:val="center"/>
          </w:tcPr>
          <w:p w14:paraId="38FDE6B7"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財源</w:t>
            </w:r>
          </w:p>
        </w:tc>
        <w:tc>
          <w:tcPr>
            <w:tcW w:w="704" w:type="dxa"/>
            <w:vMerge/>
            <w:shd w:val="clear" w:color="auto" w:fill="auto"/>
            <w:vAlign w:val="center"/>
          </w:tcPr>
          <w:p w14:paraId="7F88CF25"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59" w:type="dxa"/>
            <w:shd w:val="clear" w:color="auto" w:fill="auto"/>
            <w:vAlign w:val="center"/>
          </w:tcPr>
          <w:p w14:paraId="3E7FC863"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財務活動収支</w:t>
            </w:r>
          </w:p>
        </w:tc>
      </w:tr>
      <w:tr w:rsidR="00A8217F" w:rsidRPr="00B515B7" w14:paraId="23A15452" w14:textId="77777777" w:rsidTr="00815575">
        <w:tc>
          <w:tcPr>
            <w:tcW w:w="1231" w:type="dxa"/>
            <w:vMerge w:val="restart"/>
            <w:tcBorders>
              <w:top w:val="single" w:sz="4" w:space="0" w:color="FFFFFF"/>
            </w:tcBorders>
            <w:shd w:val="clear" w:color="auto" w:fill="auto"/>
            <w:vAlign w:val="center"/>
          </w:tcPr>
          <w:p w14:paraId="2DC0B315"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231" w:type="dxa"/>
            <w:vMerge/>
            <w:tcBorders>
              <w:bottom w:val="single" w:sz="4" w:space="0" w:color="auto"/>
            </w:tcBorders>
            <w:shd w:val="clear" w:color="auto" w:fill="auto"/>
            <w:vAlign w:val="center"/>
          </w:tcPr>
          <w:p w14:paraId="54A30112"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765" w:type="dxa"/>
            <w:vMerge/>
            <w:shd w:val="clear" w:color="auto" w:fill="auto"/>
            <w:vAlign w:val="center"/>
          </w:tcPr>
          <w:p w14:paraId="0C6D0495"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96" w:type="dxa"/>
            <w:tcBorders>
              <w:bottom w:val="single" w:sz="4" w:space="0" w:color="auto"/>
            </w:tcBorders>
            <w:shd w:val="clear" w:color="auto" w:fill="auto"/>
            <w:vAlign w:val="center"/>
          </w:tcPr>
          <w:p w14:paraId="4D5570F7"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臨時利益</w:t>
            </w:r>
          </w:p>
        </w:tc>
        <w:tc>
          <w:tcPr>
            <w:tcW w:w="805" w:type="dxa"/>
            <w:vMerge/>
            <w:shd w:val="clear" w:color="auto" w:fill="auto"/>
            <w:vAlign w:val="center"/>
          </w:tcPr>
          <w:p w14:paraId="61DB8D58"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96" w:type="dxa"/>
            <w:tcBorders>
              <w:bottom w:val="single" w:sz="4" w:space="0" w:color="auto"/>
            </w:tcBorders>
            <w:shd w:val="clear" w:color="auto" w:fill="auto"/>
            <w:vAlign w:val="center"/>
          </w:tcPr>
          <w:p w14:paraId="3ECA4C19"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固定資産等</w:t>
            </w:r>
          </w:p>
          <w:p w14:paraId="71D640D5"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の変動</w:t>
            </w:r>
          </w:p>
        </w:tc>
        <w:tc>
          <w:tcPr>
            <w:tcW w:w="704" w:type="dxa"/>
            <w:vMerge/>
            <w:shd w:val="clear" w:color="auto" w:fill="auto"/>
            <w:vAlign w:val="center"/>
          </w:tcPr>
          <w:p w14:paraId="43821ED8"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59" w:type="dxa"/>
            <w:tcBorders>
              <w:bottom w:val="single" w:sz="4" w:space="0" w:color="auto"/>
            </w:tcBorders>
            <w:shd w:val="clear" w:color="auto" w:fill="auto"/>
            <w:vAlign w:val="center"/>
          </w:tcPr>
          <w:p w14:paraId="71E61ADC"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前年度末残高</w:t>
            </w:r>
          </w:p>
        </w:tc>
      </w:tr>
      <w:tr w:rsidR="00A8217F" w:rsidRPr="00B515B7" w14:paraId="34A6DB52" w14:textId="77777777" w:rsidTr="00815575">
        <w:trPr>
          <w:trHeight w:val="542"/>
        </w:trPr>
        <w:tc>
          <w:tcPr>
            <w:tcW w:w="1231" w:type="dxa"/>
            <w:vMerge/>
            <w:shd w:val="clear" w:color="auto" w:fill="auto"/>
            <w:vAlign w:val="center"/>
          </w:tcPr>
          <w:p w14:paraId="7F2CA4ED"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231" w:type="dxa"/>
            <w:shd w:val="clear" w:color="auto" w:fill="B6DDE8"/>
            <w:vAlign w:val="center"/>
          </w:tcPr>
          <w:p w14:paraId="6EC021D0" w14:textId="77777777" w:rsidR="00A8217F" w:rsidRPr="00B515B7" w:rsidRDefault="00A8217F" w:rsidP="00815575">
            <w:pPr>
              <w:spacing w:beforeLines="35" w:before="126" w:line="0" w:lineRule="atLeast"/>
              <w:jc w:val="center"/>
              <w:rPr>
                <w:rFonts w:ascii="ＭＳ ゴシック" w:eastAsia="ＭＳ ゴシック" w:hAnsi="ＭＳ ゴシック"/>
                <w:sz w:val="20"/>
              </w:rPr>
            </w:pPr>
            <w:r w:rsidRPr="00B515B7">
              <w:rPr>
                <w:rFonts w:ascii="ＭＳ ゴシック" w:eastAsia="ＭＳ ゴシック" w:hAnsi="ＭＳ ゴシック"/>
                <w:noProof/>
                <w:sz w:val="20"/>
              </w:rPr>
              <mc:AlternateContent>
                <mc:Choice Requires="wps">
                  <w:drawing>
                    <wp:anchor distT="0" distB="0" distL="114299" distR="114299" simplePos="0" relativeHeight="251735040" behindDoc="0" locked="0" layoutInCell="1" allowOverlap="1" wp14:anchorId="24586D52" wp14:editId="6F66AC71">
                      <wp:simplePos x="0" y="0"/>
                      <wp:positionH relativeFrom="column">
                        <wp:posOffset>326390</wp:posOffset>
                      </wp:positionH>
                      <wp:positionV relativeFrom="page">
                        <wp:posOffset>346075</wp:posOffset>
                      </wp:positionV>
                      <wp:extent cx="0" cy="146685"/>
                      <wp:effectExtent l="76200" t="38100" r="57150" b="24765"/>
                      <wp:wrapNone/>
                      <wp:docPr id="2941"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6685"/>
                              </a:xfrm>
                              <a:prstGeom prst="straightConnector1">
                                <a:avLst/>
                              </a:prstGeom>
                              <a:noFill/>
                              <a:ln w="158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24ACE48" id="直線矢印コネクタ 7" o:spid="_x0000_s1026" type="#_x0000_t32" style="position:absolute;left:0;text-align:left;margin-left:25.7pt;margin-top:27.25pt;width:0;height:11.55pt;flip:y;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" strokeweight="1.25pt">
                      <v:stroke endarrow="block"/>
                      <w10:wrap anchory="page"/>
                    </v:shape>
                  </w:pict>
                </mc:Fallback>
              </mc:AlternateContent>
            </w:r>
            <w:r w:rsidRPr="00B515B7">
              <w:rPr>
                <w:rFonts w:ascii="ＭＳ ゴシック" w:eastAsia="ＭＳ ゴシック" w:hAnsi="ＭＳ ゴシック" w:hint="eastAsia"/>
                <w:sz w:val="20"/>
              </w:rPr>
              <w:t>純資産</w:t>
            </w:r>
          </w:p>
        </w:tc>
        <w:tc>
          <w:tcPr>
            <w:tcW w:w="765" w:type="dxa"/>
            <w:vMerge/>
            <w:tcBorders>
              <w:bottom w:val="single" w:sz="4" w:space="0" w:color="FFFFFF"/>
            </w:tcBorders>
            <w:shd w:val="clear" w:color="auto" w:fill="auto"/>
            <w:vAlign w:val="center"/>
          </w:tcPr>
          <w:p w14:paraId="5BDE235E"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96" w:type="dxa"/>
            <w:shd w:val="clear" w:color="auto" w:fill="FBD4B4"/>
            <w:vAlign w:val="center"/>
          </w:tcPr>
          <w:p w14:paraId="73FFC242"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純行政コスト</w:t>
            </w:r>
          </w:p>
        </w:tc>
        <w:tc>
          <w:tcPr>
            <w:tcW w:w="805" w:type="dxa"/>
            <w:vMerge/>
            <w:tcBorders>
              <w:bottom w:val="single" w:sz="4" w:space="0" w:color="FFFFFF"/>
            </w:tcBorders>
            <w:shd w:val="clear" w:color="auto" w:fill="auto"/>
            <w:vAlign w:val="center"/>
          </w:tcPr>
          <w:p w14:paraId="35CC5A82"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96" w:type="dxa"/>
            <w:shd w:val="clear" w:color="auto" w:fill="B6DDE8"/>
            <w:vAlign w:val="center"/>
          </w:tcPr>
          <w:p w14:paraId="7BB902DE"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本年度末残高</w:t>
            </w:r>
          </w:p>
        </w:tc>
        <w:tc>
          <w:tcPr>
            <w:tcW w:w="704" w:type="dxa"/>
            <w:vMerge/>
            <w:tcBorders>
              <w:bottom w:val="single" w:sz="4" w:space="0" w:color="FFFFFF"/>
            </w:tcBorders>
            <w:shd w:val="clear" w:color="auto" w:fill="auto"/>
            <w:vAlign w:val="center"/>
          </w:tcPr>
          <w:p w14:paraId="03AFF018" w14:textId="77777777" w:rsidR="00A8217F" w:rsidRPr="00B515B7" w:rsidRDefault="00A8217F" w:rsidP="00815575">
            <w:pPr>
              <w:spacing w:line="0" w:lineRule="atLeast"/>
              <w:jc w:val="center"/>
              <w:rPr>
                <w:rFonts w:ascii="ＭＳ ゴシック" w:eastAsia="ＭＳ ゴシック" w:hAnsi="ＭＳ ゴシック"/>
                <w:sz w:val="20"/>
              </w:rPr>
            </w:pPr>
          </w:p>
        </w:tc>
        <w:tc>
          <w:tcPr>
            <w:tcW w:w="1559" w:type="dxa"/>
            <w:shd w:val="clear" w:color="auto" w:fill="D6E3BC"/>
            <w:vAlign w:val="center"/>
          </w:tcPr>
          <w:p w14:paraId="0F9A7C7F" w14:textId="77777777" w:rsidR="00A8217F" w:rsidRPr="00B515B7" w:rsidRDefault="00A8217F" w:rsidP="00815575">
            <w:pPr>
              <w:spacing w:line="0" w:lineRule="atLeast"/>
              <w:jc w:val="center"/>
              <w:rPr>
                <w:rFonts w:ascii="ＭＳ ゴシック" w:eastAsia="ＭＳ ゴシック" w:hAnsi="ＭＳ ゴシック"/>
                <w:sz w:val="20"/>
              </w:rPr>
            </w:pPr>
            <w:r w:rsidRPr="00B515B7">
              <w:rPr>
                <w:rFonts w:ascii="ＭＳ ゴシック" w:eastAsia="ＭＳ ゴシック" w:hAnsi="ＭＳ ゴシック" w:hint="eastAsia"/>
                <w:sz w:val="20"/>
              </w:rPr>
              <w:t>本年度末残高</w:t>
            </w:r>
          </w:p>
        </w:tc>
      </w:tr>
    </w:tbl>
    <w:p w14:paraId="0038A1B3" w14:textId="77777777" w:rsidR="00A8217F" w:rsidRPr="00B515B7" w:rsidRDefault="00A8217F" w:rsidP="00A8217F">
      <w:pPr>
        <w:spacing w:line="0" w:lineRule="atLeast"/>
        <w:rPr>
          <w:rFonts w:ascii="ＭＳ 明朝" w:hAnsi="ＭＳ 明朝"/>
        </w:rPr>
      </w:pPr>
      <w:r w:rsidRPr="00B515B7">
        <w:rPr>
          <w:rFonts w:ascii="ＭＳ ゴシック" w:eastAsia="ＭＳ ゴシック" w:hAnsi="ＭＳ ゴシック"/>
          <w:noProof/>
          <w:sz w:val="20"/>
        </w:rPr>
        <mc:AlternateContent>
          <mc:Choice Requires="wps">
            <w:drawing>
              <wp:anchor distT="0" distB="0" distL="114300" distR="114300" simplePos="0" relativeHeight="251732992" behindDoc="0" locked="0" layoutInCell="1" allowOverlap="1" wp14:anchorId="50F25A18" wp14:editId="7C772C0C">
                <wp:simplePos x="0" y="0"/>
                <wp:positionH relativeFrom="column">
                  <wp:posOffset>1172210</wp:posOffset>
                </wp:positionH>
                <wp:positionV relativeFrom="paragraph">
                  <wp:posOffset>143830</wp:posOffset>
                </wp:positionV>
                <wp:extent cx="2929255" cy="1270"/>
                <wp:effectExtent l="0" t="0" r="23495" b="36830"/>
                <wp:wrapNone/>
                <wp:docPr id="2939"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29255" cy="127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0BF7C4C" id="直線矢印コネクタ 5" o:spid="_x0000_s1026" type="#_x0000_t32" style="position:absolute;left:0;text-align:left;margin-left:92.3pt;margin-top:11.35pt;width:230.65pt;height:.1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" strokeweight="1.25pt"/>
            </w:pict>
          </mc:Fallback>
        </mc:AlternateContent>
      </w:r>
    </w:p>
    <w:p w14:paraId="179FF964" w14:textId="77777777" w:rsidR="00A8217F" w:rsidRPr="00B515B7" w:rsidRDefault="00A8217F" w:rsidP="00A8217F">
      <w:pPr>
        <w:spacing w:line="0" w:lineRule="atLeast"/>
        <w:rPr>
          <w:rFonts w:ascii="ＭＳ 明朝" w:hAnsi="ＭＳ 明朝"/>
        </w:rPr>
      </w:pPr>
      <w:r w:rsidRPr="00B515B7">
        <w:rPr>
          <w:rFonts w:ascii="ＭＳ 明朝" w:hAnsi="ＭＳ 明朝"/>
          <w:noProof/>
        </w:rPr>
        <mc:AlternateContent>
          <mc:Choice Requires="wps">
            <w:drawing>
              <wp:anchor distT="0" distB="0" distL="114300" distR="114300" simplePos="0" relativeHeight="251739136" behindDoc="0" locked="0" layoutInCell="1" allowOverlap="1" wp14:anchorId="02E1C6B1" wp14:editId="2A90315E">
                <wp:simplePos x="0" y="0"/>
                <wp:positionH relativeFrom="column">
                  <wp:posOffset>4671695</wp:posOffset>
                </wp:positionH>
                <wp:positionV relativeFrom="paragraph">
                  <wp:posOffset>118110</wp:posOffset>
                </wp:positionV>
                <wp:extent cx="1536065" cy="310515"/>
                <wp:effectExtent l="0" t="0" r="0" b="0"/>
                <wp:wrapNone/>
                <wp:docPr id="2937"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310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F2B888" w14:textId="77777777" w:rsidR="00582B6B" w:rsidRDefault="00582B6B" w:rsidP="00A8217F">
                            <w:r w:rsidRPr="006F455E">
                              <w:rPr>
                                <w:rFonts w:ascii="ＭＳ ゴシック" w:eastAsia="ＭＳ ゴシック" w:hAnsi="ＭＳ ゴシック" w:hint="eastAsia"/>
                                <w:sz w:val="20"/>
                              </w:rPr>
                              <w:t>＋本年度末歳計外現金</w:t>
                            </w:r>
                            <w:r w:rsidRPr="00E236A6">
                              <w:rPr>
                                <w:rFonts w:hint="eastAsia"/>
                              </w:rPr>
                              <w:t>残高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2E1C6B1" id="テキスト ボックス 3" o:spid="_x0000_s1027" type="#_x0000_t202" style="position:absolute;left:0;text-align:left;margin-left:367.85pt;margin-top:9.3pt;width:120.95pt;height:24.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" filled="f" stroked="f">
                <v:textbox>
                  <w:txbxContent>
                    <w:p w14:paraId="0BF2B888" w14:textId="77777777" w:rsidR="00582B6B" w:rsidRDefault="00582B6B" w:rsidP="00A8217F">
                      <w:r w:rsidRPr="006F455E">
                        <w:rPr>
                          <w:rFonts w:ascii="ＭＳ ゴシック" w:eastAsia="ＭＳ ゴシック" w:hAnsi="ＭＳ ゴシック" w:hint="eastAsia"/>
                          <w:sz w:val="20"/>
                        </w:rPr>
                        <w:t>＋本年度末歳計外現金</w:t>
                      </w:r>
                      <w:r w:rsidRPr="00E236A6">
                        <w:rPr>
                          <w:rFonts w:hint="eastAsia"/>
                        </w:rPr>
                        <w:t>残高</w:t>
                      </w:r>
                    </w:p>
                  </w:txbxContent>
                </v:textbox>
              </v:shape>
            </w:pict>
          </mc:Fallback>
        </mc:AlternateContent>
      </w:r>
      <w:r w:rsidRPr="00B515B7">
        <w:rPr>
          <w:rFonts w:ascii="ＭＳ 明朝" w:hAnsi="ＭＳ 明朝"/>
          <w:noProof/>
        </w:rPr>
        <mc:AlternateContent>
          <mc:Choice Requires="wps">
            <w:drawing>
              <wp:anchor distT="0" distB="0" distL="114300" distR="114300" simplePos="0" relativeHeight="251729920" behindDoc="0" locked="1" layoutInCell="1" allowOverlap="1" wp14:anchorId="78C2BE69" wp14:editId="620FBC20">
                <wp:simplePos x="0" y="0"/>
                <wp:positionH relativeFrom="column">
                  <wp:posOffset>391795</wp:posOffset>
                </wp:positionH>
                <wp:positionV relativeFrom="paragraph">
                  <wp:posOffset>116840</wp:posOffset>
                </wp:positionV>
                <wp:extent cx="5201285" cy="1270"/>
                <wp:effectExtent l="0" t="0" r="37465" b="36830"/>
                <wp:wrapNone/>
                <wp:docPr id="2933"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01285" cy="127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79F568E" id="直線矢印コネクタ 2" o:spid="_x0000_s1026" type="#_x0000_t32" style="position:absolute;left:0;text-align:left;margin-left:30.85pt;margin-top:9.2pt;width:409.55pt;height:.1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" strokeweight="1.25pt">
                <w10:anchorlock/>
              </v:shape>
            </w:pict>
          </mc:Fallback>
        </mc:AlternateContent>
      </w:r>
    </w:p>
    <w:p w14:paraId="6F2F2EFE" w14:textId="77777777" w:rsidR="00A8217F" w:rsidRPr="00B515B7" w:rsidRDefault="00A8217F" w:rsidP="00A8217F">
      <w:pPr>
        <w:spacing w:line="0" w:lineRule="atLeast"/>
        <w:rPr>
          <w:rFonts w:ascii="ＭＳ 明朝" w:hAnsi="ＭＳ 明朝"/>
        </w:rPr>
      </w:pPr>
    </w:p>
    <w:p w14:paraId="002AC14B" w14:textId="77777777" w:rsidR="00A8217F" w:rsidRPr="00B515B7" w:rsidRDefault="00A8217F" w:rsidP="00A8217F">
      <w:pPr>
        <w:spacing w:line="0" w:lineRule="atLeast"/>
        <w:rPr>
          <w:rFonts w:ascii="ＭＳ 明朝" w:hAnsi="ＭＳ 明朝"/>
        </w:rPr>
      </w:pPr>
    </w:p>
    <w:p w14:paraId="0073B882" w14:textId="77777777" w:rsidR="00A772F4" w:rsidRPr="00B515B7" w:rsidRDefault="00A772F4" w:rsidP="00A772F4">
      <w:pPr>
        <w:spacing w:line="0" w:lineRule="atLeast"/>
        <w:rPr>
          <w:rFonts w:ascii="ＭＳ 明朝" w:hAnsi="ＭＳ 明朝"/>
        </w:rPr>
      </w:pPr>
    </w:p>
    <w:tbl>
      <w:tblPr>
        <w:tblW w:w="9639" w:type="dxa"/>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CellMar>
          <w:top w:w="113" w:type="dxa"/>
          <w:bottom w:w="113" w:type="dxa"/>
        </w:tblCellMar>
        <w:tblLook w:val="01E0" w:firstRow="1" w:lastRow="1" w:firstColumn="1" w:lastColumn="1" w:noHBand="0" w:noVBand="0"/>
      </w:tblPr>
      <w:tblGrid>
        <w:gridCol w:w="9639"/>
      </w:tblGrid>
      <w:tr w:rsidR="00A772F4" w:rsidRPr="00B515B7" w14:paraId="0073B886" w14:textId="77777777" w:rsidTr="007E0F8E">
        <w:trPr>
          <w:trHeight w:val="353"/>
          <w:jc w:val="center"/>
        </w:trPr>
        <w:tc>
          <w:tcPr>
            <w:tcW w:w="9639" w:type="dxa"/>
            <w:shd w:val="thinHorzStripe" w:color="FFFFF0" w:fill="auto"/>
          </w:tcPr>
          <w:p w14:paraId="0073B883" w14:textId="77777777" w:rsidR="00A772F4" w:rsidRPr="00B515B7" w:rsidRDefault="00A772F4" w:rsidP="007E0F8E">
            <w:pPr>
              <w:spacing w:line="0" w:lineRule="atLeast"/>
              <w:ind w:left="264" w:hangingChars="110" w:hanging="264"/>
              <w:rPr>
                <w:rFonts w:ascii="ＭＳ ゴシック" w:eastAsia="ＭＳ ゴシック" w:hAnsi="ＭＳ ゴシック"/>
                <w:sz w:val="24"/>
                <w:szCs w:val="24"/>
              </w:rPr>
            </w:pPr>
            <w:r w:rsidRPr="00B515B7">
              <w:rPr>
                <w:rFonts w:ascii="ＭＳ ゴシック" w:eastAsia="ＭＳ ゴシック" w:hAnsi="ＭＳ ゴシック" w:hint="eastAsia"/>
                <w:sz w:val="24"/>
                <w:szCs w:val="24"/>
              </w:rPr>
              <w:t xml:space="preserve">○貸借対照表の資産のうち「現金預金」の金額は、資金収支計算書の本年度末残高に本年度末歳計外現金残高を足したものと対応します。 </w:t>
            </w:r>
          </w:p>
          <w:p w14:paraId="0073B884" w14:textId="77777777" w:rsidR="00A772F4" w:rsidRPr="00B515B7" w:rsidRDefault="00A772F4" w:rsidP="007E0F8E">
            <w:pPr>
              <w:spacing w:line="0" w:lineRule="atLeast"/>
              <w:ind w:left="264" w:hangingChars="110" w:hanging="264"/>
              <w:rPr>
                <w:rFonts w:ascii="ＭＳ ゴシック" w:eastAsia="ＭＳ ゴシック" w:hAnsi="ＭＳ ゴシック"/>
                <w:sz w:val="24"/>
                <w:szCs w:val="24"/>
              </w:rPr>
            </w:pPr>
            <w:r w:rsidRPr="00B515B7">
              <w:rPr>
                <w:rFonts w:ascii="ＭＳ ゴシック" w:eastAsia="ＭＳ ゴシック" w:hAnsi="ＭＳ ゴシック" w:hint="eastAsia"/>
                <w:sz w:val="24"/>
                <w:szCs w:val="24"/>
              </w:rPr>
              <w:t xml:space="preserve">○貸借対照表の「純資産」の金額は、資産と負債の差額として計算されますが、これは純資産変動計算書の期末残高と対応します。 </w:t>
            </w:r>
          </w:p>
          <w:p w14:paraId="0073B885" w14:textId="77777777" w:rsidR="00A772F4" w:rsidRPr="00B515B7" w:rsidRDefault="00A772F4" w:rsidP="007E0F8E">
            <w:pPr>
              <w:spacing w:line="0" w:lineRule="atLeast"/>
              <w:rPr>
                <w:rFonts w:ascii="ＭＳ 明朝" w:hAnsi="ＭＳ 明朝"/>
                <w:sz w:val="24"/>
                <w:szCs w:val="24"/>
              </w:rPr>
            </w:pPr>
            <w:r w:rsidRPr="00B515B7">
              <w:rPr>
                <w:rFonts w:ascii="ＭＳ ゴシック" w:eastAsia="ＭＳ ゴシック" w:hAnsi="ＭＳ ゴシック" w:hint="eastAsia"/>
                <w:sz w:val="24"/>
                <w:szCs w:val="24"/>
              </w:rPr>
              <w:t>○行政コスト計算書の「純行政コスト」の金額は、純資産変動計算書に記載されます。</w:t>
            </w:r>
          </w:p>
        </w:tc>
      </w:tr>
    </w:tbl>
    <w:p w14:paraId="0073B887" w14:textId="77777777" w:rsidR="00A772F4" w:rsidRPr="00B515B7" w:rsidRDefault="00A772F4" w:rsidP="00A772F4">
      <w:pPr>
        <w:spacing w:line="0" w:lineRule="atLeast"/>
        <w:rPr>
          <w:rFonts w:ascii="ＭＳ 明朝" w:hAnsi="ＭＳ 明朝"/>
        </w:rPr>
      </w:pPr>
    </w:p>
    <w:p w14:paraId="0073B888" w14:textId="41277AAA" w:rsidR="00A3457F" w:rsidRPr="00B515B7" w:rsidRDefault="00A772F4" w:rsidP="00A772F4">
      <w:pPr>
        <w:rPr>
          <w:rFonts w:ascii="メイリオ" w:eastAsia="メイリオ" w:hAnsi="メイリオ" w:cs="ＭＳＰゴシック-WinCharSetFFFF-H"/>
          <w:b/>
          <w:color w:val="0070C0"/>
          <w:kern w:val="0"/>
          <w:sz w:val="32"/>
          <w:szCs w:val="54"/>
        </w:rPr>
      </w:pPr>
      <w:r w:rsidRPr="00B515B7">
        <w:rPr>
          <w:rFonts w:ascii="メイリオ" w:eastAsia="メイリオ" w:hAnsi="メイリオ" w:cs="ＭＳＰゴシック-WinCharSetFFFF-H"/>
          <w:kern w:val="0"/>
          <w:sz w:val="28"/>
          <w:szCs w:val="54"/>
        </w:rPr>
        <w:br w:type="page"/>
      </w:r>
      <w:r w:rsidR="00CB0267" w:rsidRPr="00B515B7">
        <w:rPr>
          <w:rFonts w:ascii="メイリオ" w:eastAsia="メイリオ" w:hAnsi="メイリオ" w:cs="ＭＳＰゴシック-WinCharSetFFFF-H" w:hint="eastAsia"/>
          <w:b/>
          <w:color w:val="0070C0"/>
          <w:kern w:val="0"/>
          <w:sz w:val="32"/>
          <w:szCs w:val="54"/>
        </w:rPr>
        <w:lastRenderedPageBreak/>
        <w:t>２</w:t>
      </w:r>
      <w:r w:rsidR="008224A1" w:rsidRPr="00B515B7">
        <w:rPr>
          <w:rFonts w:ascii="メイリオ" w:eastAsia="メイリオ" w:hAnsi="メイリオ" w:cs="ＭＳＰゴシック-WinCharSetFFFF-H" w:hint="eastAsia"/>
          <w:b/>
          <w:color w:val="0070C0"/>
          <w:kern w:val="0"/>
          <w:sz w:val="32"/>
          <w:szCs w:val="54"/>
        </w:rPr>
        <w:t>．</w:t>
      </w:r>
      <w:r w:rsidR="007A222D">
        <w:rPr>
          <w:rFonts w:ascii="メイリオ" w:eastAsia="メイリオ" w:hAnsi="メイリオ" w:cs="ＭＳＰゴシック-WinCharSetFFFF-H" w:hint="eastAsia"/>
          <w:b/>
          <w:color w:val="0070C0"/>
          <w:kern w:val="0"/>
          <w:sz w:val="32"/>
          <w:szCs w:val="54"/>
        </w:rPr>
        <w:t>令和2年度</w:t>
      </w:r>
      <w:r w:rsidR="00DC49AF" w:rsidRPr="00B515B7">
        <w:rPr>
          <w:rFonts w:ascii="メイリオ" w:eastAsia="メイリオ" w:hAnsi="メイリオ" w:cs="ＭＳＰゴシック-WinCharSetFFFF-H" w:hint="eastAsia"/>
          <w:b/>
          <w:color w:val="0070C0"/>
          <w:kern w:val="0"/>
          <w:sz w:val="32"/>
          <w:szCs w:val="54"/>
        </w:rPr>
        <w:t xml:space="preserve">　</w:t>
      </w:r>
      <w:r w:rsidR="00C86949">
        <w:rPr>
          <w:rFonts w:ascii="メイリオ" w:eastAsia="メイリオ" w:hAnsi="メイリオ" w:cs="ＭＳＰゴシック-WinCharSetFFFF-H" w:hint="eastAsia"/>
          <w:b/>
          <w:color w:val="0070C0"/>
          <w:kern w:val="0"/>
          <w:sz w:val="32"/>
          <w:szCs w:val="54"/>
        </w:rPr>
        <w:t>占冠村</w:t>
      </w:r>
      <w:r w:rsidR="008224A1" w:rsidRPr="00B515B7">
        <w:rPr>
          <w:rFonts w:ascii="メイリオ" w:eastAsia="メイリオ" w:hAnsi="メイリオ" w:cs="ＭＳＰゴシック-WinCharSetFFFF-H" w:hint="eastAsia"/>
          <w:b/>
          <w:color w:val="0070C0"/>
          <w:kern w:val="0"/>
          <w:sz w:val="32"/>
          <w:szCs w:val="54"/>
        </w:rPr>
        <w:t>財務書類</w:t>
      </w:r>
      <w:r w:rsidR="00704D12" w:rsidRPr="00B515B7">
        <w:rPr>
          <w:rFonts w:ascii="メイリオ" w:eastAsia="メイリオ" w:hAnsi="メイリオ" w:cs="ＭＳＰゴシック-WinCharSetFFFF-H" w:hint="eastAsia"/>
          <w:b/>
          <w:color w:val="0070C0"/>
          <w:kern w:val="0"/>
          <w:sz w:val="32"/>
          <w:szCs w:val="54"/>
        </w:rPr>
        <w:t xml:space="preserve">　実数分析</w:t>
      </w:r>
    </w:p>
    <w:p w14:paraId="0073B889" w14:textId="77777777" w:rsidR="008224A1" w:rsidRPr="00B515B7" w:rsidRDefault="008224A1" w:rsidP="00B65EEF">
      <w:pPr>
        <w:rPr>
          <w:rFonts w:ascii="メイリオ" w:eastAsia="メイリオ" w:hAnsi="メイリオ" w:cs="ＭＳＰゴシック-WinCharSetFFFF-H"/>
          <w:kern w:val="0"/>
          <w:sz w:val="28"/>
          <w:szCs w:val="28"/>
        </w:rPr>
      </w:pPr>
      <w:r w:rsidRPr="00B515B7">
        <w:rPr>
          <w:rFonts w:ascii="メイリオ" w:eastAsia="メイリオ" w:hAnsi="メイリオ" w:cs="ＭＳＰゴシック-WinCharSetFFFF-H" w:hint="eastAsia"/>
          <w:color w:val="ED7D31" w:themeColor="accent2"/>
          <w:kern w:val="0"/>
          <w:sz w:val="28"/>
          <w:szCs w:val="28"/>
        </w:rPr>
        <w:t>（１）</w:t>
      </w:r>
      <w:r w:rsidRPr="00B515B7">
        <w:rPr>
          <w:rFonts w:ascii="メイリオ" w:eastAsia="メイリオ" w:hAnsi="メイリオ" w:cs="ＭＳＰゴシック-WinCharSetFFFF-H" w:hint="eastAsia"/>
          <w:kern w:val="0"/>
          <w:sz w:val="28"/>
          <w:szCs w:val="28"/>
        </w:rPr>
        <w:t>貸借対照表</w:t>
      </w:r>
    </w:p>
    <w:p w14:paraId="0073B88A" w14:textId="77777777" w:rsidR="00C95968" w:rsidRPr="00B515B7" w:rsidRDefault="00F01A73" w:rsidP="007870AA">
      <w:pPr>
        <w:ind w:firstLineChars="100" w:firstLine="240"/>
        <w:rPr>
          <w:rFonts w:ascii="ＭＳ 明朝" w:eastAsia="ＭＳ 明朝" w:hAnsi="ＭＳ 明朝"/>
          <w:sz w:val="24"/>
          <w:szCs w:val="24"/>
        </w:rPr>
      </w:pPr>
      <w:r w:rsidRPr="00B515B7">
        <w:rPr>
          <w:rFonts w:ascii="ＭＳ 明朝" w:eastAsia="ＭＳ 明朝" w:hAnsi="ＭＳ 明朝" w:hint="eastAsia"/>
          <w:sz w:val="24"/>
          <w:szCs w:val="24"/>
        </w:rPr>
        <w:t>貸借対照表とは、基準日時点における財政状態（資産・負債・純資産の残高および内訳）を表示したものです。</w:t>
      </w:r>
    </w:p>
    <w:p w14:paraId="0073B88B" w14:textId="77777777" w:rsidR="007870AA" w:rsidRPr="00B515B7" w:rsidRDefault="007870AA" w:rsidP="007870AA">
      <w:pPr>
        <w:ind w:firstLineChars="100" w:firstLine="220"/>
        <w:rPr>
          <w:rFonts w:ascii="ＭＳ ゴシック" w:eastAsia="ＭＳ ゴシック" w:hAnsi="ＭＳ ゴシック"/>
          <w:sz w:val="22"/>
        </w:rPr>
      </w:pPr>
    </w:p>
    <w:p w14:paraId="0073B8A2" w14:textId="407BB00F" w:rsidR="00681B6D" w:rsidRPr="00B515B7" w:rsidRDefault="00C95968" w:rsidP="00512458">
      <w:pPr>
        <w:spacing w:line="0" w:lineRule="atLeast"/>
        <w:rPr>
          <w:rFonts w:asciiTheme="majorEastAsia" w:eastAsiaTheme="majorEastAsia" w:hAnsiTheme="majorEastAsia" w:cs="ＭＳＰゴシック-WinCharSetFFFF-H"/>
          <w:kern w:val="0"/>
          <w:sz w:val="24"/>
          <w:szCs w:val="54"/>
        </w:rPr>
      </w:pPr>
      <w:r w:rsidRPr="00B515B7">
        <w:rPr>
          <w:rFonts w:ascii="HGP創英角ｺﾞｼｯｸUB" w:eastAsia="HGP創英角ｺﾞｼｯｸUB" w:hAnsi="ＭＳ ゴシック" w:cs="ＭＳ Ｐゴシック" w:hint="eastAsia"/>
          <w:color w:val="003399"/>
          <w:kern w:val="0"/>
          <w:sz w:val="24"/>
          <w:szCs w:val="28"/>
        </w:rPr>
        <w:t>■貸借対照表（Ｂ／Ｓ）の概略図</w:t>
      </w:r>
    </w:p>
    <w:p w14:paraId="014F04A9" w14:textId="4F726C1C" w:rsidR="00C7721E" w:rsidRPr="00B515B7" w:rsidRDefault="00C7721E" w:rsidP="00C95968">
      <w:pPr>
        <w:ind w:right="960"/>
        <w:rPr>
          <w:rFonts w:asciiTheme="majorEastAsia" w:eastAsiaTheme="majorEastAsia" w:hAnsiTheme="majorEastAsia" w:cs="ＭＳＰゴシック-WinCharSetFFFF-H"/>
          <w:kern w:val="0"/>
          <w:sz w:val="24"/>
          <w:szCs w:val="54"/>
        </w:rPr>
      </w:pPr>
    </w:p>
    <w:tbl>
      <w:tblPr>
        <w:tblStyle w:val="ab"/>
        <w:tblW w:w="0" w:type="auto"/>
        <w:tblLook w:val="04A0" w:firstRow="1" w:lastRow="0" w:firstColumn="1" w:lastColumn="0" w:noHBand="0" w:noVBand="1"/>
      </w:tblPr>
      <w:tblGrid>
        <w:gridCol w:w="583"/>
        <w:gridCol w:w="4294"/>
        <w:gridCol w:w="647"/>
        <w:gridCol w:w="4218"/>
      </w:tblGrid>
      <w:tr w:rsidR="0022509F" w:rsidRPr="00B515B7" w14:paraId="6C68C264" w14:textId="77777777" w:rsidTr="00815575">
        <w:tc>
          <w:tcPr>
            <w:tcW w:w="4877" w:type="dxa"/>
            <w:gridSpan w:val="2"/>
          </w:tcPr>
          <w:p w14:paraId="0A459E55" w14:textId="37045926" w:rsidR="0022509F" w:rsidRPr="00B515B7" w:rsidRDefault="0022509F" w:rsidP="00782921">
            <w:pPr>
              <w:jc w:val="center"/>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資産の部（これまで</w:t>
            </w:r>
            <w:r w:rsidR="00782921" w:rsidRPr="00B515B7">
              <w:rPr>
                <w:rFonts w:asciiTheme="majorEastAsia" w:eastAsiaTheme="majorEastAsia" w:hAnsiTheme="majorEastAsia" w:cs="ＭＳＰゴシック-WinCharSetFFFF-H" w:hint="eastAsia"/>
                <w:kern w:val="0"/>
                <w:sz w:val="24"/>
                <w:szCs w:val="54"/>
              </w:rPr>
              <w:t>形成した</w:t>
            </w:r>
            <w:r w:rsidRPr="00B515B7">
              <w:rPr>
                <w:rFonts w:asciiTheme="majorEastAsia" w:eastAsiaTheme="majorEastAsia" w:hAnsiTheme="majorEastAsia" w:cs="ＭＳＰゴシック-WinCharSetFFFF-H" w:hint="eastAsia"/>
                <w:kern w:val="0"/>
                <w:sz w:val="24"/>
                <w:szCs w:val="54"/>
              </w:rPr>
              <w:t>資産）</w:t>
            </w:r>
          </w:p>
        </w:tc>
        <w:tc>
          <w:tcPr>
            <w:tcW w:w="4865" w:type="dxa"/>
            <w:gridSpan w:val="2"/>
          </w:tcPr>
          <w:p w14:paraId="0FE8AE05" w14:textId="5298F350" w:rsidR="0022509F" w:rsidRPr="00B515B7" w:rsidRDefault="0022509F" w:rsidP="00782921">
            <w:pPr>
              <w:ind w:rightChars="-64" w:right="-134"/>
              <w:jc w:val="center"/>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負債の部（将来世代が負担する金額）</w:t>
            </w:r>
          </w:p>
        </w:tc>
      </w:tr>
      <w:tr w:rsidR="0022509F" w:rsidRPr="00B515B7" w14:paraId="07BD8034" w14:textId="77777777" w:rsidTr="007B6D93">
        <w:tc>
          <w:tcPr>
            <w:tcW w:w="583" w:type="dxa"/>
            <w:vMerge w:val="restart"/>
            <w:shd w:val="clear" w:color="auto" w:fill="FFE599" w:themeFill="accent4" w:themeFillTint="66"/>
            <w:textDirection w:val="tbRlV"/>
          </w:tcPr>
          <w:p w14:paraId="1B963A97" w14:textId="419FEE8E" w:rsidR="0022509F" w:rsidRPr="00B515B7" w:rsidRDefault="0022509F" w:rsidP="00617FF0">
            <w:pPr>
              <w:ind w:left="113" w:right="-85"/>
              <w:jc w:val="center"/>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固定資産</w:t>
            </w:r>
          </w:p>
        </w:tc>
        <w:tc>
          <w:tcPr>
            <w:tcW w:w="4294" w:type="dxa"/>
            <w:shd w:val="clear" w:color="auto" w:fill="FFF2CC" w:themeFill="accent4" w:themeFillTint="33"/>
          </w:tcPr>
          <w:p w14:paraId="4E63C3F9" w14:textId="77777777" w:rsidR="0022509F" w:rsidRPr="00B515B7" w:rsidRDefault="0022509F" w:rsidP="0022509F">
            <w:pPr>
              <w:ind w:right="-50"/>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(1) 事業用資産</w:t>
            </w:r>
          </w:p>
          <w:p w14:paraId="6D52711E" w14:textId="30086BB4" w:rsidR="0022509F" w:rsidRPr="00B515B7" w:rsidRDefault="0022509F" w:rsidP="00A65D62">
            <w:pPr>
              <w:ind w:leftChars="100" w:left="210"/>
              <w:rPr>
                <w:rFonts w:asciiTheme="minorEastAsia" w:hAnsiTheme="minorEastAsia" w:cs="ＭＳＰゴシック-WinCharSetFFFF-H"/>
                <w:kern w:val="0"/>
                <w:sz w:val="24"/>
                <w:szCs w:val="54"/>
              </w:rPr>
            </w:pPr>
            <w:r w:rsidRPr="00B515B7">
              <w:rPr>
                <w:rFonts w:asciiTheme="minorEastAsia" w:hAnsiTheme="minorEastAsia" w:cs="ＭＳＰゴシック-WinCharSetFFFF-H" w:hint="eastAsia"/>
                <w:kern w:val="0"/>
                <w:szCs w:val="54"/>
              </w:rPr>
              <w:t>庁舎、学校、保育所、体育館、</w:t>
            </w:r>
            <w:r w:rsidR="003037DC" w:rsidRPr="00B515B7">
              <w:rPr>
                <w:rFonts w:asciiTheme="minorEastAsia" w:hAnsiTheme="minorEastAsia" w:cs="ＭＳＰゴシック-WinCharSetFFFF-H" w:hint="eastAsia"/>
                <w:kern w:val="0"/>
                <w:szCs w:val="54"/>
              </w:rPr>
              <w:t>公</w:t>
            </w:r>
            <w:r w:rsidRPr="00B515B7">
              <w:rPr>
                <w:rFonts w:asciiTheme="minorEastAsia" w:hAnsiTheme="minorEastAsia" w:cs="ＭＳＰゴシック-WinCharSetFFFF-H" w:hint="eastAsia"/>
                <w:kern w:val="0"/>
                <w:szCs w:val="54"/>
              </w:rPr>
              <w:t>営住宅、</w:t>
            </w:r>
            <w:r w:rsidR="001E7B5B">
              <w:rPr>
                <w:rFonts w:asciiTheme="minorEastAsia" w:hAnsiTheme="minorEastAsia" w:cs="ＭＳＰゴシック-WinCharSetFFFF-H" w:hint="eastAsia"/>
                <w:kern w:val="0"/>
                <w:szCs w:val="54"/>
              </w:rPr>
              <w:t>公民館</w:t>
            </w:r>
            <w:r w:rsidRPr="00B515B7">
              <w:rPr>
                <w:rFonts w:asciiTheme="minorEastAsia" w:hAnsiTheme="minorEastAsia" w:cs="ＭＳＰゴシック-WinCharSetFFFF-H" w:hint="eastAsia"/>
                <w:kern w:val="0"/>
                <w:szCs w:val="54"/>
              </w:rPr>
              <w:t>など</w:t>
            </w:r>
          </w:p>
        </w:tc>
        <w:tc>
          <w:tcPr>
            <w:tcW w:w="647" w:type="dxa"/>
            <w:vMerge w:val="restart"/>
            <w:shd w:val="clear" w:color="auto" w:fill="BDD6EE" w:themeFill="accent1" w:themeFillTint="66"/>
            <w:textDirection w:val="tbRlV"/>
          </w:tcPr>
          <w:p w14:paraId="0ECA89EE" w14:textId="3D088363" w:rsidR="0022509F" w:rsidRPr="00B515B7" w:rsidRDefault="0022509F" w:rsidP="007B6D93">
            <w:pPr>
              <w:ind w:left="113" w:right="-30"/>
              <w:jc w:val="center"/>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固定負債</w:t>
            </w:r>
          </w:p>
        </w:tc>
        <w:tc>
          <w:tcPr>
            <w:tcW w:w="4218" w:type="dxa"/>
            <w:shd w:val="clear" w:color="auto" w:fill="DEEAF6" w:themeFill="accent1" w:themeFillTint="33"/>
          </w:tcPr>
          <w:p w14:paraId="65679CD9" w14:textId="77777777" w:rsidR="0022509F" w:rsidRPr="00B515B7" w:rsidRDefault="0022509F" w:rsidP="0022509F">
            <w:pPr>
              <w:ind w:right="960"/>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(1) 地方債</w:t>
            </w:r>
          </w:p>
          <w:p w14:paraId="0B1A3705" w14:textId="12B99757" w:rsidR="00B14625" w:rsidRPr="00B515B7" w:rsidRDefault="00E8176E" w:rsidP="00E8176E">
            <w:pPr>
              <w:ind w:firstLineChars="100" w:firstLine="210"/>
              <w:rPr>
                <w:rFonts w:asciiTheme="minorEastAsia" w:hAnsiTheme="minorEastAsia" w:cs="ＭＳＰゴシック-WinCharSetFFFF-H"/>
                <w:kern w:val="0"/>
                <w:sz w:val="24"/>
                <w:szCs w:val="54"/>
              </w:rPr>
            </w:pPr>
            <w:r w:rsidRPr="00B515B7">
              <w:rPr>
                <w:rFonts w:asciiTheme="minorEastAsia" w:hAnsiTheme="minorEastAsia" w:cs="ＭＳＰゴシック-WinCharSetFFFF-H" w:hint="eastAsia"/>
                <w:kern w:val="0"/>
                <w:szCs w:val="54"/>
              </w:rPr>
              <w:t>国や金融機関から</w:t>
            </w:r>
            <w:r w:rsidR="00937F72">
              <w:rPr>
                <w:rFonts w:asciiTheme="minorEastAsia" w:hAnsiTheme="minorEastAsia" w:cs="ＭＳＰゴシック-WinCharSetFFFF-H" w:hint="eastAsia"/>
                <w:kern w:val="0"/>
                <w:szCs w:val="54"/>
              </w:rPr>
              <w:t>の</w:t>
            </w:r>
            <w:r w:rsidRPr="00B515B7">
              <w:rPr>
                <w:rFonts w:asciiTheme="minorEastAsia" w:hAnsiTheme="minorEastAsia" w:cs="ＭＳＰゴシック-WinCharSetFFFF-H" w:hint="eastAsia"/>
                <w:kern w:val="0"/>
                <w:szCs w:val="54"/>
              </w:rPr>
              <w:t>借入金</w:t>
            </w:r>
          </w:p>
        </w:tc>
      </w:tr>
      <w:tr w:rsidR="0022509F" w:rsidRPr="00B515B7" w14:paraId="33958B5F" w14:textId="77777777" w:rsidTr="007B6D93">
        <w:tc>
          <w:tcPr>
            <w:tcW w:w="583" w:type="dxa"/>
            <w:vMerge/>
            <w:shd w:val="clear" w:color="auto" w:fill="FFE599" w:themeFill="accent4" w:themeFillTint="66"/>
          </w:tcPr>
          <w:p w14:paraId="4137BB78" w14:textId="77777777" w:rsidR="0022509F" w:rsidRPr="00B515B7" w:rsidRDefault="0022509F" w:rsidP="0022509F">
            <w:pPr>
              <w:ind w:right="960"/>
              <w:rPr>
                <w:rFonts w:asciiTheme="majorEastAsia" w:eastAsiaTheme="majorEastAsia" w:hAnsiTheme="majorEastAsia" w:cs="ＭＳＰゴシック-WinCharSetFFFF-H"/>
                <w:kern w:val="0"/>
                <w:sz w:val="24"/>
                <w:szCs w:val="54"/>
              </w:rPr>
            </w:pPr>
          </w:p>
        </w:tc>
        <w:tc>
          <w:tcPr>
            <w:tcW w:w="4294" w:type="dxa"/>
            <w:shd w:val="clear" w:color="auto" w:fill="FFF2CC" w:themeFill="accent4" w:themeFillTint="33"/>
          </w:tcPr>
          <w:p w14:paraId="476CA18E" w14:textId="77777777" w:rsidR="0022509F" w:rsidRPr="00B515B7" w:rsidRDefault="0022509F" w:rsidP="0022509F">
            <w:pPr>
              <w:ind w:right="-50"/>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(2) インフラ資産</w:t>
            </w:r>
          </w:p>
          <w:p w14:paraId="121FBF1E" w14:textId="2D7E9F1A" w:rsidR="0022509F" w:rsidRPr="00B515B7" w:rsidRDefault="0022509F" w:rsidP="00A65D62">
            <w:pPr>
              <w:ind w:firstLineChars="100" w:firstLine="210"/>
              <w:rPr>
                <w:rFonts w:asciiTheme="minorEastAsia" w:hAnsiTheme="minorEastAsia" w:cs="ＭＳＰゴシック-WinCharSetFFFF-H"/>
                <w:kern w:val="0"/>
                <w:sz w:val="24"/>
                <w:szCs w:val="54"/>
              </w:rPr>
            </w:pPr>
            <w:r w:rsidRPr="00B515B7">
              <w:rPr>
                <w:rFonts w:asciiTheme="minorEastAsia" w:hAnsiTheme="minorEastAsia" w:cs="ＭＳＰゴシック-WinCharSetFFFF-H" w:hint="eastAsia"/>
                <w:kern w:val="0"/>
                <w:szCs w:val="54"/>
              </w:rPr>
              <w:t>道路、公園、橋梁、上下水道など</w:t>
            </w:r>
          </w:p>
        </w:tc>
        <w:tc>
          <w:tcPr>
            <w:tcW w:w="647" w:type="dxa"/>
            <w:vMerge/>
            <w:shd w:val="clear" w:color="auto" w:fill="BDD6EE" w:themeFill="accent1" w:themeFillTint="66"/>
          </w:tcPr>
          <w:p w14:paraId="66F3912D" w14:textId="77777777" w:rsidR="0022509F" w:rsidRPr="00B515B7" w:rsidRDefault="0022509F" w:rsidP="007B6D93">
            <w:pPr>
              <w:ind w:right="960"/>
              <w:jc w:val="center"/>
              <w:rPr>
                <w:rFonts w:asciiTheme="majorEastAsia" w:eastAsiaTheme="majorEastAsia" w:hAnsiTheme="majorEastAsia" w:cs="ＭＳＰゴシック-WinCharSetFFFF-H"/>
                <w:kern w:val="0"/>
                <w:sz w:val="24"/>
                <w:szCs w:val="54"/>
              </w:rPr>
            </w:pPr>
          </w:p>
        </w:tc>
        <w:tc>
          <w:tcPr>
            <w:tcW w:w="4218" w:type="dxa"/>
            <w:shd w:val="clear" w:color="auto" w:fill="DEEAF6" w:themeFill="accent1" w:themeFillTint="33"/>
          </w:tcPr>
          <w:p w14:paraId="0DDA5232" w14:textId="77777777" w:rsidR="0022509F" w:rsidRPr="00B515B7" w:rsidRDefault="0022509F" w:rsidP="0022509F">
            <w:pPr>
              <w:ind w:right="960"/>
              <w:rPr>
                <w:rFonts w:asciiTheme="minorEastAsia" w:hAnsiTheme="min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(2) 退職手当引当金</w:t>
            </w:r>
          </w:p>
          <w:p w14:paraId="29155CCA" w14:textId="1696A72F" w:rsidR="00946456" w:rsidRPr="00B515B7" w:rsidRDefault="00241114" w:rsidP="00946456">
            <w:pPr>
              <w:ind w:right="7" w:firstLineChars="100" w:firstLine="210"/>
              <w:rPr>
                <w:rFonts w:asciiTheme="majorEastAsia" w:eastAsiaTheme="majorEastAsia" w:hAnsiTheme="majorEastAsia" w:cs="ＭＳＰゴシック-WinCharSetFFFF-H"/>
                <w:kern w:val="0"/>
                <w:sz w:val="24"/>
                <w:szCs w:val="54"/>
              </w:rPr>
            </w:pPr>
            <w:r w:rsidRPr="00B515B7">
              <w:rPr>
                <w:rFonts w:asciiTheme="minorEastAsia" w:hAnsiTheme="minorEastAsia" w:cs="ＭＳＰゴシック-WinCharSetFFFF-H" w:hint="eastAsia"/>
                <w:kern w:val="0"/>
                <w:szCs w:val="54"/>
              </w:rPr>
              <w:t>将来見込まれる</w:t>
            </w:r>
            <w:r w:rsidR="00946456" w:rsidRPr="00B515B7">
              <w:rPr>
                <w:rFonts w:asciiTheme="minorEastAsia" w:hAnsiTheme="minorEastAsia" w:cs="ＭＳＰゴシック-WinCharSetFFFF-H" w:hint="eastAsia"/>
                <w:kern w:val="0"/>
                <w:szCs w:val="54"/>
              </w:rPr>
              <w:t>退職金額</w:t>
            </w:r>
          </w:p>
        </w:tc>
      </w:tr>
      <w:tr w:rsidR="0022509F" w:rsidRPr="00B515B7" w14:paraId="340E23A9" w14:textId="77777777" w:rsidTr="007B6D93">
        <w:tc>
          <w:tcPr>
            <w:tcW w:w="583" w:type="dxa"/>
            <w:vMerge/>
            <w:shd w:val="clear" w:color="auto" w:fill="FFE599" w:themeFill="accent4" w:themeFillTint="66"/>
          </w:tcPr>
          <w:p w14:paraId="65B041F8" w14:textId="77777777" w:rsidR="0022509F" w:rsidRPr="00B515B7" w:rsidRDefault="0022509F" w:rsidP="0022509F">
            <w:pPr>
              <w:ind w:right="960"/>
              <w:rPr>
                <w:rFonts w:asciiTheme="majorEastAsia" w:eastAsiaTheme="majorEastAsia" w:hAnsiTheme="majorEastAsia" w:cs="ＭＳＰゴシック-WinCharSetFFFF-H"/>
                <w:kern w:val="0"/>
                <w:sz w:val="24"/>
                <w:szCs w:val="54"/>
              </w:rPr>
            </w:pPr>
          </w:p>
        </w:tc>
        <w:tc>
          <w:tcPr>
            <w:tcW w:w="4294" w:type="dxa"/>
            <w:shd w:val="clear" w:color="auto" w:fill="FFF2CC" w:themeFill="accent4" w:themeFillTint="33"/>
          </w:tcPr>
          <w:p w14:paraId="13EC3811" w14:textId="77777777" w:rsidR="0022509F" w:rsidRPr="00B515B7" w:rsidRDefault="0022509F" w:rsidP="0022509F">
            <w:pPr>
              <w:ind w:right="960"/>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(3)物品</w:t>
            </w:r>
          </w:p>
          <w:p w14:paraId="35DFB0F8" w14:textId="6122A5B8" w:rsidR="0022509F" w:rsidRPr="00B515B7" w:rsidRDefault="0022509F" w:rsidP="0022509F">
            <w:pPr>
              <w:ind w:right="960" w:firstLineChars="100" w:firstLine="210"/>
              <w:rPr>
                <w:rFonts w:ascii="ＭＳ 明朝" w:eastAsia="ＭＳ 明朝" w:hAnsi="ＭＳ 明朝" w:cs="ＭＳＰゴシック-WinCharSetFFFF-H"/>
                <w:kern w:val="0"/>
                <w:sz w:val="24"/>
                <w:szCs w:val="54"/>
              </w:rPr>
            </w:pPr>
            <w:r w:rsidRPr="00B515B7">
              <w:rPr>
                <w:rFonts w:ascii="ＭＳ 明朝" w:eastAsia="ＭＳ 明朝" w:hAnsi="ＭＳ 明朝" w:cs="ＭＳＰゴシック-WinCharSetFFFF-H" w:hint="eastAsia"/>
                <w:kern w:val="0"/>
                <w:szCs w:val="54"/>
              </w:rPr>
              <w:t>車両など</w:t>
            </w:r>
          </w:p>
        </w:tc>
        <w:tc>
          <w:tcPr>
            <w:tcW w:w="647" w:type="dxa"/>
            <w:vMerge/>
            <w:shd w:val="clear" w:color="auto" w:fill="BDD6EE" w:themeFill="accent1" w:themeFillTint="66"/>
          </w:tcPr>
          <w:p w14:paraId="6194E6D2" w14:textId="77777777" w:rsidR="0022509F" w:rsidRPr="00B515B7" w:rsidRDefault="0022509F" w:rsidP="007B6D93">
            <w:pPr>
              <w:ind w:right="960"/>
              <w:jc w:val="center"/>
              <w:rPr>
                <w:rFonts w:asciiTheme="majorEastAsia" w:eastAsiaTheme="majorEastAsia" w:hAnsiTheme="majorEastAsia" w:cs="ＭＳＰゴシック-WinCharSetFFFF-H"/>
                <w:kern w:val="0"/>
                <w:sz w:val="24"/>
                <w:szCs w:val="54"/>
              </w:rPr>
            </w:pPr>
          </w:p>
        </w:tc>
        <w:tc>
          <w:tcPr>
            <w:tcW w:w="4218" w:type="dxa"/>
            <w:shd w:val="clear" w:color="auto" w:fill="DEEAF6" w:themeFill="accent1" w:themeFillTint="33"/>
          </w:tcPr>
          <w:p w14:paraId="6ED0B5F2" w14:textId="77777777" w:rsidR="0022509F" w:rsidRPr="00B515B7" w:rsidRDefault="0022509F" w:rsidP="0022509F">
            <w:pPr>
              <w:ind w:right="960"/>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(3) その他の固定負債</w:t>
            </w:r>
          </w:p>
          <w:p w14:paraId="2867E021" w14:textId="27851E84" w:rsidR="00241114" w:rsidRPr="00B515B7" w:rsidRDefault="005F3E7D" w:rsidP="005F3E7D">
            <w:pPr>
              <w:ind w:right="-135" w:firstLineChars="100" w:firstLine="210"/>
              <w:rPr>
                <w:rFonts w:asciiTheme="minorEastAsia" w:hAnsiTheme="minorEastAsia" w:cs="ＭＳＰゴシック-WinCharSetFFFF-H"/>
                <w:kern w:val="0"/>
                <w:sz w:val="24"/>
                <w:szCs w:val="54"/>
              </w:rPr>
            </w:pPr>
            <w:r w:rsidRPr="00B515B7">
              <w:rPr>
                <w:rFonts w:asciiTheme="minorEastAsia" w:hAnsiTheme="minorEastAsia" w:cs="ＭＳＰゴシック-WinCharSetFFFF-H" w:hint="eastAsia"/>
                <w:kern w:val="0"/>
                <w:szCs w:val="54"/>
              </w:rPr>
              <w:t>長期未払金、損失補償等引当金など</w:t>
            </w:r>
          </w:p>
        </w:tc>
      </w:tr>
      <w:tr w:rsidR="0022509F" w:rsidRPr="00B515B7" w14:paraId="73ABA14C" w14:textId="77777777" w:rsidTr="007B6D93">
        <w:tc>
          <w:tcPr>
            <w:tcW w:w="583" w:type="dxa"/>
            <w:vMerge/>
            <w:shd w:val="clear" w:color="auto" w:fill="FFE599" w:themeFill="accent4" w:themeFillTint="66"/>
          </w:tcPr>
          <w:p w14:paraId="09F66899" w14:textId="77777777" w:rsidR="0022509F" w:rsidRPr="00B515B7" w:rsidRDefault="0022509F" w:rsidP="0022509F">
            <w:pPr>
              <w:ind w:right="960"/>
              <w:rPr>
                <w:rFonts w:asciiTheme="majorEastAsia" w:eastAsiaTheme="majorEastAsia" w:hAnsiTheme="majorEastAsia" w:cs="ＭＳＰゴシック-WinCharSetFFFF-H"/>
                <w:kern w:val="0"/>
                <w:sz w:val="24"/>
                <w:szCs w:val="54"/>
              </w:rPr>
            </w:pPr>
          </w:p>
        </w:tc>
        <w:tc>
          <w:tcPr>
            <w:tcW w:w="4294" w:type="dxa"/>
            <w:shd w:val="clear" w:color="auto" w:fill="FFF2CC" w:themeFill="accent4" w:themeFillTint="33"/>
          </w:tcPr>
          <w:p w14:paraId="66938634" w14:textId="77777777" w:rsidR="0022509F" w:rsidRPr="00B515B7" w:rsidRDefault="0022509F" w:rsidP="0022509F">
            <w:pPr>
              <w:ind w:right="960"/>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(4)投資その他の資産</w:t>
            </w:r>
          </w:p>
          <w:p w14:paraId="4D176935" w14:textId="5CF4A2B0" w:rsidR="0022509F" w:rsidRPr="00B515B7" w:rsidRDefault="00C669E3" w:rsidP="00C669E3">
            <w:pPr>
              <w:ind w:right="960" w:firstLineChars="100" w:firstLine="210"/>
              <w:rPr>
                <w:rFonts w:ascii="ＭＳ 明朝" w:eastAsia="ＭＳ 明朝" w:hAnsi="ＭＳ 明朝" w:cs="ＭＳＰゴシック-WinCharSetFFFF-H"/>
                <w:kern w:val="0"/>
                <w:sz w:val="24"/>
                <w:szCs w:val="54"/>
              </w:rPr>
            </w:pPr>
            <w:r w:rsidRPr="00B515B7">
              <w:rPr>
                <w:rFonts w:ascii="ＭＳ 明朝" w:eastAsia="ＭＳ 明朝" w:hAnsi="ＭＳ 明朝" w:cs="ＭＳＰゴシック-WinCharSetFFFF-H" w:hint="eastAsia"/>
                <w:kern w:val="0"/>
                <w:szCs w:val="54"/>
              </w:rPr>
              <w:t>基金</w:t>
            </w:r>
            <w:r w:rsidR="003055E4" w:rsidRPr="00B515B7">
              <w:rPr>
                <w:rFonts w:ascii="ＭＳ 明朝" w:eastAsia="ＭＳ 明朝" w:hAnsi="ＭＳ 明朝" w:cs="ＭＳＰゴシック-WinCharSetFFFF-H" w:hint="eastAsia"/>
                <w:kern w:val="0"/>
                <w:szCs w:val="54"/>
              </w:rPr>
              <w:t>、有価証券、出資金など</w:t>
            </w:r>
          </w:p>
        </w:tc>
        <w:tc>
          <w:tcPr>
            <w:tcW w:w="647" w:type="dxa"/>
            <w:vMerge w:val="restart"/>
            <w:shd w:val="clear" w:color="auto" w:fill="BDD6EE" w:themeFill="accent1" w:themeFillTint="66"/>
            <w:textDirection w:val="tbRlV"/>
          </w:tcPr>
          <w:p w14:paraId="162BF5DE" w14:textId="66E338B0" w:rsidR="0022509F" w:rsidRPr="00B515B7" w:rsidRDefault="0022509F" w:rsidP="007B6D93">
            <w:pPr>
              <w:ind w:left="113" w:right="-30"/>
              <w:jc w:val="center"/>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流動負債</w:t>
            </w:r>
          </w:p>
        </w:tc>
        <w:tc>
          <w:tcPr>
            <w:tcW w:w="4218" w:type="dxa"/>
            <w:shd w:val="clear" w:color="auto" w:fill="DEEAF6" w:themeFill="accent1" w:themeFillTint="33"/>
          </w:tcPr>
          <w:p w14:paraId="066DF267" w14:textId="77777777" w:rsidR="0022509F" w:rsidRPr="00B515B7" w:rsidRDefault="0022509F" w:rsidP="0022509F">
            <w:pPr>
              <w:ind w:right="960"/>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(1) 賞与等引当金</w:t>
            </w:r>
          </w:p>
          <w:p w14:paraId="2F83F06F" w14:textId="265E7B31" w:rsidR="004E697A" w:rsidRPr="00B515B7" w:rsidRDefault="004E697A" w:rsidP="004E697A">
            <w:pPr>
              <w:ind w:firstLineChars="100" w:firstLine="210"/>
              <w:rPr>
                <w:rFonts w:asciiTheme="minorEastAsia" w:hAnsiTheme="minorEastAsia" w:cs="ＭＳＰゴシック-WinCharSetFFFF-H"/>
                <w:kern w:val="0"/>
                <w:sz w:val="24"/>
                <w:szCs w:val="54"/>
              </w:rPr>
            </w:pPr>
            <w:r w:rsidRPr="00B515B7">
              <w:rPr>
                <w:rFonts w:asciiTheme="minorEastAsia" w:hAnsiTheme="minorEastAsia" w:cs="ＭＳＰゴシック-WinCharSetFFFF-H" w:hint="eastAsia"/>
                <w:kern w:val="0"/>
                <w:szCs w:val="54"/>
              </w:rPr>
              <w:t>翌年度</w:t>
            </w:r>
            <w:r w:rsidR="00EE3AC9" w:rsidRPr="00B515B7">
              <w:rPr>
                <w:rFonts w:asciiTheme="minorEastAsia" w:hAnsiTheme="minorEastAsia" w:cs="ＭＳＰゴシック-WinCharSetFFFF-H" w:hint="eastAsia"/>
                <w:kern w:val="0"/>
                <w:szCs w:val="54"/>
              </w:rPr>
              <w:t>夏期</w:t>
            </w:r>
            <w:r w:rsidRPr="00B515B7">
              <w:rPr>
                <w:rFonts w:asciiTheme="minorEastAsia" w:hAnsiTheme="minorEastAsia" w:cs="ＭＳＰゴシック-WinCharSetFFFF-H" w:hint="eastAsia"/>
                <w:kern w:val="0"/>
                <w:szCs w:val="54"/>
              </w:rPr>
              <w:t>賞与の当年度負担額</w:t>
            </w:r>
          </w:p>
        </w:tc>
      </w:tr>
      <w:tr w:rsidR="0022509F" w:rsidRPr="00B515B7" w14:paraId="26B80D9E" w14:textId="77777777" w:rsidTr="007B6D93">
        <w:tc>
          <w:tcPr>
            <w:tcW w:w="583" w:type="dxa"/>
            <w:vMerge w:val="restart"/>
            <w:shd w:val="clear" w:color="auto" w:fill="FFE599" w:themeFill="accent4" w:themeFillTint="66"/>
            <w:textDirection w:val="tbRlV"/>
          </w:tcPr>
          <w:p w14:paraId="5AF0003A" w14:textId="773F39D4" w:rsidR="0022509F" w:rsidRPr="00B515B7" w:rsidRDefault="0022509F" w:rsidP="00617FF0">
            <w:pPr>
              <w:ind w:left="113" w:right="113"/>
              <w:jc w:val="center"/>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流動資産</w:t>
            </w:r>
          </w:p>
        </w:tc>
        <w:tc>
          <w:tcPr>
            <w:tcW w:w="4294" w:type="dxa"/>
            <w:shd w:val="clear" w:color="auto" w:fill="FFF2CC" w:themeFill="accent4" w:themeFillTint="33"/>
          </w:tcPr>
          <w:p w14:paraId="4CB009D5" w14:textId="77777777" w:rsidR="0022509F" w:rsidRPr="00B515B7" w:rsidRDefault="0022509F" w:rsidP="0022509F">
            <w:pPr>
              <w:ind w:right="960"/>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(1) 現金預金</w:t>
            </w:r>
          </w:p>
          <w:p w14:paraId="4445921A" w14:textId="331081AF" w:rsidR="0022509F" w:rsidRPr="00B515B7" w:rsidRDefault="00F110E0" w:rsidP="00F110E0">
            <w:pPr>
              <w:ind w:right="960" w:firstLineChars="100" w:firstLine="210"/>
              <w:rPr>
                <w:rFonts w:asciiTheme="minorEastAsia" w:hAnsiTheme="minorEastAsia" w:cs="ＭＳＰゴシック-WinCharSetFFFF-H"/>
                <w:kern w:val="0"/>
                <w:sz w:val="24"/>
                <w:szCs w:val="54"/>
              </w:rPr>
            </w:pPr>
            <w:r w:rsidRPr="00B515B7">
              <w:rPr>
                <w:rFonts w:asciiTheme="minorEastAsia" w:hAnsiTheme="minorEastAsia" w:cs="ＭＳＰゴシック-WinCharSetFFFF-H" w:hint="eastAsia"/>
                <w:kern w:val="0"/>
                <w:szCs w:val="54"/>
              </w:rPr>
              <w:t>現金、預金</w:t>
            </w:r>
          </w:p>
        </w:tc>
        <w:tc>
          <w:tcPr>
            <w:tcW w:w="647" w:type="dxa"/>
            <w:vMerge/>
            <w:shd w:val="clear" w:color="auto" w:fill="BDD6EE" w:themeFill="accent1" w:themeFillTint="66"/>
          </w:tcPr>
          <w:p w14:paraId="3C02D1E7" w14:textId="77777777" w:rsidR="0022509F" w:rsidRPr="00B515B7" w:rsidRDefault="0022509F" w:rsidP="0022509F">
            <w:pPr>
              <w:ind w:right="960"/>
              <w:rPr>
                <w:rFonts w:asciiTheme="majorEastAsia" w:eastAsiaTheme="majorEastAsia" w:hAnsiTheme="majorEastAsia" w:cs="ＭＳＰゴシック-WinCharSetFFFF-H"/>
                <w:kern w:val="0"/>
                <w:sz w:val="24"/>
                <w:szCs w:val="54"/>
              </w:rPr>
            </w:pPr>
          </w:p>
        </w:tc>
        <w:tc>
          <w:tcPr>
            <w:tcW w:w="4218" w:type="dxa"/>
            <w:shd w:val="clear" w:color="auto" w:fill="DEEAF6" w:themeFill="accent1" w:themeFillTint="33"/>
          </w:tcPr>
          <w:p w14:paraId="05B838A6" w14:textId="77777777" w:rsidR="0022509F" w:rsidRPr="00B515B7" w:rsidRDefault="0022509F" w:rsidP="0022509F">
            <w:pPr>
              <w:ind w:right="960"/>
              <w:rPr>
                <w:rFonts w:asciiTheme="majorEastAsia" w:eastAsiaTheme="majorEastAsia" w:hAnsiTheme="majorEastAsia" w:cs="ＭＳＰゴシック-WinCharSetFFFF-H"/>
                <w:kern w:val="0"/>
                <w:szCs w:val="54"/>
              </w:rPr>
            </w:pPr>
            <w:r w:rsidRPr="00B515B7">
              <w:rPr>
                <w:rFonts w:asciiTheme="majorEastAsia" w:eastAsiaTheme="majorEastAsia" w:hAnsiTheme="majorEastAsia" w:cs="ＭＳＰゴシック-WinCharSetFFFF-H" w:hint="eastAsia"/>
                <w:kern w:val="0"/>
                <w:sz w:val="24"/>
                <w:szCs w:val="54"/>
              </w:rPr>
              <w:t>(2) その他の流動負債</w:t>
            </w:r>
          </w:p>
          <w:p w14:paraId="533B5851" w14:textId="206A201A" w:rsidR="001A383E" w:rsidRPr="00B515B7" w:rsidRDefault="001A383E" w:rsidP="001A383E">
            <w:pPr>
              <w:ind w:right="148" w:firstLineChars="100" w:firstLine="210"/>
              <w:rPr>
                <w:rFonts w:ascii="ＭＳ 明朝" w:eastAsia="ＭＳ 明朝" w:hAnsi="ＭＳ 明朝" w:cs="ＭＳＰゴシック-WinCharSetFFFF-H"/>
                <w:kern w:val="0"/>
                <w:sz w:val="24"/>
                <w:szCs w:val="54"/>
              </w:rPr>
            </w:pPr>
            <w:r w:rsidRPr="00B515B7">
              <w:rPr>
                <w:rFonts w:ascii="ＭＳ 明朝" w:eastAsia="ＭＳ 明朝" w:hAnsi="ＭＳ 明朝" w:cs="ＭＳＰゴシック-WinCharSetFFFF-H" w:hint="eastAsia"/>
                <w:kern w:val="0"/>
                <w:szCs w:val="54"/>
              </w:rPr>
              <w:t>翌年度償還予定の地方債</w:t>
            </w:r>
            <w:r w:rsidR="00EE3AC9" w:rsidRPr="00B515B7">
              <w:rPr>
                <w:rFonts w:ascii="ＭＳ 明朝" w:eastAsia="ＭＳ 明朝" w:hAnsi="ＭＳ 明朝" w:cs="ＭＳＰゴシック-WinCharSetFFFF-H" w:hint="eastAsia"/>
                <w:kern w:val="0"/>
                <w:szCs w:val="54"/>
              </w:rPr>
              <w:t>、預り金など</w:t>
            </w:r>
          </w:p>
        </w:tc>
      </w:tr>
      <w:tr w:rsidR="00782921" w:rsidRPr="00B515B7" w14:paraId="35A59AA8" w14:textId="77777777" w:rsidTr="00284D24">
        <w:tc>
          <w:tcPr>
            <w:tcW w:w="583" w:type="dxa"/>
            <w:vMerge/>
            <w:shd w:val="clear" w:color="auto" w:fill="FFE599" w:themeFill="accent4" w:themeFillTint="66"/>
            <w:textDirection w:val="tbRlV"/>
          </w:tcPr>
          <w:p w14:paraId="1A57CBAF" w14:textId="7E0DA64B" w:rsidR="00782921" w:rsidRPr="00B515B7" w:rsidRDefault="00782921" w:rsidP="0022509F">
            <w:pPr>
              <w:ind w:left="113" w:right="113"/>
              <w:rPr>
                <w:rFonts w:asciiTheme="majorEastAsia" w:eastAsiaTheme="majorEastAsia" w:hAnsiTheme="majorEastAsia" w:cs="ＭＳＰゴシック-WinCharSetFFFF-H"/>
                <w:kern w:val="0"/>
                <w:sz w:val="24"/>
                <w:szCs w:val="54"/>
              </w:rPr>
            </w:pPr>
          </w:p>
        </w:tc>
        <w:tc>
          <w:tcPr>
            <w:tcW w:w="4294" w:type="dxa"/>
            <w:vMerge w:val="restart"/>
            <w:shd w:val="clear" w:color="auto" w:fill="FFF2CC" w:themeFill="accent4" w:themeFillTint="33"/>
          </w:tcPr>
          <w:p w14:paraId="0386F71D" w14:textId="77777777" w:rsidR="00782921" w:rsidRPr="00B515B7" w:rsidRDefault="00782921" w:rsidP="0022509F">
            <w:pPr>
              <w:ind w:right="960"/>
              <w:rPr>
                <w:rFonts w:asciiTheme="majorEastAsia" w:eastAsiaTheme="majorEastAsia" w:hAnsiTheme="majorEastAsia" w:cs="ＭＳＰゴシック-WinCharSetFFFF-H"/>
                <w:kern w:val="0"/>
                <w:szCs w:val="54"/>
              </w:rPr>
            </w:pPr>
            <w:r w:rsidRPr="00B515B7">
              <w:rPr>
                <w:rFonts w:asciiTheme="majorEastAsia" w:eastAsiaTheme="majorEastAsia" w:hAnsiTheme="majorEastAsia" w:cs="ＭＳＰゴシック-WinCharSetFFFF-H" w:hint="eastAsia"/>
                <w:kern w:val="0"/>
                <w:sz w:val="24"/>
                <w:szCs w:val="54"/>
              </w:rPr>
              <w:t>(2) 基金、未収金など</w:t>
            </w:r>
          </w:p>
          <w:p w14:paraId="352DC1C8" w14:textId="27985A16" w:rsidR="00782921" w:rsidRPr="00B515B7" w:rsidRDefault="00782921" w:rsidP="00150953">
            <w:pPr>
              <w:ind w:right="960" w:firstLineChars="100" w:firstLine="210"/>
              <w:rPr>
                <w:rFonts w:asciiTheme="minorEastAsia" w:hAnsiTheme="minorEastAsia" w:cs="ＭＳＰゴシック-WinCharSetFFFF-H"/>
                <w:kern w:val="0"/>
                <w:sz w:val="24"/>
                <w:szCs w:val="54"/>
              </w:rPr>
            </w:pPr>
            <w:r w:rsidRPr="00B515B7">
              <w:rPr>
                <w:rFonts w:asciiTheme="minorEastAsia" w:hAnsiTheme="minorEastAsia" w:cs="ＭＳＰゴシック-WinCharSetFFFF-H" w:hint="eastAsia"/>
                <w:kern w:val="0"/>
                <w:szCs w:val="54"/>
              </w:rPr>
              <w:t>財政調整基金、未収金など</w:t>
            </w:r>
          </w:p>
        </w:tc>
        <w:tc>
          <w:tcPr>
            <w:tcW w:w="4865" w:type="dxa"/>
            <w:gridSpan w:val="2"/>
            <w:tcBorders>
              <w:bottom w:val="single" w:sz="4" w:space="0" w:color="auto"/>
            </w:tcBorders>
          </w:tcPr>
          <w:p w14:paraId="592D305F" w14:textId="35DB44DD" w:rsidR="00782921" w:rsidRPr="00B515B7" w:rsidRDefault="00782921" w:rsidP="0022509F">
            <w:pPr>
              <w:rPr>
                <w:rFonts w:asciiTheme="majorEastAsia" w:eastAsiaTheme="majorEastAsia" w:hAnsiTheme="majorEastAsia" w:cs="ＭＳＰゴシック-WinCharSetFFFF-H"/>
                <w:kern w:val="0"/>
                <w:sz w:val="22"/>
                <w:szCs w:val="54"/>
              </w:rPr>
            </w:pPr>
            <w:r w:rsidRPr="00B515B7">
              <w:rPr>
                <w:rFonts w:asciiTheme="majorEastAsia" w:eastAsiaTheme="majorEastAsia" w:hAnsiTheme="majorEastAsia" w:cs="ＭＳＰゴシック-WinCharSetFFFF-H" w:hint="eastAsia"/>
                <w:kern w:val="0"/>
                <w:sz w:val="22"/>
                <w:szCs w:val="54"/>
              </w:rPr>
              <w:t>純資産の部（現在までの世代が負担した金額）</w:t>
            </w:r>
          </w:p>
        </w:tc>
      </w:tr>
      <w:tr w:rsidR="00782921" w:rsidRPr="00B515B7" w14:paraId="3E43EBEF" w14:textId="77777777" w:rsidTr="00284D24">
        <w:tc>
          <w:tcPr>
            <w:tcW w:w="583" w:type="dxa"/>
            <w:vMerge/>
            <w:shd w:val="clear" w:color="auto" w:fill="FFE599" w:themeFill="accent4" w:themeFillTint="66"/>
          </w:tcPr>
          <w:p w14:paraId="1B2C9D12" w14:textId="77777777" w:rsidR="00782921" w:rsidRPr="00B515B7" w:rsidRDefault="00782921" w:rsidP="0022509F">
            <w:pPr>
              <w:ind w:right="960"/>
              <w:rPr>
                <w:rFonts w:asciiTheme="majorEastAsia" w:eastAsiaTheme="majorEastAsia" w:hAnsiTheme="majorEastAsia" w:cs="ＭＳＰゴシック-WinCharSetFFFF-H"/>
                <w:kern w:val="0"/>
                <w:sz w:val="24"/>
                <w:szCs w:val="54"/>
              </w:rPr>
            </w:pPr>
          </w:p>
        </w:tc>
        <w:tc>
          <w:tcPr>
            <w:tcW w:w="4294" w:type="dxa"/>
            <w:vMerge/>
            <w:shd w:val="clear" w:color="auto" w:fill="FFF2CC" w:themeFill="accent4" w:themeFillTint="33"/>
          </w:tcPr>
          <w:p w14:paraId="19926B0C" w14:textId="46154160" w:rsidR="00782921" w:rsidRPr="00B515B7" w:rsidRDefault="00782921" w:rsidP="0022509F">
            <w:pPr>
              <w:ind w:right="960"/>
              <w:rPr>
                <w:rFonts w:asciiTheme="majorEastAsia" w:eastAsiaTheme="majorEastAsia" w:hAnsiTheme="majorEastAsia" w:cs="ＭＳＰゴシック-WinCharSetFFFF-H"/>
                <w:kern w:val="0"/>
                <w:sz w:val="24"/>
                <w:szCs w:val="54"/>
              </w:rPr>
            </w:pPr>
          </w:p>
        </w:tc>
        <w:tc>
          <w:tcPr>
            <w:tcW w:w="4865" w:type="dxa"/>
            <w:gridSpan w:val="2"/>
            <w:shd w:val="clear" w:color="auto" w:fill="F7CAAC" w:themeFill="accent2" w:themeFillTint="66"/>
          </w:tcPr>
          <w:p w14:paraId="192BBED0" w14:textId="02C1C7A2" w:rsidR="00782921" w:rsidRPr="00B515B7" w:rsidRDefault="00782921" w:rsidP="0022509F">
            <w:pPr>
              <w:ind w:right="960"/>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hint="eastAsia"/>
                <w:kern w:val="0"/>
                <w:sz w:val="24"/>
                <w:szCs w:val="54"/>
              </w:rPr>
              <w:t>純資産</w:t>
            </w:r>
          </w:p>
        </w:tc>
      </w:tr>
    </w:tbl>
    <w:p w14:paraId="0FFE769A" w14:textId="77777777" w:rsidR="00512458" w:rsidRPr="00B515B7" w:rsidRDefault="00512458" w:rsidP="00CB0267">
      <w:pPr>
        <w:ind w:firstLineChars="100" w:firstLine="240"/>
        <w:rPr>
          <w:rFonts w:ascii="ＭＳ 明朝" w:eastAsia="ＭＳ 明朝" w:hAnsi="ＭＳ 明朝"/>
          <w:sz w:val="24"/>
          <w:szCs w:val="24"/>
        </w:rPr>
      </w:pPr>
    </w:p>
    <w:p w14:paraId="0073B8A4" w14:textId="791CCB27" w:rsidR="00C95968" w:rsidRPr="00B515B7" w:rsidRDefault="00C95968" w:rsidP="00CB0267">
      <w:pPr>
        <w:ind w:firstLineChars="100" w:firstLine="240"/>
        <w:rPr>
          <w:rFonts w:ascii="ＭＳ 明朝" w:eastAsia="ＭＳ 明朝" w:hAnsi="ＭＳ 明朝"/>
          <w:sz w:val="24"/>
          <w:szCs w:val="24"/>
        </w:rPr>
      </w:pPr>
      <w:r w:rsidRPr="00B515B7">
        <w:rPr>
          <w:rFonts w:ascii="ＭＳ 明朝" w:eastAsia="ＭＳ 明朝" w:hAnsi="ＭＳ 明朝" w:hint="eastAsia"/>
          <w:sz w:val="24"/>
          <w:szCs w:val="24"/>
        </w:rPr>
        <w:t>資産は</w:t>
      </w:r>
      <w:r w:rsidR="00C86949">
        <w:rPr>
          <w:rFonts w:ascii="ＭＳ 明朝" w:eastAsia="ＭＳ 明朝" w:hAnsi="ＭＳ 明朝" w:hint="eastAsia"/>
          <w:sz w:val="24"/>
          <w:szCs w:val="24"/>
        </w:rPr>
        <w:t>占冠村</w:t>
      </w:r>
      <w:r w:rsidR="007C7960" w:rsidRPr="00B515B7">
        <w:rPr>
          <w:rFonts w:ascii="ＭＳ 明朝" w:eastAsia="ＭＳ 明朝" w:hAnsi="ＭＳ 明朝" w:hint="eastAsia"/>
          <w:sz w:val="24"/>
          <w:szCs w:val="24"/>
        </w:rPr>
        <w:t>がこれまでに住民サービス提供のために形成し</w:t>
      </w:r>
      <w:r w:rsidRPr="00B515B7">
        <w:rPr>
          <w:rFonts w:ascii="ＭＳ 明朝" w:eastAsia="ＭＳ 明朝" w:hAnsi="ＭＳ 明朝" w:hint="eastAsia"/>
          <w:sz w:val="24"/>
          <w:szCs w:val="24"/>
        </w:rPr>
        <w:t>、今後も住民サービス提供のために利用される財産です。</w:t>
      </w:r>
    </w:p>
    <w:p w14:paraId="0073B8A5" w14:textId="47A48060" w:rsidR="00C95968" w:rsidRPr="00B515B7" w:rsidRDefault="007C7960" w:rsidP="00CB0267">
      <w:pPr>
        <w:ind w:firstLineChars="100" w:firstLine="240"/>
        <w:rPr>
          <w:rFonts w:ascii="ＭＳ 明朝" w:eastAsia="ＭＳ 明朝" w:hAnsi="ＭＳ 明朝"/>
          <w:sz w:val="24"/>
          <w:szCs w:val="24"/>
        </w:rPr>
      </w:pPr>
      <w:r w:rsidRPr="00B515B7">
        <w:rPr>
          <w:rFonts w:ascii="ＭＳ 明朝" w:eastAsia="ＭＳ 明朝" w:hAnsi="ＭＳ 明朝" w:hint="eastAsia"/>
          <w:sz w:val="24"/>
          <w:szCs w:val="24"/>
        </w:rPr>
        <w:t>財産形成に係る</w:t>
      </w:r>
      <w:r w:rsidRPr="00B515B7">
        <w:rPr>
          <w:rFonts w:ascii="ＭＳ 明朝" w:eastAsia="ＭＳ 明朝" w:hAnsi="ＭＳ 明朝"/>
          <w:sz w:val="24"/>
          <w:szCs w:val="24"/>
        </w:rPr>
        <w:t>財源が地方債等であれば負債に、</w:t>
      </w:r>
      <w:r w:rsidRPr="00B515B7">
        <w:rPr>
          <w:rFonts w:ascii="ＭＳ 明朝" w:eastAsia="ＭＳ 明朝" w:hAnsi="ＭＳ 明朝" w:hint="eastAsia"/>
          <w:sz w:val="24"/>
          <w:szCs w:val="24"/>
        </w:rPr>
        <w:t>市町村税や国</w:t>
      </w:r>
      <w:r w:rsidRPr="00B515B7">
        <w:rPr>
          <w:rFonts w:ascii="ＭＳ 明朝" w:eastAsia="ＭＳ 明朝" w:hAnsi="ＭＳ 明朝"/>
          <w:sz w:val="24"/>
          <w:szCs w:val="24"/>
        </w:rPr>
        <w:t>・</w:t>
      </w:r>
      <w:r w:rsidR="00EF58E5">
        <w:rPr>
          <w:rFonts w:ascii="ＭＳ 明朝" w:eastAsia="ＭＳ 明朝" w:hAnsi="ＭＳ 明朝" w:hint="eastAsia"/>
          <w:sz w:val="24"/>
          <w:szCs w:val="24"/>
        </w:rPr>
        <w:t>県</w:t>
      </w:r>
      <w:r w:rsidRPr="00B515B7">
        <w:rPr>
          <w:rFonts w:ascii="ＭＳ 明朝" w:eastAsia="ＭＳ 明朝" w:hAnsi="ＭＳ 明朝"/>
          <w:sz w:val="24"/>
          <w:szCs w:val="24"/>
        </w:rPr>
        <w:t>の補助金等であれば純資産に計上されます</w:t>
      </w:r>
      <w:r w:rsidRPr="00B515B7">
        <w:rPr>
          <w:rFonts w:ascii="ＭＳ 明朝" w:eastAsia="ＭＳ 明朝" w:hAnsi="ＭＳ 明朝" w:hint="eastAsia"/>
          <w:sz w:val="24"/>
          <w:szCs w:val="24"/>
        </w:rPr>
        <w:t>。</w:t>
      </w:r>
    </w:p>
    <w:p w14:paraId="0073B8A6" w14:textId="77777777" w:rsidR="00D43BAA" w:rsidRPr="00B515B7" w:rsidRDefault="00D43BAA" w:rsidP="00CB0267">
      <w:pPr>
        <w:ind w:firstLineChars="100" w:firstLine="240"/>
        <w:rPr>
          <w:rFonts w:ascii="ＭＳ 明朝" w:eastAsia="ＭＳ 明朝" w:hAnsi="ＭＳ 明朝"/>
          <w:sz w:val="24"/>
          <w:szCs w:val="24"/>
        </w:rPr>
      </w:pPr>
    </w:p>
    <w:p w14:paraId="0073B8A7" w14:textId="77777777" w:rsidR="00C95968" w:rsidRPr="00B515B7" w:rsidRDefault="00C95968" w:rsidP="00CB0267">
      <w:pPr>
        <w:ind w:firstLineChars="100" w:firstLine="240"/>
        <w:rPr>
          <w:rFonts w:ascii="ＭＳ ゴシック" w:eastAsia="ＭＳ ゴシック" w:hAnsi="ＭＳ ゴシック"/>
          <w:sz w:val="22"/>
        </w:rPr>
      </w:pPr>
      <w:r w:rsidRPr="00B515B7">
        <w:rPr>
          <w:rFonts w:ascii="ＭＳ 明朝" w:eastAsia="ＭＳ 明朝" w:hAnsi="ＭＳ 明朝" w:hint="eastAsia"/>
          <w:sz w:val="24"/>
          <w:szCs w:val="24"/>
        </w:rPr>
        <w:t>具体的には以下の通りです。</w:t>
      </w:r>
    </w:p>
    <w:tbl>
      <w:tblPr>
        <w:tblW w:w="9639" w:type="dxa"/>
        <w:jc w:val="center"/>
        <w:tblBorders>
          <w:top w:val="single" w:sz="8" w:space="0" w:color="C0C0C0"/>
          <w:left w:val="single" w:sz="8" w:space="0" w:color="C0C0C0"/>
          <w:bottom w:val="single" w:sz="8" w:space="0" w:color="C0C0C0"/>
          <w:right w:val="single" w:sz="8" w:space="0" w:color="C0C0C0"/>
        </w:tblBorders>
        <w:tblCellMar>
          <w:top w:w="113" w:type="dxa"/>
          <w:bottom w:w="113" w:type="dxa"/>
        </w:tblCellMar>
        <w:tblLook w:val="01E0" w:firstRow="1" w:lastRow="1" w:firstColumn="1" w:lastColumn="1" w:noHBand="0" w:noVBand="0"/>
      </w:tblPr>
      <w:tblGrid>
        <w:gridCol w:w="9639"/>
      </w:tblGrid>
      <w:tr w:rsidR="00F01A73" w:rsidRPr="00B515B7" w14:paraId="0073B8AE" w14:textId="77777777" w:rsidTr="00405B0B">
        <w:trPr>
          <w:trHeight w:val="1076"/>
          <w:jc w:val="center"/>
        </w:trPr>
        <w:tc>
          <w:tcPr>
            <w:tcW w:w="9639" w:type="dxa"/>
            <w:shd w:val="thinHorzStripe" w:color="FFFFF0" w:fill="auto"/>
          </w:tcPr>
          <w:p w14:paraId="0073B8A8" w14:textId="77777777" w:rsidR="00F01A73" w:rsidRPr="00B515B7" w:rsidRDefault="00F01A73" w:rsidP="00405B0B">
            <w:pPr>
              <w:snapToGrid w:val="0"/>
              <w:rPr>
                <w:rFonts w:ascii="MS UI Gothic" w:eastAsia="MS UI Gothic" w:hAnsi="MS UI Gothic"/>
                <w:sz w:val="24"/>
              </w:rPr>
            </w:pPr>
            <w:r w:rsidRPr="00B515B7">
              <w:rPr>
                <w:rFonts w:ascii="MS UI Gothic" w:eastAsia="MS UI Gothic" w:hAnsi="MS UI Gothic" w:hint="eastAsia"/>
                <w:sz w:val="24"/>
              </w:rPr>
              <w:t>（１）資産</w:t>
            </w:r>
          </w:p>
          <w:p w14:paraId="0073B8A9" w14:textId="77777777" w:rsidR="00F01A73" w:rsidRPr="00B515B7" w:rsidRDefault="00F01A73" w:rsidP="00405B0B">
            <w:pPr>
              <w:snapToGrid w:val="0"/>
              <w:ind w:firstLineChars="150" w:firstLine="360"/>
              <w:rPr>
                <w:rFonts w:asciiTheme="minorEastAsia" w:hAnsiTheme="minorEastAsia"/>
                <w:sz w:val="24"/>
              </w:rPr>
            </w:pPr>
            <w:r w:rsidRPr="00B515B7">
              <w:rPr>
                <w:rFonts w:asciiTheme="minorEastAsia" w:hAnsiTheme="minorEastAsia" w:hint="eastAsia"/>
                <w:sz w:val="24"/>
              </w:rPr>
              <w:t>学校、道路など将来の世代に引継ぐ社会資本や、基金など将来現金化が可能な財産</w:t>
            </w:r>
          </w:p>
          <w:p w14:paraId="0073B8AA" w14:textId="77777777" w:rsidR="00F01A73" w:rsidRPr="00B515B7" w:rsidRDefault="00F01A73" w:rsidP="00405B0B">
            <w:pPr>
              <w:snapToGrid w:val="0"/>
              <w:spacing w:beforeLines="25" w:before="90"/>
              <w:rPr>
                <w:rFonts w:ascii="MS UI Gothic" w:eastAsia="MS UI Gothic" w:hAnsi="MS UI Gothic"/>
                <w:sz w:val="24"/>
              </w:rPr>
            </w:pPr>
            <w:r w:rsidRPr="00B515B7">
              <w:rPr>
                <w:rFonts w:ascii="MS UI Gothic" w:eastAsia="MS UI Gothic" w:hAnsi="MS UI Gothic" w:hint="eastAsia"/>
                <w:sz w:val="24"/>
              </w:rPr>
              <w:t>（２）負債</w:t>
            </w:r>
          </w:p>
          <w:p w14:paraId="0073B8AB" w14:textId="050C72CB" w:rsidR="00F01A73" w:rsidRPr="00B515B7" w:rsidRDefault="00FA631B" w:rsidP="00405B0B">
            <w:pPr>
              <w:snapToGrid w:val="0"/>
              <w:ind w:firstLineChars="150" w:firstLine="360"/>
              <w:rPr>
                <w:rFonts w:asciiTheme="minorEastAsia" w:hAnsiTheme="minorEastAsia"/>
                <w:sz w:val="24"/>
              </w:rPr>
            </w:pPr>
            <w:r w:rsidRPr="00B515B7">
              <w:rPr>
                <w:rFonts w:asciiTheme="minorEastAsia" w:hAnsiTheme="minorEastAsia" w:hint="eastAsia"/>
                <w:sz w:val="24"/>
              </w:rPr>
              <w:t>地方</w:t>
            </w:r>
            <w:r w:rsidR="00F01A73" w:rsidRPr="00B515B7">
              <w:rPr>
                <w:rFonts w:asciiTheme="minorEastAsia" w:hAnsiTheme="minorEastAsia" w:hint="eastAsia"/>
                <w:sz w:val="24"/>
              </w:rPr>
              <w:t>債や退職給付引当金など将来の世代の負担となるもの</w:t>
            </w:r>
          </w:p>
          <w:p w14:paraId="0073B8AC" w14:textId="77777777" w:rsidR="00F01A73" w:rsidRPr="00B515B7" w:rsidRDefault="00F01A73" w:rsidP="00405B0B">
            <w:pPr>
              <w:snapToGrid w:val="0"/>
              <w:spacing w:beforeLines="25" w:before="90"/>
              <w:rPr>
                <w:rFonts w:ascii="MS UI Gothic" w:eastAsia="MS UI Gothic" w:hAnsi="MS UI Gothic"/>
                <w:sz w:val="24"/>
              </w:rPr>
            </w:pPr>
            <w:r w:rsidRPr="00B515B7">
              <w:rPr>
                <w:rFonts w:ascii="MS UI Gothic" w:eastAsia="MS UI Gothic" w:hAnsi="MS UI Gothic" w:hint="eastAsia"/>
                <w:sz w:val="24"/>
              </w:rPr>
              <w:t>（３）純資産</w:t>
            </w:r>
          </w:p>
          <w:p w14:paraId="0073B8AD" w14:textId="4ECB2BC5" w:rsidR="00F01A73" w:rsidRPr="00B515B7" w:rsidRDefault="00F01A73" w:rsidP="00405B0B">
            <w:pPr>
              <w:snapToGrid w:val="0"/>
              <w:ind w:firstLineChars="150" w:firstLine="360"/>
              <w:rPr>
                <w:rFonts w:ascii="ＭＳ 明朝" w:eastAsia="ＭＳ 明朝" w:hAnsi="ＭＳ 明朝"/>
                <w:sz w:val="24"/>
              </w:rPr>
            </w:pPr>
            <w:r w:rsidRPr="00B515B7">
              <w:rPr>
                <w:rFonts w:ascii="ＭＳ 明朝" w:eastAsia="ＭＳ 明朝" w:hAnsi="ＭＳ 明朝" w:hint="eastAsia"/>
                <w:sz w:val="24"/>
              </w:rPr>
              <w:t>過去の世代や国・</w:t>
            </w:r>
            <w:r w:rsidR="00EF58E5">
              <w:rPr>
                <w:rFonts w:ascii="ＭＳ 明朝" w:eastAsia="ＭＳ 明朝" w:hAnsi="ＭＳ 明朝" w:hint="eastAsia"/>
                <w:sz w:val="24"/>
              </w:rPr>
              <w:t>県</w:t>
            </w:r>
            <w:r w:rsidRPr="00B515B7">
              <w:rPr>
                <w:rFonts w:ascii="ＭＳ 明朝" w:eastAsia="ＭＳ 明朝" w:hAnsi="ＭＳ 明朝" w:hint="eastAsia"/>
                <w:sz w:val="24"/>
              </w:rPr>
              <w:t>が負</w:t>
            </w:r>
            <w:r w:rsidR="009D7578" w:rsidRPr="00B515B7">
              <w:rPr>
                <w:rFonts w:ascii="ＭＳ 明朝" w:eastAsia="ＭＳ 明朝" w:hAnsi="ＭＳ 明朝" w:hint="eastAsia"/>
                <w:sz w:val="24"/>
              </w:rPr>
              <w:t>担した将来返済しなくてよい財源</w:t>
            </w:r>
          </w:p>
        </w:tc>
      </w:tr>
    </w:tbl>
    <w:p w14:paraId="0073B8AF" w14:textId="77777777" w:rsidR="00CB0267" w:rsidRPr="00B515B7" w:rsidRDefault="00CB0267" w:rsidP="00F01A73">
      <w:pPr>
        <w:rPr>
          <w:rFonts w:ascii="MS UI Gothic" w:eastAsia="MS UI Gothic" w:hAnsi="MS UI Gothic"/>
          <w:color w:val="000000" w:themeColor="text1"/>
          <w:sz w:val="24"/>
        </w:rPr>
      </w:pPr>
      <w:r w:rsidRPr="00B515B7">
        <w:rPr>
          <w:rFonts w:ascii="MS UI Gothic" w:eastAsia="MS UI Gothic" w:hAnsi="MS UI Gothic"/>
          <w:color w:val="000000" w:themeColor="text1"/>
          <w:sz w:val="24"/>
        </w:rPr>
        <w:br w:type="page"/>
      </w:r>
    </w:p>
    <w:p w14:paraId="0073B8B0" w14:textId="7A831BC1" w:rsidR="008224A1" w:rsidRPr="00B515B7" w:rsidRDefault="001A089B" w:rsidP="00B50AAE">
      <w:pPr>
        <w:ind w:right="-35"/>
        <w:rPr>
          <w:rFonts w:ascii="メイリオ" w:eastAsia="メイリオ" w:hAnsi="メイリオ" w:cs="メイリオ"/>
          <w:kern w:val="0"/>
          <w:sz w:val="24"/>
          <w:szCs w:val="54"/>
        </w:rPr>
      </w:pPr>
      <w:r w:rsidRPr="00B515B7">
        <w:rPr>
          <w:rFonts w:ascii="メイリオ" w:eastAsia="メイリオ" w:hAnsi="メイリオ" w:cs="メイリオ" w:hint="eastAsia"/>
          <w:kern w:val="0"/>
          <w:sz w:val="24"/>
          <w:szCs w:val="54"/>
        </w:rPr>
        <w:lastRenderedPageBreak/>
        <w:t>①</w:t>
      </w:r>
      <w:r w:rsidR="007A222D">
        <w:rPr>
          <w:rFonts w:ascii="メイリオ" w:eastAsia="メイリオ" w:hAnsi="メイリオ" w:cs="メイリオ" w:hint="eastAsia"/>
          <w:kern w:val="0"/>
          <w:sz w:val="24"/>
          <w:szCs w:val="54"/>
        </w:rPr>
        <w:t>令和2年度</w:t>
      </w:r>
      <w:r w:rsidR="00B42265" w:rsidRPr="00B515B7">
        <w:rPr>
          <w:rFonts w:ascii="メイリオ" w:eastAsia="メイリオ" w:hAnsi="メイリオ" w:cs="メイリオ" w:hint="eastAsia"/>
          <w:kern w:val="0"/>
          <w:sz w:val="24"/>
          <w:szCs w:val="54"/>
        </w:rPr>
        <w:t>貸借対照表</w:t>
      </w:r>
      <w:r w:rsidR="006B79BC" w:rsidRPr="00B515B7">
        <w:rPr>
          <w:rFonts w:ascii="メイリオ" w:eastAsia="メイリオ" w:hAnsi="メイリオ" w:cs="メイリオ" w:hint="eastAsia"/>
          <w:kern w:val="0"/>
          <w:sz w:val="24"/>
          <w:szCs w:val="54"/>
        </w:rPr>
        <w:t>（</w:t>
      </w:r>
      <w:r w:rsidR="006B79BC" w:rsidRPr="00B515B7">
        <w:rPr>
          <w:rFonts w:ascii="メイリオ" w:eastAsia="メイリオ" w:hAnsi="メイリオ" w:cs="メイリオ"/>
          <w:kern w:val="0"/>
          <w:sz w:val="24"/>
          <w:szCs w:val="54"/>
        </w:rPr>
        <w:t>一般会計等、全体</w:t>
      </w:r>
      <w:r w:rsidR="000D14E0">
        <w:rPr>
          <w:rFonts w:ascii="メイリオ" w:eastAsia="メイリオ" w:hAnsi="メイリオ" w:cs="メイリオ" w:hint="eastAsia"/>
          <w:kern w:val="0"/>
          <w:sz w:val="24"/>
          <w:szCs w:val="54"/>
        </w:rPr>
        <w:t>、連結</w:t>
      </w:r>
      <w:r w:rsidR="006B79BC" w:rsidRPr="00B515B7">
        <w:rPr>
          <w:rFonts w:ascii="メイリオ" w:eastAsia="メイリオ" w:hAnsi="メイリオ" w:cs="メイリオ"/>
          <w:kern w:val="0"/>
          <w:sz w:val="24"/>
          <w:szCs w:val="54"/>
        </w:rPr>
        <w:t>）</w:t>
      </w:r>
      <w:r w:rsidR="00E81327">
        <w:rPr>
          <w:rFonts w:ascii="メイリオ" w:eastAsia="メイリオ" w:hAnsi="メイリオ" w:cs="メイリオ" w:hint="eastAsia"/>
          <w:kern w:val="0"/>
          <w:sz w:val="24"/>
          <w:szCs w:val="54"/>
        </w:rPr>
        <w:t xml:space="preserve">　</w:t>
      </w:r>
      <w:r w:rsidR="00645C13">
        <w:rPr>
          <w:rFonts w:ascii="メイリオ" w:eastAsia="メイリオ" w:hAnsi="メイリオ" w:cs="メイリオ" w:hint="eastAsia"/>
          <w:kern w:val="0"/>
          <w:sz w:val="24"/>
          <w:szCs w:val="54"/>
        </w:rPr>
        <w:t xml:space="preserve">　</w:t>
      </w:r>
      <w:r w:rsidR="00D43BAA" w:rsidRPr="00B515B7">
        <w:rPr>
          <w:rFonts w:ascii="メイリオ" w:eastAsia="メイリオ" w:hAnsi="メイリオ" w:cs="メイリオ"/>
          <w:kern w:val="0"/>
          <w:sz w:val="24"/>
          <w:szCs w:val="54"/>
        </w:rPr>
        <w:t xml:space="preserve">  </w:t>
      </w:r>
      <w:r w:rsidR="004440A0" w:rsidRPr="00B515B7">
        <w:rPr>
          <w:rFonts w:ascii="メイリオ" w:eastAsia="メイリオ" w:hAnsi="メイリオ" w:cs="メイリオ"/>
          <w:kern w:val="0"/>
          <w:sz w:val="24"/>
          <w:szCs w:val="54"/>
        </w:rPr>
        <w:t xml:space="preserve">        </w:t>
      </w:r>
      <w:r w:rsidR="00D43BAA" w:rsidRPr="00B515B7">
        <w:rPr>
          <w:rFonts w:ascii="メイリオ" w:eastAsia="メイリオ" w:hAnsi="メイリオ" w:cs="メイリオ"/>
          <w:kern w:val="0"/>
          <w:sz w:val="24"/>
          <w:szCs w:val="54"/>
        </w:rPr>
        <w:t xml:space="preserve">      </w:t>
      </w:r>
      <w:r w:rsidR="008224A1" w:rsidRPr="00B515B7">
        <w:rPr>
          <w:rFonts w:ascii="メイリオ" w:eastAsia="メイリオ" w:hAnsi="メイリオ" w:cs="メイリオ" w:hint="eastAsia"/>
          <w:kern w:val="0"/>
          <w:sz w:val="24"/>
          <w:szCs w:val="54"/>
        </w:rPr>
        <w:t>（単位：千円）</w:t>
      </w:r>
    </w:p>
    <w:p w14:paraId="0073B8B1" w14:textId="5BFBA54D" w:rsidR="00B42265" w:rsidRPr="00B515B7" w:rsidRDefault="00C86949" w:rsidP="00652342">
      <w:pPr>
        <w:jc w:val="center"/>
        <w:rPr>
          <w:rFonts w:ascii="ＭＳ ゴシック" w:eastAsia="ＭＳ ゴシック" w:hAnsi="ＭＳ ゴシック"/>
          <w:sz w:val="22"/>
        </w:rPr>
      </w:pPr>
      <w:r w:rsidRPr="00C86949">
        <w:rPr>
          <w:noProof/>
        </w:rPr>
        <w:drawing>
          <wp:inline distT="0" distB="0" distL="0" distR="0" wp14:anchorId="0EC31F05" wp14:editId="6CF8C0C6">
            <wp:extent cx="4909680" cy="5415148"/>
            <wp:effectExtent l="0" t="0" r="5715"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4605" cy="5420581"/>
                    </a:xfrm>
                    <a:prstGeom prst="rect">
                      <a:avLst/>
                    </a:prstGeom>
                    <a:noFill/>
                    <a:ln>
                      <a:noFill/>
                    </a:ln>
                  </pic:spPr>
                </pic:pic>
              </a:graphicData>
            </a:graphic>
          </wp:inline>
        </w:drawing>
      </w:r>
    </w:p>
    <w:p w14:paraId="79D7F8F9" w14:textId="5E6B53BE" w:rsidR="00E542E7" w:rsidRPr="00B515B7" w:rsidRDefault="00E542E7" w:rsidP="00B86BE0">
      <w:pPr>
        <w:ind w:firstLineChars="100" w:firstLine="180"/>
        <w:rPr>
          <w:rFonts w:ascii="ＭＳ ゴシック" w:eastAsia="ＭＳ ゴシック" w:hAnsi="ＭＳ ゴシック"/>
          <w:sz w:val="18"/>
        </w:rPr>
      </w:pPr>
      <w:r w:rsidRPr="00B515B7">
        <w:rPr>
          <w:rFonts w:ascii="ＭＳ ゴシック" w:eastAsia="ＭＳ ゴシック" w:hAnsi="ＭＳ ゴシック" w:hint="eastAsia"/>
          <w:sz w:val="18"/>
        </w:rPr>
        <w:t>※数値は、四捨五入しているため、合計値が一部</w:t>
      </w:r>
      <w:r w:rsidR="00CF0884" w:rsidRPr="00B515B7">
        <w:rPr>
          <w:rFonts w:ascii="ＭＳ ゴシック" w:eastAsia="ＭＳ ゴシック" w:hAnsi="ＭＳ ゴシック" w:hint="eastAsia"/>
          <w:sz w:val="18"/>
        </w:rPr>
        <w:t>合致しない</w:t>
      </w:r>
      <w:r w:rsidRPr="00B515B7">
        <w:rPr>
          <w:rFonts w:ascii="ＭＳ ゴシック" w:eastAsia="ＭＳ ゴシック" w:hAnsi="ＭＳ ゴシック" w:hint="eastAsia"/>
          <w:sz w:val="18"/>
        </w:rPr>
        <w:t>場合があります。</w:t>
      </w:r>
    </w:p>
    <w:p w14:paraId="51772CF3" w14:textId="77777777" w:rsidR="002918CC" w:rsidRDefault="002918CC" w:rsidP="00606157">
      <w:pPr>
        <w:ind w:firstLineChars="100" w:firstLine="240"/>
        <w:rPr>
          <w:rFonts w:ascii="ＭＳ 明朝" w:eastAsia="ＭＳ 明朝" w:hAnsi="ＭＳ 明朝"/>
          <w:sz w:val="24"/>
          <w:szCs w:val="24"/>
        </w:rPr>
      </w:pPr>
    </w:p>
    <w:p w14:paraId="1E5D5174" w14:textId="1059D99C" w:rsidR="00A664E6" w:rsidRDefault="00661C98" w:rsidP="00606157">
      <w:pPr>
        <w:ind w:firstLineChars="100" w:firstLine="240"/>
        <w:rPr>
          <w:rFonts w:ascii="ＭＳ 明朝" w:eastAsia="ＭＳ 明朝" w:hAnsi="ＭＳ 明朝"/>
          <w:sz w:val="24"/>
          <w:szCs w:val="24"/>
        </w:rPr>
      </w:pPr>
      <w:r w:rsidRPr="00B86BE0">
        <w:rPr>
          <w:rFonts w:ascii="ＭＳ 明朝" w:eastAsia="ＭＳ 明朝" w:hAnsi="ＭＳ 明朝" w:hint="eastAsia"/>
          <w:sz w:val="24"/>
          <w:szCs w:val="24"/>
        </w:rPr>
        <w:t>これまでに一般会計等においては約</w:t>
      </w:r>
      <w:r w:rsidR="00C86949">
        <w:rPr>
          <w:rFonts w:ascii="ＭＳ 明朝" w:eastAsia="ＭＳ 明朝" w:hAnsi="ＭＳ 明朝" w:hint="eastAsia"/>
          <w:sz w:val="24"/>
          <w:szCs w:val="24"/>
        </w:rPr>
        <w:t>147.7</w:t>
      </w:r>
      <w:r w:rsidR="0005597F" w:rsidRPr="0005597F">
        <w:rPr>
          <w:rFonts w:ascii="ＭＳ 明朝" w:eastAsia="ＭＳ 明朝" w:hAnsi="ＭＳ 明朝" w:hint="eastAsia"/>
          <w:sz w:val="24"/>
          <w:szCs w:val="24"/>
        </w:rPr>
        <w:t>億円</w:t>
      </w:r>
      <w:r w:rsidRPr="00B86BE0">
        <w:rPr>
          <w:rFonts w:ascii="ＭＳ 明朝" w:eastAsia="ＭＳ 明朝" w:hAnsi="ＭＳ 明朝" w:hint="eastAsia"/>
          <w:sz w:val="24"/>
          <w:szCs w:val="24"/>
        </w:rPr>
        <w:t>の資産を形成してきました。そのうち、純資産である約</w:t>
      </w:r>
      <w:r w:rsidR="00C86949">
        <w:rPr>
          <w:rFonts w:ascii="ＭＳ 明朝" w:eastAsia="ＭＳ 明朝" w:hAnsi="ＭＳ 明朝" w:hint="eastAsia"/>
          <w:sz w:val="24"/>
          <w:szCs w:val="24"/>
        </w:rPr>
        <w:t>116.3</w:t>
      </w:r>
      <w:r w:rsidR="00103314" w:rsidRPr="00103314">
        <w:rPr>
          <w:rFonts w:ascii="ＭＳ 明朝" w:eastAsia="ＭＳ 明朝" w:hAnsi="ＭＳ 明朝" w:hint="eastAsia"/>
          <w:sz w:val="24"/>
          <w:szCs w:val="24"/>
        </w:rPr>
        <w:t>億円</w:t>
      </w:r>
      <w:r w:rsidRPr="00B86BE0">
        <w:rPr>
          <w:rFonts w:ascii="ＭＳ 明朝" w:eastAsia="ＭＳ 明朝" w:hAnsi="ＭＳ 明朝" w:hint="eastAsia"/>
          <w:sz w:val="24"/>
          <w:szCs w:val="24"/>
        </w:rPr>
        <w:t>（</w:t>
      </w:r>
      <w:r w:rsidR="00CA2022">
        <w:rPr>
          <w:rFonts w:ascii="ＭＳ 明朝" w:eastAsia="ＭＳ 明朝" w:hAnsi="ＭＳ 明朝" w:hint="eastAsia"/>
          <w:sz w:val="24"/>
          <w:szCs w:val="24"/>
        </w:rPr>
        <w:t>7</w:t>
      </w:r>
      <w:r w:rsidR="00C86949">
        <w:rPr>
          <w:rFonts w:ascii="ＭＳ 明朝" w:eastAsia="ＭＳ 明朝" w:hAnsi="ＭＳ 明朝" w:hint="eastAsia"/>
          <w:sz w:val="24"/>
          <w:szCs w:val="24"/>
        </w:rPr>
        <w:t>8</w:t>
      </w:r>
      <w:r w:rsidR="007D4E1E" w:rsidRPr="007D4E1E">
        <w:rPr>
          <w:rFonts w:ascii="ＭＳ 明朝" w:eastAsia="ＭＳ 明朝" w:hAnsi="ＭＳ 明朝"/>
          <w:sz w:val="24"/>
          <w:szCs w:val="24"/>
        </w:rPr>
        <w:t>.</w:t>
      </w:r>
      <w:r w:rsidR="00C86949">
        <w:rPr>
          <w:rFonts w:ascii="ＭＳ 明朝" w:eastAsia="ＭＳ 明朝" w:hAnsi="ＭＳ 明朝" w:hint="eastAsia"/>
          <w:sz w:val="24"/>
          <w:szCs w:val="24"/>
        </w:rPr>
        <w:t>7</w:t>
      </w:r>
      <w:r w:rsidR="007D4E1E" w:rsidRPr="007D4E1E">
        <w:rPr>
          <w:rFonts w:ascii="ＭＳ 明朝" w:eastAsia="ＭＳ 明朝" w:hAnsi="ＭＳ 明朝"/>
          <w:sz w:val="24"/>
          <w:szCs w:val="24"/>
        </w:rPr>
        <w:t>%</w:t>
      </w:r>
      <w:r w:rsidRPr="00B86BE0">
        <w:rPr>
          <w:rFonts w:ascii="ＭＳ 明朝" w:eastAsia="ＭＳ 明朝" w:hAnsi="ＭＳ 明朝" w:hint="eastAsia"/>
          <w:sz w:val="24"/>
          <w:szCs w:val="24"/>
        </w:rPr>
        <w:t>）については、過去の世代や国・</w:t>
      </w:r>
      <w:r w:rsidR="00EF58E5">
        <w:rPr>
          <w:rFonts w:ascii="ＭＳ 明朝" w:eastAsia="ＭＳ 明朝" w:hAnsi="ＭＳ 明朝" w:hint="eastAsia"/>
          <w:sz w:val="24"/>
          <w:szCs w:val="24"/>
        </w:rPr>
        <w:t>県</w:t>
      </w:r>
      <w:r w:rsidRPr="00B86BE0">
        <w:rPr>
          <w:rFonts w:ascii="ＭＳ 明朝" w:eastAsia="ＭＳ 明朝" w:hAnsi="ＭＳ 明朝" w:hint="eastAsia"/>
          <w:sz w:val="24"/>
          <w:szCs w:val="24"/>
        </w:rPr>
        <w:t>の負担で既に支払いが済んでおり、負債である約</w:t>
      </w:r>
      <w:r w:rsidR="00C86949">
        <w:rPr>
          <w:rFonts w:ascii="ＭＳ 明朝" w:eastAsia="ＭＳ 明朝" w:hAnsi="ＭＳ 明朝" w:hint="eastAsia"/>
          <w:sz w:val="24"/>
          <w:szCs w:val="24"/>
        </w:rPr>
        <w:t>31.4</w:t>
      </w:r>
      <w:r w:rsidR="007D4E1E" w:rsidRPr="007D4E1E">
        <w:rPr>
          <w:rFonts w:ascii="ＭＳ 明朝" w:eastAsia="ＭＳ 明朝" w:hAnsi="ＭＳ 明朝" w:hint="eastAsia"/>
          <w:sz w:val="24"/>
          <w:szCs w:val="24"/>
        </w:rPr>
        <w:t>億円</w:t>
      </w:r>
      <w:r w:rsidRPr="00B86BE0">
        <w:rPr>
          <w:rFonts w:ascii="ＭＳ 明朝" w:eastAsia="ＭＳ 明朝" w:hAnsi="ＭＳ 明朝" w:hint="eastAsia"/>
          <w:sz w:val="24"/>
          <w:szCs w:val="24"/>
        </w:rPr>
        <w:t>（</w:t>
      </w:r>
      <w:r w:rsidR="00CA2022">
        <w:rPr>
          <w:rFonts w:ascii="ＭＳ 明朝" w:eastAsia="ＭＳ 明朝" w:hAnsi="ＭＳ 明朝" w:hint="eastAsia"/>
          <w:sz w:val="24"/>
          <w:szCs w:val="24"/>
        </w:rPr>
        <w:t>2</w:t>
      </w:r>
      <w:r w:rsidR="00C86949">
        <w:rPr>
          <w:rFonts w:ascii="ＭＳ 明朝" w:eastAsia="ＭＳ 明朝" w:hAnsi="ＭＳ 明朝" w:hint="eastAsia"/>
          <w:sz w:val="24"/>
          <w:szCs w:val="24"/>
        </w:rPr>
        <w:t>1.3</w:t>
      </w:r>
      <w:r w:rsidR="007D4E1E" w:rsidRPr="007D4E1E">
        <w:rPr>
          <w:rFonts w:ascii="ＭＳ 明朝" w:eastAsia="ＭＳ 明朝" w:hAnsi="ＭＳ 明朝"/>
          <w:sz w:val="24"/>
          <w:szCs w:val="24"/>
        </w:rPr>
        <w:t>%</w:t>
      </w:r>
      <w:r w:rsidRPr="00B86BE0">
        <w:rPr>
          <w:rFonts w:ascii="ＭＳ 明朝" w:eastAsia="ＭＳ 明朝" w:hAnsi="ＭＳ 明朝" w:hint="eastAsia"/>
          <w:sz w:val="24"/>
          <w:szCs w:val="24"/>
        </w:rPr>
        <w:t>）については、将来の世代が負担していくことになります。</w:t>
      </w:r>
    </w:p>
    <w:p w14:paraId="0073B8B4" w14:textId="0EE32543" w:rsidR="00CA513A" w:rsidRDefault="00205B5E" w:rsidP="00606157">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w:t>
      </w:r>
      <w:r w:rsidR="00661C98" w:rsidRPr="00B86BE0">
        <w:rPr>
          <w:rFonts w:ascii="ＭＳ 明朝" w:eastAsia="ＭＳ 明朝" w:hAnsi="ＭＳ 明朝" w:hint="eastAsia"/>
          <w:sz w:val="24"/>
          <w:szCs w:val="24"/>
        </w:rPr>
        <w:t>、全体</w:t>
      </w:r>
      <w:r>
        <w:rPr>
          <w:rFonts w:ascii="ＭＳ 明朝" w:eastAsia="ＭＳ 明朝" w:hAnsi="ＭＳ 明朝" w:hint="eastAsia"/>
          <w:sz w:val="24"/>
          <w:szCs w:val="24"/>
        </w:rPr>
        <w:t>会計</w:t>
      </w:r>
      <w:r w:rsidR="00661C98" w:rsidRPr="00B86BE0">
        <w:rPr>
          <w:rFonts w:ascii="ＭＳ 明朝" w:eastAsia="ＭＳ 明朝" w:hAnsi="ＭＳ 明朝" w:hint="eastAsia"/>
          <w:sz w:val="24"/>
          <w:szCs w:val="24"/>
        </w:rPr>
        <w:t>では資産は約</w:t>
      </w:r>
      <w:r w:rsidR="00C86949">
        <w:rPr>
          <w:rFonts w:ascii="ＭＳ 明朝" w:eastAsia="ＭＳ 明朝" w:hAnsi="ＭＳ 明朝" w:hint="eastAsia"/>
          <w:sz w:val="24"/>
          <w:szCs w:val="24"/>
        </w:rPr>
        <w:t>157.2</w:t>
      </w:r>
      <w:r w:rsidR="007D4E1E" w:rsidRPr="007D4E1E">
        <w:rPr>
          <w:rFonts w:ascii="ＭＳ 明朝" w:eastAsia="ＭＳ 明朝" w:hAnsi="ＭＳ 明朝" w:hint="eastAsia"/>
          <w:sz w:val="24"/>
          <w:szCs w:val="24"/>
        </w:rPr>
        <w:t>億円</w:t>
      </w:r>
      <w:r w:rsidR="00661C98" w:rsidRPr="00B86BE0">
        <w:rPr>
          <w:rFonts w:ascii="ＭＳ 明朝" w:eastAsia="ＭＳ 明朝" w:hAnsi="ＭＳ 明朝" w:hint="eastAsia"/>
          <w:sz w:val="24"/>
          <w:szCs w:val="24"/>
        </w:rPr>
        <w:t>、純資産は</w:t>
      </w:r>
      <w:r w:rsidR="00165BDA" w:rsidRPr="00B86BE0">
        <w:rPr>
          <w:rFonts w:ascii="ＭＳ 明朝" w:eastAsia="ＭＳ 明朝" w:hAnsi="ＭＳ 明朝" w:hint="eastAsia"/>
          <w:sz w:val="24"/>
          <w:szCs w:val="24"/>
        </w:rPr>
        <w:t>約</w:t>
      </w:r>
      <w:r w:rsidR="00C86949">
        <w:rPr>
          <w:rFonts w:ascii="ＭＳ 明朝" w:eastAsia="ＭＳ 明朝" w:hAnsi="ＭＳ 明朝" w:hint="eastAsia"/>
          <w:sz w:val="24"/>
          <w:szCs w:val="24"/>
        </w:rPr>
        <w:t>118.3</w:t>
      </w:r>
      <w:r w:rsidR="009E3FFB" w:rsidRPr="009E3FFB">
        <w:rPr>
          <w:rFonts w:ascii="ＭＳ 明朝" w:eastAsia="ＭＳ 明朝" w:hAnsi="ＭＳ 明朝" w:hint="eastAsia"/>
          <w:sz w:val="24"/>
          <w:szCs w:val="24"/>
        </w:rPr>
        <w:t>億</w:t>
      </w:r>
      <w:r w:rsidR="006263A3">
        <w:rPr>
          <w:rFonts w:ascii="ＭＳ 明朝" w:eastAsia="ＭＳ 明朝" w:hAnsi="ＭＳ 明朝" w:hint="eastAsia"/>
          <w:sz w:val="24"/>
          <w:szCs w:val="24"/>
        </w:rPr>
        <w:t>円</w:t>
      </w:r>
      <w:r w:rsidR="00661C98" w:rsidRPr="00B86BE0">
        <w:rPr>
          <w:rFonts w:ascii="ＭＳ 明朝" w:eastAsia="ＭＳ 明朝" w:hAnsi="ＭＳ 明朝" w:hint="eastAsia"/>
          <w:sz w:val="24"/>
          <w:szCs w:val="24"/>
        </w:rPr>
        <w:t>（</w:t>
      </w:r>
      <w:r w:rsidR="00C86949">
        <w:rPr>
          <w:rFonts w:ascii="ＭＳ 明朝" w:eastAsia="ＭＳ 明朝" w:hAnsi="ＭＳ 明朝" w:hint="eastAsia"/>
          <w:sz w:val="24"/>
          <w:szCs w:val="24"/>
        </w:rPr>
        <w:t>75</w:t>
      </w:r>
      <w:r w:rsidR="009E3FFB" w:rsidRPr="009E3FFB">
        <w:rPr>
          <w:rFonts w:ascii="ＭＳ 明朝" w:eastAsia="ＭＳ 明朝" w:hAnsi="ＭＳ 明朝"/>
          <w:sz w:val="24"/>
          <w:szCs w:val="24"/>
        </w:rPr>
        <w:t>.</w:t>
      </w:r>
      <w:r w:rsidR="00C86949">
        <w:rPr>
          <w:rFonts w:ascii="ＭＳ 明朝" w:eastAsia="ＭＳ 明朝" w:hAnsi="ＭＳ 明朝" w:hint="eastAsia"/>
          <w:sz w:val="24"/>
          <w:szCs w:val="24"/>
        </w:rPr>
        <w:t>3</w:t>
      </w:r>
      <w:r w:rsidR="009E3FFB" w:rsidRPr="009E3FFB">
        <w:rPr>
          <w:rFonts w:ascii="ＭＳ 明朝" w:eastAsia="ＭＳ 明朝" w:hAnsi="ＭＳ 明朝"/>
          <w:sz w:val="24"/>
          <w:szCs w:val="24"/>
        </w:rPr>
        <w:t>%</w:t>
      </w:r>
      <w:r w:rsidR="00661C98" w:rsidRPr="00B86BE0">
        <w:rPr>
          <w:rFonts w:ascii="ＭＳ 明朝" w:eastAsia="ＭＳ 明朝" w:hAnsi="ＭＳ 明朝" w:hint="eastAsia"/>
          <w:sz w:val="24"/>
          <w:szCs w:val="24"/>
        </w:rPr>
        <w:t>）、負債は約</w:t>
      </w:r>
      <w:r w:rsidR="00C86949">
        <w:rPr>
          <w:rFonts w:ascii="ＭＳ 明朝" w:eastAsia="ＭＳ 明朝" w:hAnsi="ＭＳ 明朝" w:hint="eastAsia"/>
          <w:sz w:val="24"/>
          <w:szCs w:val="24"/>
        </w:rPr>
        <w:t>38.9</w:t>
      </w:r>
      <w:r w:rsidR="009E3FFB" w:rsidRPr="009E3FFB">
        <w:rPr>
          <w:rFonts w:ascii="ＭＳ 明朝" w:eastAsia="ＭＳ 明朝" w:hAnsi="ＭＳ 明朝" w:hint="eastAsia"/>
          <w:sz w:val="24"/>
          <w:szCs w:val="24"/>
        </w:rPr>
        <w:t>億円</w:t>
      </w:r>
      <w:r w:rsidR="00661C98" w:rsidRPr="00B86BE0">
        <w:rPr>
          <w:rFonts w:ascii="ＭＳ 明朝" w:eastAsia="ＭＳ 明朝" w:hAnsi="ＭＳ 明朝" w:hint="eastAsia"/>
          <w:sz w:val="24"/>
          <w:szCs w:val="24"/>
        </w:rPr>
        <w:t>（</w:t>
      </w:r>
      <w:r w:rsidR="00C86949">
        <w:rPr>
          <w:rFonts w:ascii="ＭＳ 明朝" w:eastAsia="ＭＳ 明朝" w:hAnsi="ＭＳ 明朝" w:hint="eastAsia"/>
          <w:sz w:val="24"/>
          <w:szCs w:val="24"/>
        </w:rPr>
        <w:t>24.7</w:t>
      </w:r>
      <w:r w:rsidR="009E3FFB" w:rsidRPr="009E3FFB">
        <w:rPr>
          <w:rFonts w:ascii="ＭＳ 明朝" w:eastAsia="ＭＳ 明朝" w:hAnsi="ＭＳ 明朝"/>
          <w:sz w:val="24"/>
          <w:szCs w:val="24"/>
        </w:rPr>
        <w:t>%</w:t>
      </w:r>
      <w:r w:rsidR="00661C98" w:rsidRPr="00B86BE0">
        <w:rPr>
          <w:rFonts w:ascii="ＭＳ 明朝" w:eastAsia="ＭＳ 明朝" w:hAnsi="ＭＳ 明朝" w:hint="eastAsia"/>
          <w:sz w:val="24"/>
          <w:szCs w:val="24"/>
        </w:rPr>
        <w:t>）</w:t>
      </w:r>
      <w:r w:rsidR="00352FF5">
        <w:rPr>
          <w:rFonts w:ascii="ＭＳ 明朝" w:eastAsia="ＭＳ 明朝" w:hAnsi="ＭＳ 明朝" w:hint="eastAsia"/>
          <w:sz w:val="24"/>
          <w:szCs w:val="24"/>
        </w:rPr>
        <w:t>、連結会計</w:t>
      </w:r>
      <w:r w:rsidR="00352FF5" w:rsidRPr="00B86BE0">
        <w:rPr>
          <w:rFonts w:ascii="ＭＳ 明朝" w:eastAsia="ＭＳ 明朝" w:hAnsi="ＭＳ 明朝" w:hint="eastAsia"/>
          <w:sz w:val="24"/>
          <w:szCs w:val="24"/>
        </w:rPr>
        <w:t>では資産は約</w:t>
      </w:r>
      <w:r w:rsidR="00352EA2">
        <w:rPr>
          <w:rFonts w:ascii="ＭＳ 明朝" w:eastAsia="ＭＳ 明朝" w:hAnsi="ＭＳ 明朝" w:hint="eastAsia"/>
          <w:sz w:val="24"/>
          <w:szCs w:val="24"/>
        </w:rPr>
        <w:t>160.9</w:t>
      </w:r>
      <w:r w:rsidR="00352FF5" w:rsidRPr="007D4E1E">
        <w:rPr>
          <w:rFonts w:ascii="ＭＳ 明朝" w:eastAsia="ＭＳ 明朝" w:hAnsi="ＭＳ 明朝" w:hint="eastAsia"/>
          <w:sz w:val="24"/>
          <w:szCs w:val="24"/>
        </w:rPr>
        <w:t>億円</w:t>
      </w:r>
      <w:r w:rsidR="00352FF5" w:rsidRPr="00B86BE0">
        <w:rPr>
          <w:rFonts w:ascii="ＭＳ 明朝" w:eastAsia="ＭＳ 明朝" w:hAnsi="ＭＳ 明朝" w:hint="eastAsia"/>
          <w:sz w:val="24"/>
          <w:szCs w:val="24"/>
        </w:rPr>
        <w:t>、純資産は約</w:t>
      </w:r>
      <w:r w:rsidR="00352EA2">
        <w:rPr>
          <w:rFonts w:ascii="ＭＳ 明朝" w:eastAsia="ＭＳ 明朝" w:hAnsi="ＭＳ 明朝" w:hint="eastAsia"/>
          <w:sz w:val="24"/>
          <w:szCs w:val="24"/>
        </w:rPr>
        <w:t>121.2</w:t>
      </w:r>
      <w:r w:rsidR="00352FF5" w:rsidRPr="009E3FFB">
        <w:rPr>
          <w:rFonts w:ascii="ＭＳ 明朝" w:eastAsia="ＭＳ 明朝" w:hAnsi="ＭＳ 明朝" w:hint="eastAsia"/>
          <w:sz w:val="24"/>
          <w:szCs w:val="24"/>
        </w:rPr>
        <w:t>億</w:t>
      </w:r>
      <w:r w:rsidR="00352FF5">
        <w:rPr>
          <w:rFonts w:ascii="ＭＳ 明朝" w:eastAsia="ＭＳ 明朝" w:hAnsi="ＭＳ 明朝" w:hint="eastAsia"/>
          <w:sz w:val="24"/>
          <w:szCs w:val="24"/>
        </w:rPr>
        <w:t>円</w:t>
      </w:r>
      <w:r w:rsidR="00352FF5" w:rsidRPr="00B86BE0">
        <w:rPr>
          <w:rFonts w:ascii="ＭＳ 明朝" w:eastAsia="ＭＳ 明朝" w:hAnsi="ＭＳ 明朝" w:hint="eastAsia"/>
          <w:sz w:val="24"/>
          <w:szCs w:val="24"/>
        </w:rPr>
        <w:t>（</w:t>
      </w:r>
      <w:r w:rsidR="00352EA2">
        <w:rPr>
          <w:rFonts w:ascii="ＭＳ 明朝" w:eastAsia="ＭＳ 明朝" w:hAnsi="ＭＳ 明朝" w:hint="eastAsia"/>
          <w:sz w:val="24"/>
          <w:szCs w:val="24"/>
        </w:rPr>
        <w:t>75</w:t>
      </w:r>
      <w:r w:rsidR="00352FF5" w:rsidRPr="009E3FFB">
        <w:rPr>
          <w:rFonts w:ascii="ＭＳ 明朝" w:eastAsia="ＭＳ 明朝" w:hAnsi="ＭＳ 明朝"/>
          <w:sz w:val="24"/>
          <w:szCs w:val="24"/>
        </w:rPr>
        <w:t>.</w:t>
      </w:r>
      <w:r w:rsidR="00352EA2">
        <w:rPr>
          <w:rFonts w:ascii="ＭＳ 明朝" w:eastAsia="ＭＳ 明朝" w:hAnsi="ＭＳ 明朝" w:hint="eastAsia"/>
          <w:sz w:val="24"/>
          <w:szCs w:val="24"/>
        </w:rPr>
        <w:t>3</w:t>
      </w:r>
      <w:r w:rsidR="00352FF5" w:rsidRPr="009E3FFB">
        <w:rPr>
          <w:rFonts w:ascii="ＭＳ 明朝" w:eastAsia="ＭＳ 明朝" w:hAnsi="ＭＳ 明朝"/>
          <w:sz w:val="24"/>
          <w:szCs w:val="24"/>
        </w:rPr>
        <w:t>%</w:t>
      </w:r>
      <w:r w:rsidR="00352FF5" w:rsidRPr="00B86BE0">
        <w:rPr>
          <w:rFonts w:ascii="ＭＳ 明朝" w:eastAsia="ＭＳ 明朝" w:hAnsi="ＭＳ 明朝" w:hint="eastAsia"/>
          <w:sz w:val="24"/>
          <w:szCs w:val="24"/>
        </w:rPr>
        <w:t>）、負債は約</w:t>
      </w:r>
      <w:r w:rsidR="00352EA2">
        <w:rPr>
          <w:rFonts w:ascii="ＭＳ 明朝" w:eastAsia="ＭＳ 明朝" w:hAnsi="ＭＳ 明朝" w:hint="eastAsia"/>
          <w:sz w:val="24"/>
          <w:szCs w:val="24"/>
        </w:rPr>
        <w:t>39.8</w:t>
      </w:r>
      <w:r w:rsidR="00352FF5" w:rsidRPr="009E3FFB">
        <w:rPr>
          <w:rFonts w:ascii="ＭＳ 明朝" w:eastAsia="ＭＳ 明朝" w:hAnsi="ＭＳ 明朝" w:hint="eastAsia"/>
          <w:sz w:val="24"/>
          <w:szCs w:val="24"/>
        </w:rPr>
        <w:t>億円</w:t>
      </w:r>
      <w:r w:rsidR="00352FF5" w:rsidRPr="00B86BE0">
        <w:rPr>
          <w:rFonts w:ascii="ＭＳ 明朝" w:eastAsia="ＭＳ 明朝" w:hAnsi="ＭＳ 明朝" w:hint="eastAsia"/>
          <w:sz w:val="24"/>
          <w:szCs w:val="24"/>
        </w:rPr>
        <w:t>（</w:t>
      </w:r>
      <w:r w:rsidR="00352EA2">
        <w:rPr>
          <w:rFonts w:ascii="ＭＳ 明朝" w:eastAsia="ＭＳ 明朝" w:hAnsi="ＭＳ 明朝" w:hint="eastAsia"/>
          <w:sz w:val="24"/>
          <w:szCs w:val="24"/>
        </w:rPr>
        <w:t>24.7</w:t>
      </w:r>
      <w:r w:rsidR="00352FF5" w:rsidRPr="009E3FFB">
        <w:rPr>
          <w:rFonts w:ascii="ＭＳ 明朝" w:eastAsia="ＭＳ 明朝" w:hAnsi="ＭＳ 明朝"/>
          <w:sz w:val="24"/>
          <w:szCs w:val="24"/>
        </w:rPr>
        <w:t>%</w:t>
      </w:r>
      <w:r w:rsidR="00352FF5" w:rsidRPr="00B86BE0">
        <w:rPr>
          <w:rFonts w:ascii="ＭＳ 明朝" w:eastAsia="ＭＳ 明朝" w:hAnsi="ＭＳ 明朝" w:hint="eastAsia"/>
          <w:sz w:val="24"/>
          <w:szCs w:val="24"/>
        </w:rPr>
        <w:t>）</w:t>
      </w:r>
      <w:r w:rsidR="00661C98" w:rsidRPr="00B86BE0">
        <w:rPr>
          <w:rFonts w:ascii="ＭＳ 明朝" w:eastAsia="ＭＳ 明朝" w:hAnsi="ＭＳ 明朝" w:hint="eastAsia"/>
          <w:sz w:val="24"/>
          <w:szCs w:val="24"/>
        </w:rPr>
        <w:t>となっています。</w:t>
      </w:r>
      <w:r w:rsidR="00CA513A" w:rsidRPr="00B515B7">
        <w:rPr>
          <w:rFonts w:ascii="ＭＳ 明朝" w:eastAsia="ＭＳ 明朝" w:hAnsi="ＭＳ 明朝"/>
          <w:sz w:val="24"/>
          <w:szCs w:val="24"/>
        </w:rPr>
        <w:br w:type="page"/>
      </w:r>
    </w:p>
    <w:p w14:paraId="702F2C78" w14:textId="77777777" w:rsidR="006366D5" w:rsidRPr="00C11A7D" w:rsidRDefault="006366D5" w:rsidP="006366D5">
      <w:pPr>
        <w:ind w:right="-35"/>
        <w:rPr>
          <w:rFonts w:ascii="メイリオ" w:eastAsia="メイリオ" w:hAnsi="メイリオ" w:cs="メイリオ"/>
          <w:kern w:val="0"/>
          <w:sz w:val="24"/>
          <w:szCs w:val="54"/>
        </w:rPr>
      </w:pPr>
      <w:r w:rsidRPr="00C11A7D">
        <w:rPr>
          <w:rFonts w:ascii="メイリオ" w:eastAsia="メイリオ" w:hAnsi="メイリオ" w:cs="メイリオ" w:hint="eastAsia"/>
          <w:kern w:val="0"/>
          <w:sz w:val="24"/>
          <w:szCs w:val="54"/>
        </w:rPr>
        <w:lastRenderedPageBreak/>
        <w:t>②貸借対照表前年対比</w:t>
      </w:r>
    </w:p>
    <w:p w14:paraId="5CC9DA0C" w14:textId="1BC97412" w:rsidR="006366D5" w:rsidRPr="00C11A7D" w:rsidRDefault="00352EA2" w:rsidP="006366D5">
      <w:pPr>
        <w:jc w:val="center"/>
        <w:rPr>
          <w:rFonts w:ascii="メイリオ" w:eastAsia="メイリオ" w:hAnsi="メイリオ" w:cs="メイリオ"/>
          <w:sz w:val="24"/>
        </w:rPr>
      </w:pPr>
      <w:r w:rsidRPr="00352EA2">
        <w:rPr>
          <w:noProof/>
        </w:rPr>
        <w:drawing>
          <wp:inline distT="0" distB="0" distL="0" distR="0" wp14:anchorId="43FC5527" wp14:editId="45170335">
            <wp:extent cx="6192520" cy="7075170"/>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7075170"/>
                    </a:xfrm>
                    <a:prstGeom prst="rect">
                      <a:avLst/>
                    </a:prstGeom>
                    <a:noFill/>
                    <a:ln>
                      <a:noFill/>
                    </a:ln>
                  </pic:spPr>
                </pic:pic>
              </a:graphicData>
            </a:graphic>
          </wp:inline>
        </w:drawing>
      </w:r>
    </w:p>
    <w:p w14:paraId="46BEF246" w14:textId="77777777" w:rsidR="006366D5" w:rsidRPr="00C11A7D" w:rsidRDefault="006366D5" w:rsidP="006366D5">
      <w:pPr>
        <w:ind w:firstLineChars="100" w:firstLine="180"/>
        <w:rPr>
          <w:rFonts w:ascii="メイリオ" w:eastAsia="メイリオ" w:hAnsi="メイリオ" w:cs="メイリオ"/>
          <w:sz w:val="24"/>
        </w:rPr>
      </w:pPr>
      <w:r w:rsidRPr="00C11A7D">
        <w:rPr>
          <w:rFonts w:ascii="ＭＳ ゴシック" w:eastAsia="ＭＳ ゴシック" w:hAnsi="ＭＳ ゴシック" w:hint="eastAsia"/>
          <w:sz w:val="18"/>
        </w:rPr>
        <w:t>※数値は、四捨五入しているため、合計値が一部合致しない場合があります。</w:t>
      </w:r>
      <w:r w:rsidRPr="00C11A7D">
        <w:rPr>
          <w:rFonts w:ascii="メイリオ" w:eastAsia="メイリオ" w:hAnsi="メイリオ" w:cs="メイリオ"/>
          <w:sz w:val="24"/>
        </w:rPr>
        <w:br w:type="page"/>
      </w:r>
    </w:p>
    <w:p w14:paraId="26614132" w14:textId="536B9AD3" w:rsidR="006366D5" w:rsidRPr="00C11A7D" w:rsidRDefault="00352EA2" w:rsidP="006366D5">
      <w:pPr>
        <w:jc w:val="center"/>
        <w:rPr>
          <w:rFonts w:ascii="メイリオ" w:eastAsia="メイリオ" w:hAnsi="メイリオ" w:cs="メイリオ"/>
          <w:sz w:val="24"/>
        </w:rPr>
      </w:pPr>
      <w:r w:rsidRPr="00352EA2">
        <w:rPr>
          <w:noProof/>
        </w:rPr>
        <w:lastRenderedPageBreak/>
        <w:drawing>
          <wp:inline distT="0" distB="0" distL="0" distR="0" wp14:anchorId="2263E296" wp14:editId="3EBC4BB0">
            <wp:extent cx="6192520" cy="2630170"/>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2630170"/>
                    </a:xfrm>
                    <a:prstGeom prst="rect">
                      <a:avLst/>
                    </a:prstGeom>
                    <a:noFill/>
                    <a:ln>
                      <a:noFill/>
                    </a:ln>
                  </pic:spPr>
                </pic:pic>
              </a:graphicData>
            </a:graphic>
          </wp:inline>
        </w:drawing>
      </w:r>
    </w:p>
    <w:p w14:paraId="7C0EE5DD" w14:textId="77777777" w:rsidR="006366D5" w:rsidRPr="00C11A7D" w:rsidRDefault="006366D5" w:rsidP="006366D5">
      <w:pPr>
        <w:ind w:firstLineChars="100" w:firstLine="180"/>
        <w:rPr>
          <w:rFonts w:ascii="ＭＳ ゴシック" w:eastAsia="ＭＳ ゴシック" w:hAnsi="ＭＳ ゴシック"/>
          <w:sz w:val="18"/>
        </w:rPr>
      </w:pPr>
      <w:r w:rsidRPr="00C11A7D">
        <w:rPr>
          <w:rFonts w:ascii="ＭＳ ゴシック" w:eastAsia="ＭＳ ゴシック" w:hAnsi="ＭＳ ゴシック" w:hint="eastAsia"/>
          <w:sz w:val="18"/>
        </w:rPr>
        <w:t>※数値は、四捨五入しているため、合計値が一部合致しない場合があります。</w:t>
      </w:r>
    </w:p>
    <w:p w14:paraId="62955328" w14:textId="77777777" w:rsidR="006366D5" w:rsidRPr="00C11A7D" w:rsidRDefault="006366D5" w:rsidP="006366D5">
      <w:pPr>
        <w:ind w:firstLineChars="100" w:firstLine="240"/>
        <w:rPr>
          <w:rFonts w:ascii="ＭＳ 明朝" w:eastAsia="ＭＳ 明朝" w:hAnsi="ＭＳ 明朝"/>
          <w:sz w:val="24"/>
          <w:szCs w:val="24"/>
        </w:rPr>
      </w:pPr>
    </w:p>
    <w:p w14:paraId="15A419BF" w14:textId="7EB1F3DF" w:rsidR="006366D5" w:rsidRPr="00C11A7D" w:rsidRDefault="006366D5" w:rsidP="008B7902">
      <w:pPr>
        <w:ind w:firstLineChars="100" w:firstLine="240"/>
        <w:rPr>
          <w:rFonts w:ascii="ＭＳ 明朝" w:eastAsia="ＭＳ 明朝" w:hAnsi="ＭＳ 明朝"/>
          <w:sz w:val="24"/>
          <w:szCs w:val="24"/>
        </w:rPr>
      </w:pPr>
      <w:r w:rsidRPr="00C11A7D">
        <w:rPr>
          <w:rFonts w:ascii="ＭＳ 明朝" w:eastAsia="ＭＳ 明朝" w:hAnsi="ＭＳ 明朝" w:hint="eastAsia"/>
          <w:sz w:val="24"/>
          <w:szCs w:val="24"/>
        </w:rPr>
        <w:t>前年度と比較すると、一般会計等において資産は約</w:t>
      </w:r>
      <w:r w:rsidR="00352EA2">
        <w:rPr>
          <w:rFonts w:ascii="ＭＳ 明朝" w:eastAsia="ＭＳ 明朝" w:hAnsi="ＭＳ 明朝" w:hint="eastAsia"/>
          <w:sz w:val="24"/>
          <w:szCs w:val="24"/>
        </w:rPr>
        <w:t>9.6</w:t>
      </w:r>
      <w:r w:rsidRPr="00C11A7D">
        <w:rPr>
          <w:rFonts w:ascii="ＭＳ 明朝" w:eastAsia="ＭＳ 明朝" w:hAnsi="ＭＳ 明朝" w:hint="eastAsia"/>
          <w:sz w:val="24"/>
          <w:szCs w:val="24"/>
        </w:rPr>
        <w:t>億円（</w:t>
      </w:r>
      <w:r w:rsidR="00352EA2">
        <w:rPr>
          <w:rFonts w:ascii="ＭＳ 明朝" w:eastAsia="ＭＳ 明朝" w:hAnsi="ＭＳ 明朝" w:hint="eastAsia"/>
          <w:sz w:val="24"/>
          <w:szCs w:val="24"/>
        </w:rPr>
        <w:t>6</w:t>
      </w:r>
      <w:r w:rsidRPr="00C11A7D">
        <w:rPr>
          <w:rFonts w:ascii="ＭＳ 明朝" w:eastAsia="ＭＳ 明朝" w:hAnsi="ＭＳ 明朝"/>
          <w:sz w:val="24"/>
          <w:szCs w:val="24"/>
        </w:rPr>
        <w:t>.</w:t>
      </w:r>
      <w:r w:rsidR="00352EA2">
        <w:rPr>
          <w:rFonts w:ascii="ＭＳ 明朝" w:eastAsia="ＭＳ 明朝" w:hAnsi="ＭＳ 明朝" w:hint="eastAsia"/>
          <w:sz w:val="24"/>
          <w:szCs w:val="24"/>
        </w:rPr>
        <w:t>1</w:t>
      </w:r>
      <w:r w:rsidRPr="00C11A7D">
        <w:rPr>
          <w:rFonts w:ascii="ＭＳ 明朝" w:eastAsia="ＭＳ 明朝" w:hAnsi="ＭＳ 明朝"/>
          <w:sz w:val="24"/>
          <w:szCs w:val="24"/>
        </w:rPr>
        <w:t>%</w:t>
      </w:r>
      <w:r w:rsidRPr="00C11A7D">
        <w:rPr>
          <w:rFonts w:ascii="ＭＳ 明朝" w:eastAsia="ＭＳ 明朝" w:hAnsi="ＭＳ 明朝" w:hint="eastAsia"/>
          <w:sz w:val="24"/>
          <w:szCs w:val="24"/>
        </w:rPr>
        <w:t>）の</w:t>
      </w:r>
      <w:r w:rsidR="00352EA2">
        <w:rPr>
          <w:rFonts w:ascii="ＭＳ 明朝" w:eastAsia="ＭＳ 明朝" w:hAnsi="ＭＳ 明朝" w:hint="eastAsia"/>
          <w:sz w:val="24"/>
          <w:szCs w:val="24"/>
        </w:rPr>
        <w:t>減少</w:t>
      </w:r>
      <w:r w:rsidRPr="00C11A7D">
        <w:rPr>
          <w:rFonts w:ascii="ＭＳ 明朝" w:eastAsia="ＭＳ 明朝" w:hAnsi="ＭＳ 明朝" w:hint="eastAsia"/>
          <w:sz w:val="24"/>
          <w:szCs w:val="24"/>
        </w:rPr>
        <w:t>、純資産は約</w:t>
      </w:r>
      <w:r w:rsidR="00352EA2">
        <w:rPr>
          <w:rFonts w:ascii="ＭＳ 明朝" w:eastAsia="ＭＳ 明朝" w:hAnsi="ＭＳ 明朝" w:hint="eastAsia"/>
          <w:sz w:val="24"/>
          <w:szCs w:val="24"/>
        </w:rPr>
        <w:t>10.2</w:t>
      </w:r>
      <w:r w:rsidRPr="00C11A7D">
        <w:rPr>
          <w:rFonts w:ascii="ＭＳ 明朝" w:eastAsia="ＭＳ 明朝" w:hAnsi="ＭＳ 明朝" w:hint="eastAsia"/>
          <w:sz w:val="24"/>
          <w:szCs w:val="24"/>
        </w:rPr>
        <w:t>億円（</w:t>
      </w:r>
      <w:r w:rsidR="00352EA2">
        <w:rPr>
          <w:rFonts w:ascii="ＭＳ 明朝" w:eastAsia="ＭＳ 明朝" w:hAnsi="ＭＳ 明朝" w:hint="eastAsia"/>
          <w:sz w:val="24"/>
          <w:szCs w:val="24"/>
        </w:rPr>
        <w:t>8.1</w:t>
      </w:r>
      <w:r w:rsidRPr="00C11A7D">
        <w:rPr>
          <w:rFonts w:ascii="ＭＳ 明朝" w:eastAsia="ＭＳ 明朝" w:hAnsi="ＭＳ 明朝"/>
          <w:sz w:val="24"/>
          <w:szCs w:val="24"/>
        </w:rPr>
        <w:t>%</w:t>
      </w:r>
      <w:r w:rsidRPr="00C11A7D">
        <w:rPr>
          <w:rFonts w:ascii="ＭＳ 明朝" w:eastAsia="ＭＳ 明朝" w:hAnsi="ＭＳ 明朝" w:hint="eastAsia"/>
          <w:sz w:val="24"/>
          <w:szCs w:val="24"/>
        </w:rPr>
        <w:t>）の</w:t>
      </w:r>
      <w:r w:rsidR="00352EA2">
        <w:rPr>
          <w:rFonts w:ascii="ＭＳ 明朝" w:eastAsia="ＭＳ 明朝" w:hAnsi="ＭＳ 明朝" w:hint="eastAsia"/>
          <w:sz w:val="24"/>
          <w:szCs w:val="24"/>
        </w:rPr>
        <w:t>減少</w:t>
      </w:r>
      <w:r w:rsidRPr="00C11A7D">
        <w:rPr>
          <w:rFonts w:ascii="ＭＳ 明朝" w:eastAsia="ＭＳ 明朝" w:hAnsi="ＭＳ 明朝" w:hint="eastAsia"/>
          <w:sz w:val="24"/>
          <w:szCs w:val="24"/>
        </w:rPr>
        <w:t>、負債は約</w:t>
      </w:r>
      <w:r w:rsidR="00352EA2">
        <w:rPr>
          <w:rFonts w:ascii="ＭＳ 明朝" w:eastAsia="ＭＳ 明朝" w:hAnsi="ＭＳ 明朝" w:hint="eastAsia"/>
          <w:sz w:val="24"/>
          <w:szCs w:val="24"/>
        </w:rPr>
        <w:t>0.7</w:t>
      </w:r>
      <w:r w:rsidRPr="00C11A7D">
        <w:rPr>
          <w:rFonts w:ascii="ＭＳ 明朝" w:eastAsia="ＭＳ 明朝" w:hAnsi="ＭＳ 明朝" w:hint="eastAsia"/>
          <w:sz w:val="24"/>
          <w:szCs w:val="24"/>
        </w:rPr>
        <w:t>億円（</w:t>
      </w:r>
      <w:r w:rsidR="00352EA2">
        <w:rPr>
          <w:rFonts w:ascii="ＭＳ 明朝" w:eastAsia="ＭＳ 明朝" w:hAnsi="ＭＳ 明朝" w:hint="eastAsia"/>
          <w:sz w:val="24"/>
          <w:szCs w:val="24"/>
        </w:rPr>
        <w:t>2.2</w:t>
      </w:r>
      <w:r w:rsidRPr="00C11A7D">
        <w:rPr>
          <w:rFonts w:ascii="ＭＳ 明朝" w:eastAsia="ＭＳ 明朝" w:hAnsi="ＭＳ 明朝"/>
          <w:sz w:val="24"/>
          <w:szCs w:val="24"/>
        </w:rPr>
        <w:t>%</w:t>
      </w:r>
      <w:r w:rsidRPr="00C11A7D">
        <w:rPr>
          <w:rFonts w:ascii="ＭＳ 明朝" w:eastAsia="ＭＳ 明朝" w:hAnsi="ＭＳ 明朝" w:hint="eastAsia"/>
          <w:sz w:val="24"/>
          <w:szCs w:val="24"/>
        </w:rPr>
        <w:t>）の</w:t>
      </w:r>
      <w:r w:rsidR="00352EA2">
        <w:rPr>
          <w:rFonts w:ascii="ＭＳ 明朝" w:eastAsia="ＭＳ 明朝" w:hAnsi="ＭＳ 明朝" w:hint="eastAsia"/>
          <w:sz w:val="24"/>
          <w:szCs w:val="24"/>
        </w:rPr>
        <w:t>増加</w:t>
      </w:r>
      <w:r w:rsidRPr="00C11A7D">
        <w:rPr>
          <w:rFonts w:ascii="ＭＳ 明朝" w:eastAsia="ＭＳ 明朝" w:hAnsi="ＭＳ 明朝" w:hint="eastAsia"/>
          <w:sz w:val="24"/>
          <w:szCs w:val="24"/>
        </w:rPr>
        <w:t>となりました。</w:t>
      </w:r>
    </w:p>
    <w:p w14:paraId="537C83A9" w14:textId="4871237D" w:rsidR="006366D5" w:rsidRDefault="00E901A4" w:rsidP="006366D5">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w:t>
      </w:r>
      <w:r w:rsidR="006366D5" w:rsidRPr="00C11A7D">
        <w:rPr>
          <w:rFonts w:ascii="ＭＳ 明朝" w:eastAsia="ＭＳ 明朝" w:hAnsi="ＭＳ 明朝" w:hint="eastAsia"/>
          <w:sz w:val="24"/>
          <w:szCs w:val="24"/>
        </w:rPr>
        <w:t>全体</w:t>
      </w:r>
      <w:r w:rsidR="00A257E6">
        <w:rPr>
          <w:rFonts w:ascii="ＭＳ 明朝" w:eastAsia="ＭＳ 明朝" w:hAnsi="ＭＳ 明朝" w:hint="eastAsia"/>
          <w:sz w:val="24"/>
          <w:szCs w:val="24"/>
        </w:rPr>
        <w:t>会計</w:t>
      </w:r>
      <w:r w:rsidR="006366D5" w:rsidRPr="00C11A7D">
        <w:rPr>
          <w:rFonts w:ascii="ＭＳ 明朝" w:eastAsia="ＭＳ 明朝" w:hAnsi="ＭＳ 明朝" w:hint="eastAsia"/>
          <w:sz w:val="24"/>
          <w:szCs w:val="24"/>
        </w:rPr>
        <w:t>では資産は約</w:t>
      </w:r>
      <w:r w:rsidR="00352EA2">
        <w:rPr>
          <w:rFonts w:ascii="ＭＳ 明朝" w:eastAsia="ＭＳ 明朝" w:hAnsi="ＭＳ 明朝" w:hint="eastAsia"/>
          <w:sz w:val="24"/>
          <w:szCs w:val="24"/>
        </w:rPr>
        <w:t>9.6</w:t>
      </w:r>
      <w:r w:rsidR="006366D5" w:rsidRPr="00C11A7D">
        <w:rPr>
          <w:rFonts w:ascii="ＭＳ 明朝" w:eastAsia="ＭＳ 明朝" w:hAnsi="ＭＳ 明朝" w:hint="eastAsia"/>
          <w:sz w:val="24"/>
          <w:szCs w:val="24"/>
        </w:rPr>
        <w:t>億円（</w:t>
      </w:r>
      <w:r w:rsidR="00352EA2">
        <w:rPr>
          <w:rFonts w:ascii="ＭＳ 明朝" w:eastAsia="ＭＳ 明朝" w:hAnsi="ＭＳ 明朝" w:hint="eastAsia"/>
          <w:sz w:val="24"/>
          <w:szCs w:val="24"/>
        </w:rPr>
        <w:t>5</w:t>
      </w:r>
      <w:r w:rsidR="006366D5" w:rsidRPr="00C11A7D">
        <w:rPr>
          <w:rFonts w:ascii="ＭＳ 明朝" w:eastAsia="ＭＳ 明朝" w:hAnsi="ＭＳ 明朝"/>
          <w:sz w:val="24"/>
          <w:szCs w:val="24"/>
        </w:rPr>
        <w:t>.</w:t>
      </w:r>
      <w:r w:rsidR="00461B6F">
        <w:rPr>
          <w:rFonts w:ascii="ＭＳ 明朝" w:eastAsia="ＭＳ 明朝" w:hAnsi="ＭＳ 明朝" w:hint="eastAsia"/>
          <w:sz w:val="24"/>
          <w:szCs w:val="24"/>
        </w:rPr>
        <w:t>7</w:t>
      </w:r>
      <w:r w:rsidR="006366D5" w:rsidRPr="00C11A7D">
        <w:rPr>
          <w:rFonts w:ascii="ＭＳ 明朝" w:eastAsia="ＭＳ 明朝" w:hAnsi="ＭＳ 明朝"/>
          <w:sz w:val="24"/>
          <w:szCs w:val="24"/>
        </w:rPr>
        <w:t>%</w:t>
      </w:r>
      <w:r w:rsidR="006366D5" w:rsidRPr="00C11A7D">
        <w:rPr>
          <w:rFonts w:ascii="ＭＳ 明朝" w:eastAsia="ＭＳ 明朝" w:hAnsi="ＭＳ 明朝" w:hint="eastAsia"/>
          <w:sz w:val="24"/>
          <w:szCs w:val="24"/>
        </w:rPr>
        <w:t>）の</w:t>
      </w:r>
      <w:r w:rsidR="00352EA2">
        <w:rPr>
          <w:rFonts w:ascii="ＭＳ 明朝" w:eastAsia="ＭＳ 明朝" w:hAnsi="ＭＳ 明朝" w:hint="eastAsia"/>
          <w:sz w:val="24"/>
          <w:szCs w:val="24"/>
        </w:rPr>
        <w:t>減少</w:t>
      </w:r>
      <w:r w:rsidR="006366D5" w:rsidRPr="00C11A7D">
        <w:rPr>
          <w:rFonts w:ascii="ＭＳ 明朝" w:eastAsia="ＭＳ 明朝" w:hAnsi="ＭＳ 明朝" w:hint="eastAsia"/>
          <w:sz w:val="24"/>
          <w:szCs w:val="24"/>
        </w:rPr>
        <w:t>、純資産は約</w:t>
      </w:r>
      <w:r w:rsidR="00352EA2">
        <w:rPr>
          <w:rFonts w:ascii="ＭＳ 明朝" w:eastAsia="ＭＳ 明朝" w:hAnsi="ＭＳ 明朝" w:hint="eastAsia"/>
          <w:sz w:val="24"/>
          <w:szCs w:val="24"/>
        </w:rPr>
        <w:t>9.9</w:t>
      </w:r>
      <w:r w:rsidR="006366D5" w:rsidRPr="00C11A7D">
        <w:rPr>
          <w:rFonts w:ascii="ＭＳ 明朝" w:eastAsia="ＭＳ 明朝" w:hAnsi="ＭＳ 明朝" w:hint="eastAsia"/>
          <w:sz w:val="24"/>
          <w:szCs w:val="24"/>
        </w:rPr>
        <w:t>億円（</w:t>
      </w:r>
      <w:r w:rsidR="00352EA2">
        <w:rPr>
          <w:rFonts w:ascii="ＭＳ 明朝" w:eastAsia="ＭＳ 明朝" w:hAnsi="ＭＳ 明朝" w:hint="eastAsia"/>
          <w:sz w:val="24"/>
          <w:szCs w:val="24"/>
        </w:rPr>
        <w:t>7.7</w:t>
      </w:r>
      <w:r w:rsidR="006366D5" w:rsidRPr="00C11A7D">
        <w:rPr>
          <w:rFonts w:ascii="ＭＳ 明朝" w:eastAsia="ＭＳ 明朝" w:hAnsi="ＭＳ 明朝"/>
          <w:sz w:val="24"/>
          <w:szCs w:val="24"/>
        </w:rPr>
        <w:t>%</w:t>
      </w:r>
      <w:r w:rsidR="006366D5" w:rsidRPr="00C11A7D">
        <w:rPr>
          <w:rFonts w:ascii="ＭＳ 明朝" w:eastAsia="ＭＳ 明朝" w:hAnsi="ＭＳ 明朝" w:hint="eastAsia"/>
          <w:sz w:val="24"/>
          <w:szCs w:val="24"/>
        </w:rPr>
        <w:t>）の</w:t>
      </w:r>
      <w:r w:rsidR="00352EA2">
        <w:rPr>
          <w:rFonts w:ascii="ＭＳ 明朝" w:eastAsia="ＭＳ 明朝" w:hAnsi="ＭＳ 明朝" w:hint="eastAsia"/>
          <w:sz w:val="24"/>
          <w:szCs w:val="24"/>
        </w:rPr>
        <w:t>減少</w:t>
      </w:r>
      <w:r w:rsidR="006366D5" w:rsidRPr="00C11A7D">
        <w:rPr>
          <w:rFonts w:ascii="ＭＳ 明朝" w:eastAsia="ＭＳ 明朝" w:hAnsi="ＭＳ 明朝" w:hint="eastAsia"/>
          <w:sz w:val="24"/>
          <w:szCs w:val="24"/>
        </w:rPr>
        <w:t>、負債は約</w:t>
      </w:r>
      <w:r w:rsidR="00352EA2">
        <w:rPr>
          <w:rFonts w:ascii="ＭＳ 明朝" w:eastAsia="ＭＳ 明朝" w:hAnsi="ＭＳ 明朝" w:hint="eastAsia"/>
          <w:sz w:val="24"/>
          <w:szCs w:val="24"/>
        </w:rPr>
        <w:t>0.4</w:t>
      </w:r>
      <w:r w:rsidR="006366D5" w:rsidRPr="00C11A7D">
        <w:rPr>
          <w:rFonts w:ascii="ＭＳ 明朝" w:eastAsia="ＭＳ 明朝" w:hAnsi="ＭＳ 明朝" w:hint="eastAsia"/>
          <w:sz w:val="24"/>
          <w:szCs w:val="24"/>
        </w:rPr>
        <w:t>億円（</w:t>
      </w:r>
      <w:r w:rsidR="00352EA2">
        <w:rPr>
          <w:rFonts w:ascii="ＭＳ 明朝" w:eastAsia="ＭＳ 明朝" w:hAnsi="ＭＳ 明朝" w:hint="eastAsia"/>
          <w:sz w:val="24"/>
          <w:szCs w:val="24"/>
        </w:rPr>
        <w:t>1</w:t>
      </w:r>
      <w:r w:rsidR="006366D5" w:rsidRPr="00C11A7D">
        <w:rPr>
          <w:rFonts w:ascii="ＭＳ 明朝" w:eastAsia="ＭＳ 明朝" w:hAnsi="ＭＳ 明朝"/>
          <w:sz w:val="24"/>
          <w:szCs w:val="24"/>
        </w:rPr>
        <w:t>.</w:t>
      </w:r>
      <w:r w:rsidR="00352EA2">
        <w:rPr>
          <w:rFonts w:ascii="ＭＳ 明朝" w:eastAsia="ＭＳ 明朝" w:hAnsi="ＭＳ 明朝" w:hint="eastAsia"/>
          <w:sz w:val="24"/>
          <w:szCs w:val="24"/>
        </w:rPr>
        <w:t>0</w:t>
      </w:r>
      <w:r w:rsidR="006366D5" w:rsidRPr="00C11A7D">
        <w:rPr>
          <w:rFonts w:ascii="ＭＳ 明朝" w:eastAsia="ＭＳ 明朝" w:hAnsi="ＭＳ 明朝"/>
          <w:sz w:val="24"/>
          <w:szCs w:val="24"/>
        </w:rPr>
        <w:t>%</w:t>
      </w:r>
      <w:r w:rsidR="006366D5" w:rsidRPr="00C11A7D">
        <w:rPr>
          <w:rFonts w:ascii="ＭＳ 明朝" w:eastAsia="ＭＳ 明朝" w:hAnsi="ＭＳ 明朝" w:hint="eastAsia"/>
          <w:sz w:val="24"/>
          <w:szCs w:val="24"/>
        </w:rPr>
        <w:t>）の</w:t>
      </w:r>
      <w:r w:rsidR="004D2012">
        <w:rPr>
          <w:rFonts w:ascii="ＭＳ 明朝" w:eastAsia="ＭＳ 明朝" w:hAnsi="ＭＳ 明朝" w:hint="eastAsia"/>
          <w:sz w:val="24"/>
          <w:szCs w:val="24"/>
        </w:rPr>
        <w:t>増加</w:t>
      </w:r>
      <w:r>
        <w:rPr>
          <w:rFonts w:ascii="ＭＳ 明朝" w:eastAsia="ＭＳ 明朝" w:hAnsi="ＭＳ 明朝" w:hint="eastAsia"/>
          <w:sz w:val="24"/>
          <w:szCs w:val="24"/>
        </w:rPr>
        <w:t>、連結会計</w:t>
      </w:r>
      <w:r w:rsidRPr="00C11A7D">
        <w:rPr>
          <w:rFonts w:ascii="ＭＳ 明朝" w:eastAsia="ＭＳ 明朝" w:hAnsi="ＭＳ 明朝" w:hint="eastAsia"/>
          <w:sz w:val="24"/>
          <w:szCs w:val="24"/>
        </w:rPr>
        <w:t>では資産は約</w:t>
      </w:r>
      <w:r w:rsidR="00352EA2">
        <w:rPr>
          <w:rFonts w:ascii="ＭＳ 明朝" w:eastAsia="ＭＳ 明朝" w:hAnsi="ＭＳ 明朝" w:hint="eastAsia"/>
          <w:sz w:val="24"/>
          <w:szCs w:val="24"/>
        </w:rPr>
        <w:t>9</w:t>
      </w:r>
      <w:r>
        <w:rPr>
          <w:rFonts w:ascii="ＭＳ 明朝" w:eastAsia="ＭＳ 明朝" w:hAnsi="ＭＳ 明朝"/>
          <w:sz w:val="24"/>
          <w:szCs w:val="24"/>
        </w:rPr>
        <w:t>.</w:t>
      </w:r>
      <w:r w:rsidR="00352EA2">
        <w:rPr>
          <w:rFonts w:ascii="ＭＳ 明朝" w:eastAsia="ＭＳ 明朝" w:hAnsi="ＭＳ 明朝" w:hint="eastAsia"/>
          <w:sz w:val="24"/>
          <w:szCs w:val="24"/>
        </w:rPr>
        <w:t>0</w:t>
      </w:r>
      <w:r w:rsidRPr="00C11A7D">
        <w:rPr>
          <w:rFonts w:ascii="ＭＳ 明朝" w:eastAsia="ＭＳ 明朝" w:hAnsi="ＭＳ 明朝" w:hint="eastAsia"/>
          <w:sz w:val="24"/>
          <w:szCs w:val="24"/>
        </w:rPr>
        <w:t>億円（</w:t>
      </w:r>
      <w:r w:rsidR="00352EA2">
        <w:rPr>
          <w:rFonts w:ascii="ＭＳ 明朝" w:eastAsia="ＭＳ 明朝" w:hAnsi="ＭＳ 明朝" w:hint="eastAsia"/>
          <w:sz w:val="24"/>
          <w:szCs w:val="24"/>
        </w:rPr>
        <w:t>5.3</w:t>
      </w:r>
      <w:r w:rsidRPr="00C11A7D">
        <w:rPr>
          <w:rFonts w:ascii="ＭＳ 明朝" w:eastAsia="ＭＳ 明朝" w:hAnsi="ＭＳ 明朝"/>
          <w:sz w:val="24"/>
          <w:szCs w:val="24"/>
        </w:rPr>
        <w:t>%</w:t>
      </w:r>
      <w:r w:rsidRPr="00C11A7D">
        <w:rPr>
          <w:rFonts w:ascii="ＭＳ 明朝" w:eastAsia="ＭＳ 明朝" w:hAnsi="ＭＳ 明朝" w:hint="eastAsia"/>
          <w:sz w:val="24"/>
          <w:szCs w:val="24"/>
        </w:rPr>
        <w:t>）の</w:t>
      </w:r>
      <w:r w:rsidR="00352EA2">
        <w:rPr>
          <w:rFonts w:ascii="ＭＳ 明朝" w:eastAsia="ＭＳ 明朝" w:hAnsi="ＭＳ 明朝" w:hint="eastAsia"/>
          <w:sz w:val="24"/>
          <w:szCs w:val="24"/>
        </w:rPr>
        <w:t>減少</w:t>
      </w:r>
      <w:r w:rsidRPr="00C11A7D">
        <w:rPr>
          <w:rFonts w:ascii="ＭＳ 明朝" w:eastAsia="ＭＳ 明朝" w:hAnsi="ＭＳ 明朝" w:hint="eastAsia"/>
          <w:sz w:val="24"/>
          <w:szCs w:val="24"/>
        </w:rPr>
        <w:t>、純資産は約</w:t>
      </w:r>
      <w:r w:rsidR="00352EA2">
        <w:rPr>
          <w:rFonts w:ascii="ＭＳ 明朝" w:eastAsia="ＭＳ 明朝" w:hAnsi="ＭＳ 明朝" w:hint="eastAsia"/>
          <w:sz w:val="24"/>
          <w:szCs w:val="24"/>
        </w:rPr>
        <w:t>9.3</w:t>
      </w:r>
      <w:r w:rsidRPr="00C11A7D">
        <w:rPr>
          <w:rFonts w:ascii="ＭＳ 明朝" w:eastAsia="ＭＳ 明朝" w:hAnsi="ＭＳ 明朝" w:hint="eastAsia"/>
          <w:sz w:val="24"/>
          <w:szCs w:val="24"/>
        </w:rPr>
        <w:t>億円（</w:t>
      </w:r>
      <w:r w:rsidR="00352EA2">
        <w:rPr>
          <w:rFonts w:ascii="ＭＳ 明朝" w:eastAsia="ＭＳ 明朝" w:hAnsi="ＭＳ 明朝" w:hint="eastAsia"/>
          <w:sz w:val="24"/>
          <w:szCs w:val="24"/>
        </w:rPr>
        <w:t>7.1%</w:t>
      </w:r>
      <w:r w:rsidRPr="00C11A7D">
        <w:rPr>
          <w:rFonts w:ascii="ＭＳ 明朝" w:eastAsia="ＭＳ 明朝" w:hAnsi="ＭＳ 明朝" w:hint="eastAsia"/>
          <w:sz w:val="24"/>
          <w:szCs w:val="24"/>
        </w:rPr>
        <w:t>）の</w:t>
      </w:r>
      <w:r w:rsidR="00352EA2">
        <w:rPr>
          <w:rFonts w:ascii="ＭＳ 明朝" w:eastAsia="ＭＳ 明朝" w:hAnsi="ＭＳ 明朝" w:hint="eastAsia"/>
          <w:sz w:val="24"/>
          <w:szCs w:val="24"/>
        </w:rPr>
        <w:t>減少</w:t>
      </w:r>
      <w:r w:rsidRPr="00C11A7D">
        <w:rPr>
          <w:rFonts w:ascii="ＭＳ 明朝" w:eastAsia="ＭＳ 明朝" w:hAnsi="ＭＳ 明朝" w:hint="eastAsia"/>
          <w:sz w:val="24"/>
          <w:szCs w:val="24"/>
        </w:rPr>
        <w:t>、負債は約</w:t>
      </w:r>
      <w:r w:rsidR="00352EA2">
        <w:rPr>
          <w:rFonts w:ascii="ＭＳ 明朝" w:eastAsia="ＭＳ 明朝" w:hAnsi="ＭＳ 明朝" w:hint="eastAsia"/>
          <w:sz w:val="24"/>
          <w:szCs w:val="24"/>
        </w:rPr>
        <w:t>0.4</w:t>
      </w:r>
      <w:r w:rsidRPr="00C11A7D">
        <w:rPr>
          <w:rFonts w:ascii="ＭＳ 明朝" w:eastAsia="ＭＳ 明朝" w:hAnsi="ＭＳ 明朝" w:hint="eastAsia"/>
          <w:sz w:val="24"/>
          <w:szCs w:val="24"/>
        </w:rPr>
        <w:t>億円（</w:t>
      </w:r>
      <w:r w:rsidR="00352EA2">
        <w:rPr>
          <w:rFonts w:ascii="ＭＳ 明朝" w:eastAsia="ＭＳ 明朝" w:hAnsi="ＭＳ 明朝" w:hint="eastAsia"/>
          <w:sz w:val="24"/>
          <w:szCs w:val="24"/>
        </w:rPr>
        <w:t>0</w:t>
      </w:r>
      <w:r w:rsidRPr="00C11A7D">
        <w:rPr>
          <w:rFonts w:ascii="ＭＳ 明朝" w:eastAsia="ＭＳ 明朝" w:hAnsi="ＭＳ 明朝"/>
          <w:sz w:val="24"/>
          <w:szCs w:val="24"/>
        </w:rPr>
        <w:t>.</w:t>
      </w:r>
      <w:r>
        <w:rPr>
          <w:rFonts w:ascii="ＭＳ 明朝" w:eastAsia="ＭＳ 明朝" w:hAnsi="ＭＳ 明朝" w:hint="eastAsia"/>
          <w:sz w:val="24"/>
          <w:szCs w:val="24"/>
        </w:rPr>
        <w:t>9</w:t>
      </w:r>
      <w:r w:rsidRPr="00C11A7D">
        <w:rPr>
          <w:rFonts w:ascii="ＭＳ 明朝" w:eastAsia="ＭＳ 明朝" w:hAnsi="ＭＳ 明朝"/>
          <w:sz w:val="24"/>
          <w:szCs w:val="24"/>
        </w:rPr>
        <w:t>%</w:t>
      </w:r>
      <w:r w:rsidRPr="00C11A7D">
        <w:rPr>
          <w:rFonts w:ascii="ＭＳ 明朝" w:eastAsia="ＭＳ 明朝" w:hAnsi="ＭＳ 明朝" w:hint="eastAsia"/>
          <w:sz w:val="24"/>
          <w:szCs w:val="24"/>
        </w:rPr>
        <w:t>）の</w:t>
      </w:r>
      <w:r>
        <w:rPr>
          <w:rFonts w:ascii="ＭＳ 明朝" w:eastAsia="ＭＳ 明朝" w:hAnsi="ＭＳ 明朝" w:hint="eastAsia"/>
          <w:sz w:val="24"/>
          <w:szCs w:val="24"/>
        </w:rPr>
        <w:t>増加</w:t>
      </w:r>
      <w:r w:rsidR="006366D5" w:rsidRPr="00C11A7D">
        <w:rPr>
          <w:rFonts w:ascii="ＭＳ 明朝" w:eastAsia="ＭＳ 明朝" w:hAnsi="ＭＳ 明朝" w:hint="eastAsia"/>
          <w:sz w:val="24"/>
          <w:szCs w:val="24"/>
        </w:rPr>
        <w:t>となりました。</w:t>
      </w:r>
    </w:p>
    <w:p w14:paraId="762A9711" w14:textId="77777777" w:rsidR="00E0676B" w:rsidRPr="00A257E6" w:rsidRDefault="00E0676B" w:rsidP="006366D5">
      <w:pPr>
        <w:ind w:firstLineChars="100" w:firstLine="240"/>
        <w:rPr>
          <w:rFonts w:ascii="ＭＳ 明朝" w:eastAsia="ＭＳ 明朝" w:hAnsi="ＭＳ 明朝"/>
          <w:sz w:val="24"/>
          <w:szCs w:val="24"/>
        </w:rPr>
      </w:pPr>
    </w:p>
    <w:p w14:paraId="6AD3CAFA" w14:textId="676ACC59" w:rsidR="006366D5" w:rsidRPr="00A723FB" w:rsidRDefault="001C56F6" w:rsidP="00EE748D">
      <w:pPr>
        <w:ind w:firstLineChars="100" w:firstLine="240"/>
        <w:rPr>
          <w:rFonts w:ascii="ＭＳ 明朝" w:eastAsia="ＭＳ 明朝" w:hAnsi="ＭＳ 明朝"/>
          <w:sz w:val="24"/>
          <w:szCs w:val="24"/>
        </w:rPr>
      </w:pPr>
      <w:r>
        <w:rPr>
          <w:rFonts w:ascii="ＭＳ 明朝" w:eastAsia="ＭＳ 明朝" w:hAnsi="ＭＳ 明朝" w:hint="eastAsia"/>
          <w:sz w:val="24"/>
          <w:szCs w:val="24"/>
        </w:rPr>
        <w:t>一般会計等において、</w:t>
      </w:r>
      <w:r w:rsidR="006366D5" w:rsidRPr="00A723FB">
        <w:rPr>
          <w:rFonts w:ascii="ＭＳ 明朝" w:eastAsia="ＭＳ 明朝" w:hAnsi="ＭＳ 明朝" w:hint="eastAsia"/>
          <w:sz w:val="24"/>
          <w:szCs w:val="24"/>
        </w:rPr>
        <w:t>資産</w:t>
      </w:r>
      <w:r w:rsidR="00A723FB" w:rsidRPr="00A723FB">
        <w:rPr>
          <w:rFonts w:ascii="ＭＳ 明朝" w:eastAsia="ＭＳ 明朝" w:hAnsi="ＭＳ 明朝" w:hint="eastAsia"/>
          <w:sz w:val="24"/>
          <w:szCs w:val="24"/>
        </w:rPr>
        <w:t>増加</w:t>
      </w:r>
      <w:r w:rsidR="006366D5" w:rsidRPr="00A723FB">
        <w:rPr>
          <w:rFonts w:ascii="ＭＳ 明朝" w:eastAsia="ＭＳ 明朝" w:hAnsi="ＭＳ 明朝" w:hint="eastAsia"/>
          <w:sz w:val="24"/>
          <w:szCs w:val="24"/>
        </w:rPr>
        <w:t>の</w:t>
      </w:r>
      <w:r w:rsidR="00EE748D">
        <w:rPr>
          <w:rFonts w:ascii="ＭＳ 明朝" w:eastAsia="ＭＳ 明朝" w:hAnsi="ＭＳ 明朝" w:hint="eastAsia"/>
          <w:sz w:val="24"/>
          <w:szCs w:val="24"/>
        </w:rPr>
        <w:t>主な</w:t>
      </w:r>
      <w:r w:rsidR="006366D5" w:rsidRPr="00A723FB">
        <w:rPr>
          <w:rFonts w:ascii="ＭＳ 明朝" w:eastAsia="ＭＳ 明朝" w:hAnsi="ＭＳ 明朝" w:hint="eastAsia"/>
          <w:sz w:val="24"/>
          <w:szCs w:val="24"/>
        </w:rPr>
        <w:t>要因は、</w:t>
      </w:r>
      <w:r w:rsidR="00EE748D">
        <w:rPr>
          <w:rFonts w:ascii="ＭＳ 明朝" w:eastAsia="ＭＳ 明朝" w:hAnsi="ＭＳ 明朝" w:hint="eastAsia"/>
          <w:sz w:val="24"/>
          <w:szCs w:val="24"/>
        </w:rPr>
        <w:t>現金預金残高、出資金残高が増加した</w:t>
      </w:r>
      <w:r w:rsidR="00815409">
        <w:rPr>
          <w:rFonts w:ascii="ＭＳ 明朝" w:eastAsia="ＭＳ 明朝" w:hAnsi="ＭＳ 明朝" w:hint="eastAsia"/>
          <w:sz w:val="24"/>
          <w:szCs w:val="24"/>
        </w:rPr>
        <w:t>為</w:t>
      </w:r>
      <w:r w:rsidR="00C752B2">
        <w:rPr>
          <w:rFonts w:ascii="ＭＳ 明朝" w:eastAsia="ＭＳ 明朝" w:hAnsi="ＭＳ 明朝" w:hint="eastAsia"/>
          <w:sz w:val="24"/>
          <w:szCs w:val="24"/>
        </w:rPr>
        <w:t>です</w:t>
      </w:r>
      <w:r w:rsidR="00EE748D">
        <w:rPr>
          <w:rFonts w:ascii="ＭＳ 明朝" w:eastAsia="ＭＳ 明朝" w:hAnsi="ＭＳ 明朝" w:hint="eastAsia"/>
          <w:sz w:val="24"/>
          <w:szCs w:val="24"/>
        </w:rPr>
        <w:t>。なお、</w:t>
      </w:r>
      <w:r w:rsidR="006366D5" w:rsidRPr="00A723FB">
        <w:rPr>
          <w:rFonts w:ascii="ＭＳ 明朝" w:eastAsia="ＭＳ 明朝" w:hAnsi="ＭＳ 明朝" w:hint="eastAsia"/>
          <w:sz w:val="24"/>
          <w:szCs w:val="24"/>
        </w:rPr>
        <w:t>後述の行政コスト計算書の減価償却費が約</w:t>
      </w:r>
      <w:r w:rsidR="00A15656">
        <w:rPr>
          <w:rFonts w:ascii="ＭＳ 明朝" w:eastAsia="ＭＳ 明朝" w:hAnsi="ＭＳ 明朝" w:hint="eastAsia"/>
          <w:sz w:val="24"/>
          <w:szCs w:val="24"/>
        </w:rPr>
        <w:t>10.7</w:t>
      </w:r>
      <w:r w:rsidR="006366D5" w:rsidRPr="00A723FB">
        <w:rPr>
          <w:rFonts w:ascii="ＭＳ 明朝" w:eastAsia="ＭＳ 明朝" w:hAnsi="ＭＳ 明朝" w:hint="eastAsia"/>
          <w:sz w:val="24"/>
          <w:szCs w:val="24"/>
        </w:rPr>
        <w:t>億円、資金収支計算書の投資活動支出</w:t>
      </w:r>
      <w:r w:rsidR="000A2F41" w:rsidRPr="00A723FB">
        <w:rPr>
          <w:rFonts w:ascii="ＭＳ 明朝" w:eastAsia="ＭＳ 明朝" w:hAnsi="ＭＳ 明朝" w:hint="eastAsia"/>
          <w:sz w:val="24"/>
          <w:szCs w:val="24"/>
        </w:rPr>
        <w:t>／</w:t>
      </w:r>
      <w:r w:rsidR="006366D5" w:rsidRPr="00A723FB">
        <w:rPr>
          <w:rFonts w:ascii="ＭＳ 明朝" w:eastAsia="ＭＳ 明朝" w:hAnsi="ＭＳ 明朝" w:hint="eastAsia"/>
          <w:sz w:val="24"/>
          <w:szCs w:val="24"/>
        </w:rPr>
        <w:t>公共施設等整備費支出が約</w:t>
      </w:r>
      <w:r w:rsidR="00A15656">
        <w:rPr>
          <w:rFonts w:ascii="ＭＳ 明朝" w:eastAsia="ＭＳ 明朝" w:hAnsi="ＭＳ 明朝" w:hint="eastAsia"/>
          <w:sz w:val="24"/>
          <w:szCs w:val="24"/>
        </w:rPr>
        <w:t>0.6</w:t>
      </w:r>
      <w:r w:rsidR="006366D5" w:rsidRPr="00A723FB">
        <w:rPr>
          <w:rFonts w:ascii="ＭＳ 明朝" w:eastAsia="ＭＳ 明朝" w:hAnsi="ＭＳ 明朝" w:hint="eastAsia"/>
          <w:sz w:val="24"/>
          <w:szCs w:val="24"/>
        </w:rPr>
        <w:t>億円と公共施設の設備投資よりも減価償却が上回っている</w:t>
      </w:r>
      <w:r w:rsidR="00935282" w:rsidRPr="00A723FB">
        <w:rPr>
          <w:rFonts w:ascii="ＭＳ 明朝" w:eastAsia="ＭＳ 明朝" w:hAnsi="ＭＳ 明朝" w:hint="eastAsia"/>
          <w:sz w:val="24"/>
          <w:szCs w:val="24"/>
        </w:rPr>
        <w:t>こと</w:t>
      </w:r>
      <w:r w:rsidR="00C274B9">
        <w:rPr>
          <w:rFonts w:ascii="ＭＳ 明朝" w:eastAsia="ＭＳ 明朝" w:hAnsi="ＭＳ 明朝" w:hint="eastAsia"/>
          <w:sz w:val="24"/>
          <w:szCs w:val="24"/>
        </w:rPr>
        <w:t>から</w:t>
      </w:r>
      <w:r w:rsidR="00BB6CBA">
        <w:rPr>
          <w:rFonts w:ascii="ＭＳ 明朝" w:eastAsia="ＭＳ 明朝" w:hAnsi="ＭＳ 明朝" w:hint="eastAsia"/>
          <w:sz w:val="24"/>
          <w:szCs w:val="24"/>
        </w:rPr>
        <w:t>、</w:t>
      </w:r>
      <w:r w:rsidR="00416A2E" w:rsidRPr="00A723FB">
        <w:rPr>
          <w:rFonts w:ascii="ＭＳ 明朝" w:eastAsia="ＭＳ 明朝" w:hAnsi="ＭＳ 明朝" w:hint="eastAsia"/>
          <w:sz w:val="24"/>
          <w:szCs w:val="24"/>
        </w:rPr>
        <w:t>有形固定資産</w:t>
      </w:r>
      <w:r w:rsidR="00BB6CBA">
        <w:rPr>
          <w:rFonts w:ascii="ＭＳ 明朝" w:eastAsia="ＭＳ 明朝" w:hAnsi="ＭＳ 明朝" w:hint="eastAsia"/>
          <w:sz w:val="24"/>
          <w:szCs w:val="24"/>
        </w:rPr>
        <w:t>残高</w:t>
      </w:r>
      <w:r w:rsidR="00416A2E">
        <w:rPr>
          <w:rFonts w:ascii="ＭＳ 明朝" w:eastAsia="ＭＳ 明朝" w:hAnsi="ＭＳ 明朝" w:hint="eastAsia"/>
          <w:sz w:val="24"/>
          <w:szCs w:val="24"/>
        </w:rPr>
        <w:t>について</w:t>
      </w:r>
      <w:r w:rsidR="00BB6CBA">
        <w:rPr>
          <w:rFonts w:ascii="ＭＳ 明朝" w:eastAsia="ＭＳ 明朝" w:hAnsi="ＭＳ 明朝" w:hint="eastAsia"/>
          <w:sz w:val="24"/>
          <w:szCs w:val="24"/>
        </w:rPr>
        <w:t>は</w:t>
      </w:r>
      <w:r w:rsidR="00935282" w:rsidRPr="00A723FB">
        <w:rPr>
          <w:rFonts w:ascii="ＭＳ 明朝" w:eastAsia="ＭＳ 明朝" w:hAnsi="ＭＳ 明朝" w:hint="eastAsia"/>
          <w:sz w:val="24"/>
          <w:szCs w:val="24"/>
        </w:rPr>
        <w:t>減少しました</w:t>
      </w:r>
      <w:r w:rsidR="00EE748D">
        <w:rPr>
          <w:rFonts w:ascii="ＭＳ 明朝" w:eastAsia="ＭＳ 明朝" w:hAnsi="ＭＳ 明朝" w:hint="eastAsia"/>
          <w:sz w:val="24"/>
          <w:szCs w:val="24"/>
        </w:rPr>
        <w:t>。</w:t>
      </w:r>
    </w:p>
    <w:p w14:paraId="4C93B101" w14:textId="77777777" w:rsidR="00FA778F" w:rsidRPr="00BB6CBA" w:rsidRDefault="00FA778F" w:rsidP="006366D5">
      <w:pPr>
        <w:ind w:firstLineChars="100" w:firstLine="240"/>
        <w:rPr>
          <w:rFonts w:ascii="ＭＳ 明朝" w:eastAsia="ＭＳ 明朝" w:hAnsi="ＭＳ 明朝"/>
          <w:sz w:val="24"/>
          <w:szCs w:val="24"/>
          <w:highlight w:val="yellow"/>
        </w:rPr>
      </w:pPr>
    </w:p>
    <w:p w14:paraId="5A1EB7D4" w14:textId="5B63BF97" w:rsidR="006366D5" w:rsidRPr="004E7D2A" w:rsidRDefault="006366D5" w:rsidP="00AB0558">
      <w:pPr>
        <w:ind w:firstLineChars="100" w:firstLine="240"/>
        <w:rPr>
          <w:rFonts w:ascii="ＭＳ 明朝" w:eastAsia="ＭＳ 明朝" w:hAnsi="ＭＳ 明朝"/>
          <w:sz w:val="24"/>
          <w:szCs w:val="24"/>
        </w:rPr>
      </w:pPr>
      <w:r w:rsidRPr="004E7D2A">
        <w:rPr>
          <w:rFonts w:ascii="ＭＳ 明朝" w:eastAsia="ＭＳ 明朝" w:hAnsi="ＭＳ 明朝" w:hint="eastAsia"/>
          <w:sz w:val="24"/>
          <w:szCs w:val="24"/>
        </w:rPr>
        <w:t>負債減少の</w:t>
      </w:r>
      <w:r w:rsidR="00142D3A" w:rsidRPr="004E7D2A">
        <w:rPr>
          <w:rFonts w:ascii="ＭＳ 明朝" w:eastAsia="ＭＳ 明朝" w:hAnsi="ＭＳ 明朝" w:hint="eastAsia"/>
          <w:sz w:val="24"/>
          <w:szCs w:val="24"/>
        </w:rPr>
        <w:t>主な</w:t>
      </w:r>
      <w:r w:rsidRPr="004E7D2A">
        <w:rPr>
          <w:rFonts w:ascii="ＭＳ 明朝" w:eastAsia="ＭＳ 明朝" w:hAnsi="ＭＳ 明朝" w:hint="eastAsia"/>
          <w:sz w:val="24"/>
          <w:szCs w:val="24"/>
        </w:rPr>
        <w:t>要因は、</w:t>
      </w:r>
      <w:r w:rsidR="007D1C9F">
        <w:rPr>
          <w:rFonts w:ascii="ＭＳ 明朝" w:eastAsia="ＭＳ 明朝" w:hAnsi="ＭＳ 明朝" w:hint="eastAsia"/>
          <w:sz w:val="24"/>
          <w:szCs w:val="24"/>
        </w:rPr>
        <w:t>地方債残高と退職手当引当金が減少した為です。</w:t>
      </w:r>
      <w:r w:rsidR="00567D5F">
        <w:rPr>
          <w:rFonts w:ascii="ＭＳ 明朝" w:eastAsia="ＭＳ 明朝" w:hAnsi="ＭＳ 明朝" w:hint="eastAsia"/>
          <w:sz w:val="24"/>
          <w:szCs w:val="24"/>
        </w:rPr>
        <w:t>なお、</w:t>
      </w:r>
      <w:r w:rsidRPr="004E7D2A">
        <w:rPr>
          <w:rFonts w:ascii="ＭＳ 明朝" w:eastAsia="ＭＳ 明朝" w:hAnsi="ＭＳ 明朝" w:hint="eastAsia"/>
          <w:sz w:val="24"/>
          <w:szCs w:val="24"/>
        </w:rPr>
        <w:t>資金収支計算書の財務活動支出</w:t>
      </w:r>
      <w:r w:rsidR="00FA778F" w:rsidRPr="004E7D2A">
        <w:rPr>
          <w:rFonts w:ascii="ＭＳ 明朝" w:eastAsia="ＭＳ 明朝" w:hAnsi="ＭＳ 明朝" w:hint="eastAsia"/>
          <w:sz w:val="24"/>
          <w:szCs w:val="24"/>
        </w:rPr>
        <w:t>／</w:t>
      </w:r>
      <w:r w:rsidRPr="004E7D2A">
        <w:rPr>
          <w:rFonts w:ascii="ＭＳ 明朝" w:eastAsia="ＭＳ 明朝" w:hAnsi="ＭＳ 明朝" w:hint="eastAsia"/>
          <w:sz w:val="24"/>
          <w:szCs w:val="24"/>
        </w:rPr>
        <w:t>地方債等償還支出が</w:t>
      </w:r>
      <w:r w:rsidR="00F4664E" w:rsidRPr="004E7D2A">
        <w:rPr>
          <w:rFonts w:ascii="ＭＳ 明朝" w:eastAsia="ＭＳ 明朝" w:hAnsi="ＭＳ 明朝" w:hint="eastAsia"/>
          <w:sz w:val="24"/>
          <w:szCs w:val="24"/>
        </w:rPr>
        <w:t>約</w:t>
      </w:r>
      <w:r w:rsidR="00A15656">
        <w:rPr>
          <w:rFonts w:ascii="ＭＳ 明朝" w:eastAsia="ＭＳ 明朝" w:hAnsi="ＭＳ 明朝" w:hint="eastAsia"/>
          <w:sz w:val="24"/>
          <w:szCs w:val="24"/>
        </w:rPr>
        <w:t>2.8</w:t>
      </w:r>
      <w:r w:rsidR="00F4664E" w:rsidRPr="004E7D2A">
        <w:rPr>
          <w:rFonts w:ascii="ＭＳ 明朝" w:eastAsia="ＭＳ 明朝" w:hAnsi="ＭＳ 明朝" w:hint="eastAsia"/>
          <w:sz w:val="24"/>
          <w:szCs w:val="24"/>
        </w:rPr>
        <w:t>億円、</w:t>
      </w:r>
      <w:r w:rsidRPr="004E7D2A">
        <w:rPr>
          <w:rFonts w:ascii="ＭＳ 明朝" w:eastAsia="ＭＳ 明朝" w:hAnsi="ＭＳ 明朝" w:hint="eastAsia"/>
          <w:sz w:val="24"/>
          <w:szCs w:val="24"/>
        </w:rPr>
        <w:t>財務活動収入</w:t>
      </w:r>
      <w:r w:rsidR="00FA778F" w:rsidRPr="004E7D2A">
        <w:rPr>
          <w:rFonts w:ascii="ＭＳ 明朝" w:eastAsia="ＭＳ 明朝" w:hAnsi="ＭＳ 明朝" w:hint="eastAsia"/>
          <w:sz w:val="24"/>
          <w:szCs w:val="24"/>
        </w:rPr>
        <w:t>／</w:t>
      </w:r>
      <w:r w:rsidRPr="004E7D2A">
        <w:rPr>
          <w:rFonts w:ascii="ＭＳ 明朝" w:eastAsia="ＭＳ 明朝" w:hAnsi="ＭＳ 明朝" w:hint="eastAsia"/>
          <w:sz w:val="24"/>
          <w:szCs w:val="24"/>
        </w:rPr>
        <w:t>地方債等発行収入が</w:t>
      </w:r>
      <w:r w:rsidR="00F4664E" w:rsidRPr="004E7D2A">
        <w:rPr>
          <w:rFonts w:ascii="ＭＳ 明朝" w:eastAsia="ＭＳ 明朝" w:hAnsi="ＭＳ 明朝" w:hint="eastAsia"/>
          <w:sz w:val="24"/>
          <w:szCs w:val="24"/>
        </w:rPr>
        <w:t>約</w:t>
      </w:r>
      <w:r w:rsidR="00AB0558" w:rsidRPr="004E7D2A">
        <w:rPr>
          <w:rFonts w:ascii="ＭＳ 明朝" w:eastAsia="ＭＳ 明朝" w:hAnsi="ＭＳ 明朝" w:hint="eastAsia"/>
          <w:sz w:val="24"/>
          <w:szCs w:val="24"/>
        </w:rPr>
        <w:t>3</w:t>
      </w:r>
      <w:r w:rsidR="00F4664E" w:rsidRPr="004E7D2A">
        <w:rPr>
          <w:rFonts w:ascii="ＭＳ 明朝" w:eastAsia="ＭＳ 明朝" w:hAnsi="ＭＳ 明朝"/>
          <w:sz w:val="24"/>
          <w:szCs w:val="24"/>
        </w:rPr>
        <w:t>.</w:t>
      </w:r>
      <w:r w:rsidR="00A15656">
        <w:rPr>
          <w:rFonts w:ascii="ＭＳ 明朝" w:eastAsia="ＭＳ 明朝" w:hAnsi="ＭＳ 明朝" w:hint="eastAsia"/>
          <w:sz w:val="24"/>
          <w:szCs w:val="24"/>
        </w:rPr>
        <w:t>0</w:t>
      </w:r>
      <w:r w:rsidR="00F4664E" w:rsidRPr="004E7D2A">
        <w:rPr>
          <w:rFonts w:ascii="ＭＳ 明朝" w:eastAsia="ＭＳ 明朝" w:hAnsi="ＭＳ 明朝" w:hint="eastAsia"/>
          <w:sz w:val="24"/>
          <w:szCs w:val="24"/>
        </w:rPr>
        <w:t>億円</w:t>
      </w:r>
      <w:r w:rsidRPr="004E7D2A">
        <w:rPr>
          <w:rFonts w:ascii="ＭＳ 明朝" w:eastAsia="ＭＳ 明朝" w:hAnsi="ＭＳ 明朝" w:hint="eastAsia"/>
          <w:sz w:val="24"/>
          <w:szCs w:val="24"/>
        </w:rPr>
        <w:t>と償還額</w:t>
      </w:r>
      <w:r w:rsidR="00A15656">
        <w:rPr>
          <w:rFonts w:ascii="ＭＳ 明朝" w:eastAsia="ＭＳ 明朝" w:hAnsi="ＭＳ 明朝" w:hint="eastAsia"/>
          <w:sz w:val="24"/>
          <w:szCs w:val="24"/>
        </w:rPr>
        <w:t>を</w:t>
      </w:r>
      <w:r w:rsidRPr="004E7D2A">
        <w:rPr>
          <w:rFonts w:ascii="ＭＳ 明朝" w:eastAsia="ＭＳ 明朝" w:hAnsi="ＭＳ 明朝" w:hint="eastAsia"/>
          <w:sz w:val="24"/>
          <w:szCs w:val="24"/>
        </w:rPr>
        <w:t>起債額</w:t>
      </w:r>
      <w:r w:rsidR="00A15656">
        <w:rPr>
          <w:rFonts w:ascii="ＭＳ 明朝" w:eastAsia="ＭＳ 明朝" w:hAnsi="ＭＳ 明朝" w:hint="eastAsia"/>
          <w:sz w:val="24"/>
          <w:szCs w:val="24"/>
        </w:rPr>
        <w:t>が</w:t>
      </w:r>
      <w:r w:rsidRPr="004E7D2A">
        <w:rPr>
          <w:rFonts w:ascii="ＭＳ 明朝" w:eastAsia="ＭＳ 明朝" w:hAnsi="ＭＳ 明朝" w:hint="eastAsia"/>
          <w:sz w:val="24"/>
          <w:szCs w:val="24"/>
        </w:rPr>
        <w:t>上回っていること</w:t>
      </w:r>
      <w:r w:rsidR="00AD376F">
        <w:rPr>
          <w:rFonts w:ascii="ＭＳ 明朝" w:eastAsia="ＭＳ 明朝" w:hAnsi="ＭＳ 明朝" w:hint="eastAsia"/>
          <w:sz w:val="24"/>
          <w:szCs w:val="24"/>
        </w:rPr>
        <w:t>から</w:t>
      </w:r>
      <w:r w:rsidR="00D4765F">
        <w:rPr>
          <w:rFonts w:ascii="ＭＳ 明朝" w:eastAsia="ＭＳ 明朝" w:hAnsi="ＭＳ 明朝" w:hint="eastAsia"/>
          <w:sz w:val="24"/>
          <w:szCs w:val="24"/>
        </w:rPr>
        <w:t>、</w:t>
      </w:r>
      <w:r w:rsidR="00AD376F">
        <w:rPr>
          <w:rFonts w:ascii="ＭＳ 明朝" w:eastAsia="ＭＳ 明朝" w:hAnsi="ＭＳ 明朝" w:hint="eastAsia"/>
          <w:sz w:val="24"/>
          <w:szCs w:val="24"/>
        </w:rPr>
        <w:t>地方債残高</w:t>
      </w:r>
      <w:r w:rsidR="007D1C9F">
        <w:rPr>
          <w:rFonts w:ascii="ＭＳ 明朝" w:eastAsia="ＭＳ 明朝" w:hAnsi="ＭＳ 明朝" w:hint="eastAsia"/>
          <w:sz w:val="24"/>
          <w:szCs w:val="24"/>
        </w:rPr>
        <w:t>は</w:t>
      </w:r>
      <w:r w:rsidR="00AD376F">
        <w:rPr>
          <w:rFonts w:ascii="ＭＳ 明朝" w:eastAsia="ＭＳ 明朝" w:hAnsi="ＭＳ 明朝" w:hint="eastAsia"/>
          <w:sz w:val="24"/>
          <w:szCs w:val="24"/>
        </w:rPr>
        <w:t>減少し</w:t>
      </w:r>
      <w:r w:rsidR="007D1C9F">
        <w:rPr>
          <w:rFonts w:ascii="ＭＳ 明朝" w:eastAsia="ＭＳ 明朝" w:hAnsi="ＭＳ 明朝" w:hint="eastAsia"/>
          <w:sz w:val="24"/>
          <w:szCs w:val="24"/>
        </w:rPr>
        <w:t>ました。</w:t>
      </w:r>
    </w:p>
    <w:p w14:paraId="5A42FAE6" w14:textId="77777777" w:rsidR="00212073" w:rsidRPr="00DF554E" w:rsidRDefault="00212073" w:rsidP="006366D5">
      <w:pPr>
        <w:ind w:firstLineChars="100" w:firstLine="240"/>
        <w:rPr>
          <w:rFonts w:ascii="ＭＳ 明朝" w:eastAsia="ＭＳ 明朝" w:hAnsi="ＭＳ 明朝"/>
          <w:sz w:val="24"/>
          <w:szCs w:val="24"/>
          <w:highlight w:val="yellow"/>
        </w:rPr>
      </w:pPr>
    </w:p>
    <w:p w14:paraId="677F2624" w14:textId="09CAEABA" w:rsidR="006366D5" w:rsidRPr="00C11A7D" w:rsidRDefault="006366D5" w:rsidP="006366D5">
      <w:pPr>
        <w:ind w:firstLineChars="100" w:firstLine="240"/>
        <w:rPr>
          <w:rFonts w:ascii="ＭＳ 明朝" w:eastAsia="ＭＳ 明朝" w:hAnsi="ＭＳ 明朝"/>
          <w:sz w:val="24"/>
          <w:szCs w:val="24"/>
        </w:rPr>
      </w:pPr>
      <w:r w:rsidRPr="00A40F0B">
        <w:rPr>
          <w:rFonts w:ascii="ＭＳ 明朝" w:eastAsia="ＭＳ 明朝" w:hAnsi="ＭＳ 明朝" w:hint="eastAsia"/>
          <w:sz w:val="24"/>
          <w:szCs w:val="24"/>
        </w:rPr>
        <w:t>純資産</w:t>
      </w:r>
      <w:r w:rsidR="00A40F0B" w:rsidRPr="00A40F0B">
        <w:rPr>
          <w:rFonts w:ascii="ＭＳ 明朝" w:eastAsia="ＭＳ 明朝" w:hAnsi="ＭＳ 明朝" w:hint="eastAsia"/>
          <w:sz w:val="24"/>
          <w:szCs w:val="24"/>
        </w:rPr>
        <w:t>増加</w:t>
      </w:r>
      <w:r w:rsidRPr="00A40F0B">
        <w:rPr>
          <w:rFonts w:ascii="ＭＳ 明朝" w:eastAsia="ＭＳ 明朝" w:hAnsi="ＭＳ 明朝" w:hint="eastAsia"/>
          <w:sz w:val="24"/>
          <w:szCs w:val="24"/>
        </w:rPr>
        <w:t>の要因は、</w:t>
      </w:r>
      <w:r w:rsidR="00A40F0B" w:rsidRPr="00A40F0B">
        <w:rPr>
          <w:rFonts w:ascii="ＭＳ 明朝" w:eastAsia="ＭＳ 明朝" w:hAnsi="ＭＳ 明朝" w:hint="eastAsia"/>
          <w:sz w:val="24"/>
          <w:szCs w:val="24"/>
        </w:rPr>
        <w:t>資産</w:t>
      </w:r>
      <w:r w:rsidR="00A15656">
        <w:rPr>
          <w:rFonts w:ascii="ＭＳ 明朝" w:eastAsia="ＭＳ 明朝" w:hAnsi="ＭＳ 明朝" w:hint="eastAsia"/>
          <w:sz w:val="24"/>
          <w:szCs w:val="24"/>
        </w:rPr>
        <w:t>の減少が負債の</w:t>
      </w:r>
      <w:r w:rsidRPr="00A40F0B">
        <w:rPr>
          <w:rFonts w:ascii="ＭＳ 明朝" w:eastAsia="ＭＳ 明朝" w:hAnsi="ＭＳ 明朝" w:hint="eastAsia"/>
          <w:sz w:val="24"/>
          <w:szCs w:val="24"/>
        </w:rPr>
        <w:t>減少</w:t>
      </w:r>
      <w:r w:rsidR="00A15656">
        <w:rPr>
          <w:rFonts w:ascii="ＭＳ 明朝" w:eastAsia="ＭＳ 明朝" w:hAnsi="ＭＳ 明朝" w:hint="eastAsia"/>
          <w:sz w:val="24"/>
          <w:szCs w:val="24"/>
        </w:rPr>
        <w:t>を上回った</w:t>
      </w:r>
      <w:r w:rsidR="00A40F0B" w:rsidRPr="00A40F0B">
        <w:rPr>
          <w:rFonts w:ascii="ＭＳ 明朝" w:eastAsia="ＭＳ 明朝" w:hAnsi="ＭＳ 明朝" w:hint="eastAsia"/>
          <w:sz w:val="24"/>
          <w:szCs w:val="24"/>
        </w:rPr>
        <w:t>為</w:t>
      </w:r>
      <w:r w:rsidRPr="00A40F0B">
        <w:rPr>
          <w:rFonts w:ascii="ＭＳ 明朝" w:eastAsia="ＭＳ 明朝" w:hAnsi="ＭＳ 明朝" w:hint="eastAsia"/>
          <w:sz w:val="24"/>
          <w:szCs w:val="24"/>
        </w:rPr>
        <w:t>です。</w:t>
      </w:r>
    </w:p>
    <w:p w14:paraId="733AD09C" w14:textId="13E72306" w:rsidR="006366D5" w:rsidRPr="00B515B7" w:rsidRDefault="006366D5" w:rsidP="006366D5">
      <w:pPr>
        <w:ind w:firstLineChars="100" w:firstLine="240"/>
        <w:rPr>
          <w:rFonts w:ascii="ＭＳ 明朝" w:eastAsia="ＭＳ 明朝" w:hAnsi="ＭＳ 明朝"/>
          <w:sz w:val="24"/>
          <w:szCs w:val="24"/>
        </w:rPr>
      </w:pPr>
      <w:r w:rsidRPr="00C11A7D">
        <w:rPr>
          <w:rFonts w:ascii="メイリオ" w:eastAsia="メイリオ" w:hAnsi="メイリオ" w:cs="メイリオ"/>
          <w:sz w:val="24"/>
        </w:rPr>
        <w:br w:type="page"/>
      </w:r>
    </w:p>
    <w:p w14:paraId="0073B8BE" w14:textId="07A6D57E" w:rsidR="00E16BD3" w:rsidRPr="00B515B7" w:rsidRDefault="0024366B" w:rsidP="00F62018">
      <w:pPr>
        <w:rPr>
          <w:rFonts w:ascii="ＭＳ 明朝" w:eastAsia="ＭＳ 明朝" w:hAnsi="ＭＳ 明朝"/>
          <w:sz w:val="24"/>
          <w:szCs w:val="24"/>
        </w:rPr>
      </w:pPr>
      <w:r>
        <w:rPr>
          <w:rFonts w:ascii="メイリオ" w:eastAsia="メイリオ" w:hAnsi="メイリオ" w:cs="メイリオ" w:hint="eastAsia"/>
          <w:kern w:val="0"/>
          <w:sz w:val="24"/>
          <w:szCs w:val="54"/>
        </w:rPr>
        <w:lastRenderedPageBreak/>
        <w:t>③</w:t>
      </w:r>
      <w:r w:rsidR="007A222D">
        <w:rPr>
          <w:rFonts w:ascii="メイリオ" w:eastAsia="メイリオ" w:hAnsi="メイリオ" w:cs="メイリオ" w:hint="eastAsia"/>
          <w:kern w:val="0"/>
          <w:sz w:val="24"/>
          <w:szCs w:val="54"/>
        </w:rPr>
        <w:t>令和2年度</w:t>
      </w:r>
      <w:r w:rsidR="00C86949">
        <w:rPr>
          <w:rFonts w:ascii="メイリオ" w:eastAsia="メイリオ" w:hAnsi="メイリオ" w:cs="メイリオ" w:hint="eastAsia"/>
          <w:kern w:val="0"/>
          <w:sz w:val="24"/>
          <w:szCs w:val="54"/>
        </w:rPr>
        <w:t>占冠村</w:t>
      </w:r>
      <w:r w:rsidR="00405B0B" w:rsidRPr="00B515B7">
        <w:rPr>
          <w:rFonts w:ascii="メイリオ" w:eastAsia="メイリオ" w:hAnsi="メイリオ" w:cs="メイリオ" w:hint="eastAsia"/>
          <w:kern w:val="0"/>
          <w:sz w:val="24"/>
          <w:szCs w:val="54"/>
        </w:rPr>
        <w:t>における資産の状況</w:t>
      </w:r>
      <w:r w:rsidR="005E3A63" w:rsidRPr="00B515B7">
        <w:rPr>
          <w:rFonts w:ascii="メイリオ" w:eastAsia="メイリオ" w:hAnsi="メイリオ" w:cs="メイリオ" w:hint="eastAsia"/>
          <w:kern w:val="0"/>
          <w:sz w:val="24"/>
          <w:szCs w:val="54"/>
        </w:rPr>
        <w:t>（一般会計等）</w:t>
      </w:r>
    </w:p>
    <w:p w14:paraId="101DA32A" w14:textId="72095151" w:rsidR="00ED5616" w:rsidRPr="00B515B7" w:rsidRDefault="00ED5616" w:rsidP="00ED5616">
      <w:pPr>
        <w:ind w:firstLineChars="100" w:firstLine="240"/>
        <w:rPr>
          <w:rFonts w:ascii="ＭＳ 明朝" w:eastAsia="ＭＳ 明朝" w:hAnsi="ＭＳ 明朝"/>
          <w:sz w:val="24"/>
          <w:szCs w:val="24"/>
        </w:rPr>
      </w:pPr>
      <w:r w:rsidRPr="00B515B7">
        <w:rPr>
          <w:rFonts w:ascii="ＭＳ 明朝" w:eastAsia="ＭＳ 明朝" w:hAnsi="ＭＳ 明朝" w:hint="eastAsia"/>
          <w:sz w:val="24"/>
          <w:szCs w:val="24"/>
        </w:rPr>
        <w:t>ここでは、</w:t>
      </w:r>
      <w:r w:rsidR="00C86949">
        <w:rPr>
          <w:rFonts w:ascii="ＭＳ 明朝" w:eastAsia="ＭＳ 明朝" w:hAnsi="ＭＳ 明朝" w:hint="eastAsia"/>
          <w:sz w:val="24"/>
          <w:szCs w:val="24"/>
        </w:rPr>
        <w:t>占冠村</w:t>
      </w:r>
      <w:r w:rsidRPr="00B515B7">
        <w:rPr>
          <w:rFonts w:ascii="ＭＳ 明朝" w:eastAsia="ＭＳ 明朝" w:hAnsi="ＭＳ 明朝" w:hint="eastAsia"/>
          <w:sz w:val="24"/>
          <w:szCs w:val="24"/>
        </w:rPr>
        <w:t>が保有している資産状況について</w:t>
      </w:r>
      <w:r w:rsidR="004C678B">
        <w:rPr>
          <w:rFonts w:ascii="ＭＳ 明朝" w:eastAsia="ＭＳ 明朝" w:hAnsi="ＭＳ 明朝" w:hint="eastAsia"/>
          <w:sz w:val="24"/>
          <w:szCs w:val="24"/>
        </w:rPr>
        <w:t>見</w:t>
      </w:r>
      <w:r w:rsidRPr="00B515B7">
        <w:rPr>
          <w:rFonts w:ascii="ＭＳ 明朝" w:eastAsia="ＭＳ 明朝" w:hAnsi="ＭＳ 明朝" w:hint="eastAsia"/>
          <w:sz w:val="24"/>
          <w:szCs w:val="24"/>
        </w:rPr>
        <w:t>ていきますが、単に</w:t>
      </w:r>
      <w:r w:rsidR="00C86949">
        <w:rPr>
          <w:rFonts w:ascii="ＭＳ 明朝" w:eastAsia="ＭＳ 明朝" w:hAnsi="ＭＳ 明朝" w:hint="eastAsia"/>
          <w:sz w:val="24"/>
          <w:szCs w:val="24"/>
        </w:rPr>
        <w:t>占冠村</w:t>
      </w:r>
      <w:r w:rsidRPr="00B515B7">
        <w:rPr>
          <w:rFonts w:ascii="ＭＳ 明朝" w:eastAsia="ＭＳ 明朝" w:hAnsi="ＭＳ 明朝" w:hint="eastAsia"/>
          <w:sz w:val="24"/>
          <w:szCs w:val="24"/>
        </w:rPr>
        <w:t>の実態把握だけでなく、他団体との比較も行います。</w:t>
      </w:r>
    </w:p>
    <w:p w14:paraId="5C0938CE" w14:textId="2DBA3117" w:rsidR="00ED5616" w:rsidRPr="00B515B7" w:rsidRDefault="007A222D" w:rsidP="00ED5616">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令和2年度</w:t>
      </w:r>
      <w:r w:rsidR="00ED5616" w:rsidRPr="00B515B7">
        <w:rPr>
          <w:rFonts w:ascii="ＭＳ 明朝" w:eastAsia="ＭＳ 明朝" w:hAnsi="ＭＳ 明朝" w:hint="eastAsia"/>
          <w:sz w:val="24"/>
          <w:szCs w:val="24"/>
        </w:rPr>
        <w:t>分</w:t>
      </w:r>
      <w:r w:rsidR="009B681A">
        <w:rPr>
          <w:rFonts w:ascii="ＭＳ 明朝" w:eastAsia="ＭＳ 明朝" w:hAnsi="ＭＳ 明朝" w:hint="eastAsia"/>
          <w:sz w:val="24"/>
          <w:szCs w:val="24"/>
        </w:rPr>
        <w:t>で集計されて</w:t>
      </w:r>
      <w:r w:rsidR="00ED5616" w:rsidRPr="00B515B7">
        <w:rPr>
          <w:rFonts w:ascii="ＭＳ 明朝" w:eastAsia="ＭＳ 明朝" w:hAnsi="ＭＳ 明朝" w:hint="eastAsia"/>
          <w:sz w:val="24"/>
          <w:szCs w:val="24"/>
        </w:rPr>
        <w:t>いる自治体は限定されるため、</w:t>
      </w:r>
      <w:r w:rsidR="00F917EE">
        <w:rPr>
          <w:rFonts w:ascii="ＭＳ 明朝" w:eastAsia="ＭＳ 明朝" w:hAnsi="ＭＳ 明朝" w:hint="eastAsia"/>
          <w:sz w:val="24"/>
          <w:szCs w:val="24"/>
        </w:rPr>
        <w:t>令和元年度</w:t>
      </w:r>
      <w:r w:rsidR="00ED5616" w:rsidRPr="00B515B7">
        <w:rPr>
          <w:rFonts w:ascii="ＭＳ 明朝" w:eastAsia="ＭＳ 明朝" w:hAnsi="ＭＳ 明朝" w:hint="eastAsia"/>
          <w:sz w:val="24"/>
          <w:szCs w:val="24"/>
        </w:rPr>
        <w:t>分との比較となります。</w:t>
      </w:r>
    </w:p>
    <w:p w14:paraId="0073B8C0" w14:textId="39BCF7F3" w:rsidR="00B42265" w:rsidRPr="00B515B7" w:rsidRDefault="00B42265" w:rsidP="00CB0267">
      <w:pPr>
        <w:ind w:firstLineChars="100" w:firstLine="240"/>
        <w:rPr>
          <w:rFonts w:ascii="ＭＳ 明朝" w:eastAsia="ＭＳ 明朝" w:hAnsi="ＭＳ 明朝"/>
          <w:sz w:val="24"/>
          <w:szCs w:val="24"/>
        </w:rPr>
      </w:pPr>
    </w:p>
    <w:p w14:paraId="0073B8C1" w14:textId="7F6E32CB" w:rsidR="00C83CCB" w:rsidRPr="00B515B7" w:rsidRDefault="003921CF" w:rsidP="003921CF">
      <w:pPr>
        <w:rPr>
          <w:rFonts w:ascii="メイリオ" w:eastAsia="メイリオ" w:hAnsi="メイリオ" w:cs="メイリオ"/>
          <w:kern w:val="0"/>
          <w:sz w:val="24"/>
          <w:szCs w:val="54"/>
        </w:rPr>
      </w:pPr>
      <w:r w:rsidRPr="00B515B7">
        <w:rPr>
          <w:rFonts w:ascii="メイリオ" w:eastAsia="メイリオ" w:hAnsi="メイリオ" w:cs="メイリオ" w:hint="eastAsia"/>
          <w:kern w:val="0"/>
          <w:sz w:val="24"/>
          <w:szCs w:val="54"/>
        </w:rPr>
        <w:t>イ</w:t>
      </w:r>
      <w:r w:rsidR="00C83CCB" w:rsidRPr="00B515B7">
        <w:rPr>
          <w:rFonts w:ascii="メイリオ" w:eastAsia="メイリオ" w:hAnsi="メイリオ" w:cs="メイリオ" w:hint="eastAsia"/>
          <w:kern w:val="0"/>
          <w:sz w:val="24"/>
          <w:szCs w:val="54"/>
        </w:rPr>
        <w:t>）資産の構成割合</w:t>
      </w:r>
    </w:p>
    <w:p w14:paraId="279EC5BB" w14:textId="0748A5A8" w:rsidR="00B02CDB" w:rsidRPr="00AB5E64" w:rsidRDefault="00B02CDB" w:rsidP="00B02CDB">
      <w:pPr>
        <w:ind w:firstLineChars="100" w:firstLine="240"/>
        <w:rPr>
          <w:rFonts w:ascii="ＭＳ 明朝" w:eastAsia="ＭＳ 明朝" w:hAnsi="ＭＳ 明朝"/>
          <w:sz w:val="24"/>
          <w:szCs w:val="24"/>
        </w:rPr>
      </w:pPr>
      <w:r w:rsidRPr="00B515B7">
        <w:rPr>
          <w:rFonts w:ascii="ＭＳ 明朝" w:eastAsia="ＭＳ 明朝" w:hAnsi="ＭＳ 明朝" w:hint="eastAsia"/>
          <w:sz w:val="24"/>
          <w:szCs w:val="24"/>
        </w:rPr>
        <w:t>これまでの</w:t>
      </w:r>
      <w:r w:rsidR="00CD52C1" w:rsidRPr="00B515B7">
        <w:rPr>
          <w:rFonts w:ascii="ＭＳ 明朝" w:eastAsia="ＭＳ 明朝" w:hAnsi="ＭＳ 明朝" w:hint="eastAsia"/>
          <w:sz w:val="24"/>
          <w:szCs w:val="24"/>
        </w:rPr>
        <w:t>住民</w:t>
      </w:r>
      <w:r w:rsidRPr="00B515B7">
        <w:rPr>
          <w:rFonts w:ascii="ＭＳ 明朝" w:eastAsia="ＭＳ 明朝" w:hAnsi="ＭＳ 明朝" w:hint="eastAsia"/>
          <w:sz w:val="24"/>
          <w:szCs w:val="24"/>
        </w:rPr>
        <w:t>ニーズに対応した行政需要により、どのような資産が構成されたのかを計るとともに、他団体との比較によ</w:t>
      </w:r>
      <w:r w:rsidRPr="00AB5E64">
        <w:rPr>
          <w:rFonts w:ascii="ＭＳ 明朝" w:eastAsia="ＭＳ 明朝" w:hAnsi="ＭＳ 明朝" w:hint="eastAsia"/>
          <w:sz w:val="24"/>
          <w:szCs w:val="24"/>
        </w:rPr>
        <w:t>り、</w:t>
      </w:r>
      <w:r w:rsidR="00C86949">
        <w:rPr>
          <w:rFonts w:ascii="ＭＳ 明朝" w:eastAsia="ＭＳ 明朝" w:hAnsi="ＭＳ 明朝" w:hint="eastAsia"/>
          <w:sz w:val="24"/>
          <w:szCs w:val="24"/>
        </w:rPr>
        <w:t>占冠村</w:t>
      </w:r>
      <w:r w:rsidRPr="00AB5E64">
        <w:rPr>
          <w:rFonts w:ascii="ＭＳ 明朝" w:eastAsia="ＭＳ 明朝" w:hAnsi="ＭＳ 明朝" w:hint="eastAsia"/>
          <w:sz w:val="24"/>
          <w:szCs w:val="24"/>
        </w:rPr>
        <w:t>における資産形成の特徴が把握可能となります。</w:t>
      </w:r>
    </w:p>
    <w:p w14:paraId="499DC952" w14:textId="0B596146" w:rsidR="00B349EC" w:rsidRPr="00713586" w:rsidRDefault="00C86949" w:rsidP="00B349EC">
      <w:pPr>
        <w:ind w:firstLineChars="100" w:firstLine="240"/>
        <w:rPr>
          <w:rFonts w:ascii="ＭＳ 明朝" w:eastAsia="ＭＳ 明朝" w:hAnsi="ＭＳ 明朝"/>
          <w:sz w:val="24"/>
          <w:szCs w:val="24"/>
        </w:rPr>
      </w:pPr>
      <w:r>
        <w:rPr>
          <w:rFonts w:ascii="ＭＳ 明朝" w:eastAsia="ＭＳ 明朝" w:hAnsi="ＭＳ 明朝" w:hint="eastAsia"/>
          <w:sz w:val="24"/>
          <w:szCs w:val="24"/>
        </w:rPr>
        <w:t>占冠村</w:t>
      </w:r>
      <w:r w:rsidR="00B349EC" w:rsidRPr="00AB5E64">
        <w:rPr>
          <w:rFonts w:ascii="ＭＳ 明朝" w:eastAsia="ＭＳ 明朝" w:hAnsi="ＭＳ 明朝" w:hint="eastAsia"/>
          <w:sz w:val="24"/>
          <w:szCs w:val="24"/>
        </w:rPr>
        <w:t>における資産の構成を見ると、事業</w:t>
      </w:r>
      <w:r w:rsidR="003960C4" w:rsidRPr="00AB5E64">
        <w:rPr>
          <w:rFonts w:ascii="ＭＳ 明朝" w:eastAsia="ＭＳ 明朝" w:hAnsi="ＭＳ 明朝" w:hint="eastAsia"/>
          <w:sz w:val="24"/>
          <w:szCs w:val="24"/>
        </w:rPr>
        <w:t>用</w:t>
      </w:r>
      <w:r w:rsidR="00B349EC" w:rsidRPr="00AB5E64">
        <w:rPr>
          <w:rFonts w:ascii="ＭＳ 明朝" w:eastAsia="ＭＳ 明朝" w:hAnsi="ＭＳ 明朝" w:hint="eastAsia"/>
          <w:sz w:val="24"/>
          <w:szCs w:val="24"/>
        </w:rPr>
        <w:t>資産が</w:t>
      </w:r>
      <w:r w:rsidR="005740C2">
        <w:rPr>
          <w:rFonts w:ascii="ＭＳ 明朝" w:eastAsia="ＭＳ 明朝" w:hAnsi="ＭＳ 明朝" w:hint="eastAsia"/>
          <w:sz w:val="24"/>
          <w:szCs w:val="24"/>
        </w:rPr>
        <w:t>42</w:t>
      </w:r>
      <w:r w:rsidR="00E3115E" w:rsidRPr="00E3115E">
        <w:rPr>
          <w:rFonts w:ascii="ＭＳ 明朝" w:eastAsia="ＭＳ 明朝" w:hAnsi="ＭＳ 明朝"/>
          <w:sz w:val="24"/>
          <w:szCs w:val="24"/>
        </w:rPr>
        <w:t>.</w:t>
      </w:r>
      <w:r w:rsidR="005740C2">
        <w:rPr>
          <w:rFonts w:ascii="ＭＳ 明朝" w:eastAsia="ＭＳ 明朝" w:hAnsi="ＭＳ 明朝" w:hint="eastAsia"/>
          <w:sz w:val="24"/>
          <w:szCs w:val="24"/>
        </w:rPr>
        <w:t>1</w:t>
      </w:r>
      <w:r w:rsidR="00E3115E" w:rsidRPr="00E3115E">
        <w:rPr>
          <w:rFonts w:ascii="ＭＳ 明朝" w:eastAsia="ＭＳ 明朝" w:hAnsi="ＭＳ 明朝"/>
          <w:sz w:val="24"/>
          <w:szCs w:val="24"/>
        </w:rPr>
        <w:t>%</w:t>
      </w:r>
      <w:r w:rsidR="00B349EC" w:rsidRPr="00AB5E64">
        <w:rPr>
          <w:rFonts w:ascii="ＭＳ 明朝" w:eastAsia="ＭＳ 明朝" w:hAnsi="ＭＳ 明朝" w:hint="eastAsia"/>
          <w:sz w:val="24"/>
          <w:szCs w:val="24"/>
        </w:rPr>
        <w:t>、インフラ資産が</w:t>
      </w:r>
      <w:r w:rsidR="005740C2">
        <w:rPr>
          <w:rFonts w:ascii="ＭＳ 明朝" w:eastAsia="ＭＳ 明朝" w:hAnsi="ＭＳ 明朝" w:hint="eastAsia"/>
          <w:sz w:val="24"/>
          <w:szCs w:val="24"/>
        </w:rPr>
        <w:t>45</w:t>
      </w:r>
      <w:r w:rsidR="00E3115E" w:rsidRPr="00713586">
        <w:rPr>
          <w:rFonts w:ascii="ＭＳ 明朝" w:eastAsia="ＭＳ 明朝" w:hAnsi="ＭＳ 明朝"/>
          <w:sz w:val="24"/>
          <w:szCs w:val="24"/>
        </w:rPr>
        <w:t>.</w:t>
      </w:r>
      <w:r w:rsidR="005740C2">
        <w:rPr>
          <w:rFonts w:ascii="ＭＳ 明朝" w:eastAsia="ＭＳ 明朝" w:hAnsi="ＭＳ 明朝" w:hint="eastAsia"/>
          <w:sz w:val="24"/>
          <w:szCs w:val="24"/>
        </w:rPr>
        <w:t>2</w:t>
      </w:r>
      <w:r w:rsidR="00E3115E" w:rsidRPr="00713586">
        <w:rPr>
          <w:rFonts w:ascii="ＭＳ 明朝" w:eastAsia="ＭＳ 明朝" w:hAnsi="ＭＳ 明朝"/>
          <w:sz w:val="24"/>
          <w:szCs w:val="24"/>
        </w:rPr>
        <w:t>%</w:t>
      </w:r>
      <w:r w:rsidR="00B349EC" w:rsidRPr="00713586">
        <w:rPr>
          <w:rFonts w:ascii="ＭＳ 明朝" w:eastAsia="ＭＳ 明朝" w:hAnsi="ＭＳ 明朝" w:hint="eastAsia"/>
          <w:sz w:val="24"/>
          <w:szCs w:val="24"/>
        </w:rPr>
        <w:t>となって</w:t>
      </w:r>
      <w:r w:rsidR="00815575" w:rsidRPr="00713586">
        <w:rPr>
          <w:rFonts w:ascii="ＭＳ 明朝" w:eastAsia="ＭＳ 明朝" w:hAnsi="ＭＳ 明朝" w:hint="eastAsia"/>
          <w:sz w:val="24"/>
          <w:szCs w:val="24"/>
        </w:rPr>
        <w:t>おり</w:t>
      </w:r>
      <w:r w:rsidR="001A011C" w:rsidRPr="00713586">
        <w:rPr>
          <w:rFonts w:ascii="ＭＳ 明朝" w:eastAsia="ＭＳ 明朝" w:hAnsi="ＭＳ 明朝" w:hint="eastAsia"/>
          <w:sz w:val="24"/>
          <w:szCs w:val="24"/>
        </w:rPr>
        <w:t>ます。</w:t>
      </w:r>
    </w:p>
    <w:p w14:paraId="45413165" w14:textId="04382224" w:rsidR="00B349EC" w:rsidRPr="00B515B7" w:rsidRDefault="00B349EC" w:rsidP="00B349EC">
      <w:pPr>
        <w:ind w:firstLineChars="100" w:firstLine="240"/>
        <w:rPr>
          <w:rFonts w:ascii="ＭＳ 明朝" w:eastAsia="ＭＳ 明朝" w:hAnsi="ＭＳ 明朝"/>
          <w:sz w:val="24"/>
          <w:szCs w:val="24"/>
        </w:rPr>
      </w:pPr>
      <w:r w:rsidRPr="00713586">
        <w:rPr>
          <w:rFonts w:ascii="ＭＳ 明朝" w:eastAsia="ＭＳ 明朝" w:hAnsi="ＭＳ 明朝" w:hint="eastAsia"/>
          <w:sz w:val="24"/>
          <w:szCs w:val="24"/>
        </w:rPr>
        <w:t>事業用資産とインフラ資産の</w:t>
      </w:r>
      <w:r w:rsidR="005E5F24">
        <w:rPr>
          <w:rFonts w:ascii="ＭＳ 明朝" w:eastAsia="ＭＳ 明朝" w:hAnsi="ＭＳ 明朝" w:hint="eastAsia"/>
          <w:sz w:val="24"/>
          <w:szCs w:val="24"/>
        </w:rPr>
        <w:t>バランスは</w:t>
      </w:r>
      <w:r w:rsidRPr="00713586">
        <w:rPr>
          <w:rFonts w:ascii="ＭＳ 明朝" w:eastAsia="ＭＳ 明朝" w:hAnsi="ＭＳ 明朝" w:hint="eastAsia"/>
          <w:sz w:val="24"/>
          <w:szCs w:val="24"/>
        </w:rPr>
        <w:t>、</w:t>
      </w:r>
      <w:r w:rsidR="005E5F24">
        <w:rPr>
          <w:rFonts w:ascii="ＭＳ 明朝" w:eastAsia="ＭＳ 明朝" w:hAnsi="ＭＳ 明朝" w:hint="eastAsia"/>
          <w:sz w:val="24"/>
          <w:szCs w:val="24"/>
        </w:rPr>
        <w:t>市町村の人口規模や面積</w:t>
      </w:r>
      <w:r w:rsidR="00886A72">
        <w:rPr>
          <w:rFonts w:ascii="ＭＳ 明朝" w:eastAsia="ＭＳ 明朝" w:hAnsi="ＭＳ 明朝" w:hint="eastAsia"/>
          <w:sz w:val="24"/>
          <w:szCs w:val="24"/>
        </w:rPr>
        <w:t>等</w:t>
      </w:r>
      <w:r w:rsidR="005E5F24">
        <w:rPr>
          <w:rFonts w:ascii="ＭＳ 明朝" w:eastAsia="ＭＳ 明朝" w:hAnsi="ＭＳ 明朝" w:hint="eastAsia"/>
          <w:sz w:val="24"/>
          <w:szCs w:val="24"/>
        </w:rPr>
        <w:t>によって異なってきます。</w:t>
      </w:r>
    </w:p>
    <w:p w14:paraId="4704E920" w14:textId="3A7BBDF1" w:rsidR="00F62018" w:rsidRPr="008E1009" w:rsidRDefault="00F62018" w:rsidP="008E1009">
      <w:pPr>
        <w:ind w:firstLineChars="100" w:firstLine="240"/>
        <w:rPr>
          <w:rFonts w:ascii="ＭＳ 明朝" w:eastAsia="ＭＳ 明朝" w:hAnsi="ＭＳ 明朝"/>
          <w:sz w:val="24"/>
          <w:szCs w:val="24"/>
        </w:rPr>
      </w:pPr>
    </w:p>
    <w:p w14:paraId="2DC50E8F" w14:textId="0DFD7DEC" w:rsidR="00A11246" w:rsidRPr="00B515B7" w:rsidRDefault="00B94688" w:rsidP="007870AA">
      <w:pPr>
        <w:spacing w:line="0" w:lineRule="atLeast"/>
        <w:rPr>
          <w:rFonts w:ascii="HGP創英角ｺﾞｼｯｸUB" w:eastAsia="HGP創英角ｺﾞｼｯｸUB" w:hAnsi="ＭＳ ゴシック" w:cs="ＭＳ Ｐゴシック"/>
          <w:color w:val="003399"/>
          <w:kern w:val="0"/>
          <w:sz w:val="24"/>
          <w:szCs w:val="28"/>
        </w:rPr>
      </w:pPr>
      <w:r w:rsidRPr="00B515B7">
        <w:rPr>
          <w:rFonts w:ascii="HGP創英角ｺﾞｼｯｸUB" w:eastAsia="HGP創英角ｺﾞｼｯｸUB" w:hAnsi="ＭＳ ゴシック" w:cs="ＭＳ Ｐゴシック" w:hint="eastAsia"/>
          <w:color w:val="003399"/>
          <w:kern w:val="0"/>
          <w:sz w:val="24"/>
          <w:szCs w:val="28"/>
        </w:rPr>
        <w:t>■資産の構成割合と他団体比較</w:t>
      </w:r>
      <w:r w:rsidR="00AB7F7F" w:rsidRPr="00B515B7">
        <w:rPr>
          <w:rFonts w:ascii="HGP創英角ｺﾞｼｯｸUB" w:eastAsia="HGP創英角ｺﾞｼｯｸUB" w:hAnsi="ＭＳ ゴシック" w:cs="ＭＳ Ｐゴシック" w:hint="eastAsia"/>
          <w:color w:val="003399"/>
          <w:kern w:val="0"/>
          <w:sz w:val="24"/>
          <w:szCs w:val="28"/>
        </w:rPr>
        <w:t xml:space="preserve">　　（単位：千円）</w:t>
      </w:r>
    </w:p>
    <w:p w14:paraId="5D365CF3" w14:textId="0F1ABCFF" w:rsidR="007C29EB" w:rsidRDefault="00AB7F7F" w:rsidP="007870AA">
      <w:pPr>
        <w:spacing w:line="0" w:lineRule="atLeast"/>
        <w:rPr>
          <w:rFonts w:asciiTheme="majorEastAsia" w:eastAsiaTheme="majorEastAsia" w:hAnsiTheme="majorEastAsia" w:cs="ＭＳ Ｐゴシック"/>
          <w:color w:val="000000" w:themeColor="text1"/>
          <w:kern w:val="0"/>
          <w:sz w:val="22"/>
          <w:szCs w:val="28"/>
        </w:rPr>
      </w:pPr>
      <w:r w:rsidRPr="00B515B7">
        <w:rPr>
          <w:rFonts w:ascii="HGP創英角ｺﾞｼｯｸUB" w:eastAsia="HGP創英角ｺﾞｼｯｸUB" w:hAnsi="ＭＳ ゴシック" w:cs="ＭＳ Ｐゴシック" w:hint="eastAsia"/>
          <w:color w:val="003399"/>
          <w:kern w:val="0"/>
          <w:sz w:val="24"/>
          <w:szCs w:val="28"/>
        </w:rPr>
        <w:t xml:space="preserve">　</w:t>
      </w:r>
      <w:r w:rsidR="004370D3" w:rsidRPr="00B515B7">
        <w:rPr>
          <w:rFonts w:asciiTheme="majorEastAsia" w:eastAsiaTheme="majorEastAsia" w:hAnsiTheme="majorEastAsia" w:cs="ＭＳ Ｐゴシック" w:hint="eastAsia"/>
          <w:color w:val="000000" w:themeColor="text1"/>
          <w:kern w:val="0"/>
          <w:sz w:val="22"/>
          <w:szCs w:val="28"/>
        </w:rPr>
        <w:t>※</w:t>
      </w:r>
      <w:r w:rsidR="00752B71" w:rsidRPr="00B515B7">
        <w:rPr>
          <w:rFonts w:asciiTheme="majorEastAsia" w:eastAsiaTheme="majorEastAsia" w:hAnsiTheme="majorEastAsia" w:cs="ＭＳ Ｐゴシック" w:hint="eastAsia"/>
          <w:color w:val="000000" w:themeColor="text1"/>
          <w:kern w:val="0"/>
          <w:sz w:val="22"/>
          <w:szCs w:val="28"/>
        </w:rPr>
        <w:t>（一社）</w:t>
      </w:r>
      <w:r w:rsidR="00A11246" w:rsidRPr="00B515B7">
        <w:rPr>
          <w:rFonts w:asciiTheme="majorEastAsia" w:eastAsiaTheme="majorEastAsia" w:hAnsiTheme="majorEastAsia" w:cs="ＭＳ Ｐゴシック" w:hint="eastAsia"/>
          <w:color w:val="000000" w:themeColor="text1"/>
          <w:kern w:val="0"/>
          <w:sz w:val="22"/>
          <w:szCs w:val="28"/>
        </w:rPr>
        <w:t>地方</w:t>
      </w:r>
      <w:r w:rsidR="004370D3" w:rsidRPr="00B515B7">
        <w:rPr>
          <w:rFonts w:asciiTheme="majorEastAsia" w:eastAsiaTheme="majorEastAsia" w:hAnsiTheme="majorEastAsia" w:cs="ＭＳ Ｐゴシック" w:hint="eastAsia"/>
          <w:color w:val="000000" w:themeColor="text1"/>
          <w:kern w:val="0"/>
          <w:sz w:val="22"/>
          <w:szCs w:val="28"/>
        </w:rPr>
        <w:t>公会計</w:t>
      </w:r>
      <w:r w:rsidR="004370D3" w:rsidRPr="00B515B7">
        <w:rPr>
          <w:rFonts w:asciiTheme="majorEastAsia" w:eastAsiaTheme="majorEastAsia" w:hAnsiTheme="majorEastAsia" w:cs="ＭＳ Ｐゴシック"/>
          <w:color w:val="000000" w:themeColor="text1"/>
          <w:kern w:val="0"/>
          <w:sz w:val="22"/>
          <w:szCs w:val="28"/>
        </w:rPr>
        <w:t>研究センター調</w:t>
      </w:r>
      <w:r w:rsidR="004370D3" w:rsidRPr="00B515B7">
        <w:rPr>
          <w:rFonts w:asciiTheme="majorEastAsia" w:eastAsiaTheme="majorEastAsia" w:hAnsiTheme="majorEastAsia" w:cs="ＭＳ Ｐゴシック" w:hint="eastAsia"/>
          <w:color w:val="000000" w:themeColor="text1"/>
          <w:kern w:val="0"/>
          <w:sz w:val="22"/>
          <w:szCs w:val="28"/>
        </w:rPr>
        <w:t>（</w:t>
      </w:r>
      <w:r w:rsidR="00282981">
        <w:rPr>
          <w:rFonts w:asciiTheme="majorEastAsia" w:eastAsiaTheme="majorEastAsia" w:hAnsiTheme="majorEastAsia" w:cs="ＭＳ Ｐゴシック" w:hint="eastAsia"/>
          <w:color w:val="000000" w:themeColor="text1"/>
          <w:kern w:val="0"/>
          <w:sz w:val="22"/>
          <w:szCs w:val="28"/>
        </w:rPr>
        <w:t>令和元年度</w:t>
      </w:r>
      <w:r w:rsidR="004370D3" w:rsidRPr="00B515B7">
        <w:rPr>
          <w:rFonts w:asciiTheme="majorEastAsia" w:eastAsiaTheme="majorEastAsia" w:hAnsiTheme="majorEastAsia" w:cs="ＭＳ Ｐゴシック"/>
          <w:color w:val="000000" w:themeColor="text1"/>
          <w:kern w:val="0"/>
          <w:sz w:val="22"/>
          <w:szCs w:val="28"/>
        </w:rPr>
        <w:t>）</w:t>
      </w:r>
    </w:p>
    <w:p w14:paraId="296BACCF" w14:textId="6922A489" w:rsidR="004A4F70" w:rsidRPr="004A4F70" w:rsidRDefault="004A4F70" w:rsidP="007870AA">
      <w:pPr>
        <w:spacing w:line="0" w:lineRule="atLeast"/>
        <w:rPr>
          <w:rFonts w:asciiTheme="majorEastAsia" w:eastAsiaTheme="majorEastAsia" w:hAnsiTheme="majorEastAsia" w:cs="ＭＳ Ｐゴシック"/>
          <w:color w:val="000000" w:themeColor="text1"/>
          <w:kern w:val="0"/>
          <w:sz w:val="22"/>
          <w:szCs w:val="28"/>
        </w:rPr>
      </w:pPr>
      <w:r>
        <w:rPr>
          <w:rFonts w:asciiTheme="majorEastAsia" w:eastAsiaTheme="majorEastAsia" w:hAnsiTheme="majorEastAsia" w:cs="ＭＳ Ｐゴシック" w:hint="eastAsia"/>
          <w:color w:val="000000" w:themeColor="text1"/>
          <w:kern w:val="0"/>
          <w:sz w:val="22"/>
          <w:szCs w:val="28"/>
        </w:rPr>
        <w:t>・</w:t>
      </w:r>
      <w:r w:rsidRPr="00B94489">
        <w:rPr>
          <w:rFonts w:asciiTheme="majorEastAsia" w:eastAsiaTheme="majorEastAsia" w:hAnsiTheme="majorEastAsia" w:cs="ＭＳ Ｐゴシック" w:hint="eastAsia"/>
          <w:color w:val="000000" w:themeColor="text1"/>
          <w:kern w:val="0"/>
          <w:sz w:val="22"/>
          <w:szCs w:val="28"/>
        </w:rPr>
        <w:t>人口規模別平均</w:t>
      </w:r>
      <w:r w:rsidR="008930DB">
        <w:rPr>
          <w:rFonts w:asciiTheme="majorEastAsia" w:eastAsiaTheme="majorEastAsia" w:hAnsiTheme="majorEastAsia" w:cs="ＭＳ Ｐゴシック" w:hint="eastAsia"/>
          <w:color w:val="000000" w:themeColor="text1"/>
          <w:kern w:val="0"/>
          <w:sz w:val="22"/>
          <w:szCs w:val="28"/>
        </w:rPr>
        <w:t>（関東）</w:t>
      </w:r>
      <w:r>
        <w:rPr>
          <w:rFonts w:asciiTheme="majorEastAsia" w:eastAsiaTheme="majorEastAsia" w:hAnsiTheme="majorEastAsia" w:cs="ＭＳ Ｐゴシック" w:hint="eastAsia"/>
          <w:color w:val="000000" w:themeColor="text1"/>
          <w:kern w:val="0"/>
          <w:sz w:val="22"/>
          <w:szCs w:val="28"/>
        </w:rPr>
        <w:t xml:space="preserve">　1</w:t>
      </w:r>
      <w:r w:rsidR="00A15656">
        <w:rPr>
          <w:rFonts w:asciiTheme="majorEastAsia" w:eastAsiaTheme="majorEastAsia" w:hAnsiTheme="majorEastAsia" w:cs="ＭＳ Ｐゴシック" w:hint="eastAsia"/>
          <w:color w:val="000000" w:themeColor="text1"/>
          <w:kern w:val="0"/>
          <w:sz w:val="22"/>
          <w:szCs w:val="28"/>
        </w:rPr>
        <w:t>36</w:t>
      </w:r>
      <w:r>
        <w:rPr>
          <w:rFonts w:asciiTheme="majorEastAsia" w:eastAsiaTheme="majorEastAsia" w:hAnsiTheme="majorEastAsia" w:cs="ＭＳ Ｐゴシック" w:hint="eastAsia"/>
          <w:color w:val="000000" w:themeColor="text1"/>
          <w:kern w:val="0"/>
          <w:sz w:val="22"/>
          <w:szCs w:val="28"/>
        </w:rPr>
        <w:t>自治体</w:t>
      </w:r>
    </w:p>
    <w:p w14:paraId="5189F5B1" w14:textId="4CA8D206" w:rsidR="007C29EB" w:rsidRDefault="007C29EB" w:rsidP="007870AA">
      <w:pPr>
        <w:spacing w:line="0" w:lineRule="atLeast"/>
        <w:rPr>
          <w:rFonts w:asciiTheme="majorEastAsia" w:eastAsiaTheme="majorEastAsia" w:hAnsiTheme="majorEastAsia" w:cs="ＭＳ Ｐゴシック"/>
          <w:color w:val="000000" w:themeColor="text1"/>
          <w:kern w:val="0"/>
          <w:sz w:val="22"/>
          <w:szCs w:val="28"/>
        </w:rPr>
      </w:pPr>
      <w:r>
        <w:rPr>
          <w:rFonts w:asciiTheme="majorEastAsia" w:eastAsiaTheme="majorEastAsia" w:hAnsiTheme="majorEastAsia" w:cs="ＭＳ Ｐゴシック" w:hint="eastAsia"/>
          <w:color w:val="000000" w:themeColor="text1"/>
          <w:kern w:val="0"/>
          <w:sz w:val="22"/>
          <w:szCs w:val="28"/>
        </w:rPr>
        <w:t>・市町村類型別</w:t>
      </w:r>
      <w:r w:rsidR="00EA13C1">
        <w:rPr>
          <w:rFonts w:asciiTheme="majorEastAsia" w:eastAsiaTheme="majorEastAsia" w:hAnsiTheme="majorEastAsia" w:cs="ＭＳ Ｐゴシック" w:hint="eastAsia"/>
          <w:color w:val="000000" w:themeColor="text1"/>
          <w:kern w:val="0"/>
          <w:sz w:val="22"/>
          <w:szCs w:val="28"/>
        </w:rPr>
        <w:t>平均</w:t>
      </w:r>
      <w:r w:rsidR="008930DB">
        <w:rPr>
          <w:rFonts w:asciiTheme="majorEastAsia" w:eastAsiaTheme="majorEastAsia" w:hAnsiTheme="majorEastAsia" w:cs="ＭＳ Ｐゴシック" w:hint="eastAsia"/>
          <w:color w:val="000000" w:themeColor="text1"/>
          <w:kern w:val="0"/>
          <w:sz w:val="22"/>
          <w:szCs w:val="28"/>
        </w:rPr>
        <w:t>（全国）</w:t>
      </w:r>
      <w:r w:rsidR="00A15656">
        <w:rPr>
          <w:rFonts w:asciiTheme="majorEastAsia" w:eastAsiaTheme="majorEastAsia" w:hAnsiTheme="majorEastAsia" w:cs="ＭＳ Ｐゴシック" w:hint="eastAsia"/>
          <w:color w:val="000000" w:themeColor="text1"/>
          <w:kern w:val="0"/>
          <w:sz w:val="22"/>
          <w:szCs w:val="28"/>
        </w:rPr>
        <w:t xml:space="preserve"> 14</w:t>
      </w:r>
      <w:r w:rsidR="00410EEA">
        <w:rPr>
          <w:rFonts w:asciiTheme="majorEastAsia" w:eastAsiaTheme="majorEastAsia" w:hAnsiTheme="majorEastAsia" w:cs="ＭＳ Ｐゴシック" w:hint="eastAsia"/>
          <w:color w:val="000000" w:themeColor="text1"/>
          <w:kern w:val="0"/>
          <w:sz w:val="22"/>
          <w:szCs w:val="28"/>
        </w:rPr>
        <w:t>自治体</w:t>
      </w:r>
    </w:p>
    <w:p w14:paraId="7AC1173B" w14:textId="77777777" w:rsidR="00F9379C" w:rsidRPr="006A7A8D" w:rsidRDefault="00F9379C" w:rsidP="007870AA">
      <w:pPr>
        <w:spacing w:line="0" w:lineRule="atLeast"/>
        <w:rPr>
          <w:rFonts w:asciiTheme="majorEastAsia" w:eastAsiaTheme="majorEastAsia" w:hAnsiTheme="majorEastAsia" w:cs="ＭＳ Ｐゴシック"/>
          <w:color w:val="000000" w:themeColor="text1"/>
          <w:kern w:val="0"/>
          <w:sz w:val="22"/>
          <w:szCs w:val="28"/>
        </w:rPr>
      </w:pPr>
    </w:p>
    <w:p w14:paraId="0073B8CB" w14:textId="6D1DC403" w:rsidR="00AB65B3" w:rsidRPr="00B515B7" w:rsidRDefault="009B1A43" w:rsidP="00CE0DF9">
      <w:pPr>
        <w:spacing w:line="0" w:lineRule="atLeast"/>
        <w:jc w:val="center"/>
        <w:rPr>
          <w:rFonts w:asciiTheme="majorEastAsia" w:eastAsiaTheme="majorEastAsia" w:hAnsiTheme="majorEastAsia" w:cs="ＭＳ Ｐゴシック"/>
          <w:color w:val="003399"/>
          <w:kern w:val="0"/>
          <w:sz w:val="24"/>
          <w:szCs w:val="28"/>
        </w:rPr>
      </w:pPr>
      <w:r w:rsidRPr="009B1A43">
        <w:rPr>
          <w:noProof/>
        </w:rPr>
        <w:drawing>
          <wp:inline distT="0" distB="0" distL="0" distR="0" wp14:anchorId="5B2C7A3D" wp14:editId="1981451D">
            <wp:extent cx="6192520" cy="3051810"/>
            <wp:effectExtent l="0" t="0" r="0" b="0"/>
            <wp:docPr id="454" name="図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3051810"/>
                    </a:xfrm>
                    <a:prstGeom prst="rect">
                      <a:avLst/>
                    </a:prstGeom>
                    <a:noFill/>
                    <a:ln>
                      <a:noFill/>
                    </a:ln>
                  </pic:spPr>
                </pic:pic>
              </a:graphicData>
            </a:graphic>
          </wp:inline>
        </w:drawing>
      </w:r>
      <w:r w:rsidR="003752E5" w:rsidRPr="00B515B7">
        <w:t xml:space="preserve"> </w:t>
      </w:r>
      <w:r w:rsidR="00752A84" w:rsidRPr="00752A84">
        <w:t xml:space="preserve"> </w:t>
      </w:r>
      <w:r w:rsidR="00AB65B3" w:rsidRPr="00B515B7">
        <w:rPr>
          <w:rFonts w:asciiTheme="minorEastAsia" w:hAnsiTheme="minorEastAsia" w:cs="ＭＳＰゴシック-WinCharSetFFFF-H"/>
          <w:kern w:val="0"/>
          <w:sz w:val="24"/>
          <w:szCs w:val="54"/>
        </w:rPr>
        <w:br w:type="page"/>
      </w:r>
    </w:p>
    <w:p w14:paraId="419661B6" w14:textId="77777777" w:rsidR="000E21BF" w:rsidRPr="00B515B7" w:rsidRDefault="000E21BF" w:rsidP="00AB65B3">
      <w:pPr>
        <w:jc w:val="center"/>
        <w:rPr>
          <w:rFonts w:asciiTheme="minorEastAsia" w:hAnsiTheme="minorEastAsia" w:cs="ＭＳＰゴシック-WinCharSetFFFF-H"/>
          <w:kern w:val="0"/>
          <w:sz w:val="24"/>
          <w:szCs w:val="54"/>
        </w:rPr>
      </w:pPr>
    </w:p>
    <w:p w14:paraId="0073B8CC"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MS UI Gothic" w:eastAsia="MS UI Gothic" w:hAnsi="MS UI Gothic" w:cs="ＭＳＰゴシック-WinCharSetFFFF-H"/>
          <w:kern w:val="0"/>
          <w:sz w:val="24"/>
          <w:szCs w:val="54"/>
        </w:rPr>
      </w:pPr>
      <w:r w:rsidRPr="00B515B7">
        <w:rPr>
          <w:rFonts w:ascii="MS UI Gothic" w:eastAsia="MS UI Gothic" w:hAnsi="MS UI Gothic" w:cs="ＭＳＰゴシック-WinCharSetFFFF-H" w:hint="eastAsia"/>
          <w:kern w:val="0"/>
          <w:sz w:val="24"/>
          <w:szCs w:val="54"/>
        </w:rPr>
        <w:t>【参考：地方公会計における資産】</w:t>
      </w:r>
    </w:p>
    <w:p w14:paraId="7E721BAD" w14:textId="77777777" w:rsidR="008B70DD" w:rsidRPr="00B515B7" w:rsidRDefault="008B70DD"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MS UI Gothic" w:eastAsia="MS UI Gothic" w:hAnsi="MS UI Gothic"/>
          <w:sz w:val="24"/>
          <w:szCs w:val="24"/>
        </w:rPr>
      </w:pPr>
    </w:p>
    <w:p w14:paraId="0073B8CD" w14:textId="0D2924B6"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MS UI Gothic" w:eastAsia="MS UI Gothic" w:hAnsi="MS UI Gothic"/>
          <w:sz w:val="24"/>
          <w:szCs w:val="24"/>
        </w:rPr>
      </w:pPr>
      <w:r w:rsidRPr="00B515B7">
        <w:rPr>
          <w:rFonts w:ascii="MS UI Gothic" w:eastAsia="MS UI Gothic" w:hAnsi="MS UI Gothic" w:hint="eastAsia"/>
          <w:sz w:val="24"/>
          <w:szCs w:val="24"/>
        </w:rPr>
        <w:t>■資産の定義</w:t>
      </w:r>
    </w:p>
    <w:p w14:paraId="0073B8CE"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ind w:firstLineChars="100" w:firstLine="240"/>
        <w:rPr>
          <w:rFonts w:ascii="MS UI Gothic" w:eastAsia="MS UI Gothic" w:hAnsi="MS UI Gothic"/>
          <w:sz w:val="24"/>
          <w:szCs w:val="24"/>
        </w:rPr>
      </w:pPr>
      <w:r w:rsidRPr="00B515B7">
        <w:rPr>
          <w:rFonts w:ascii="MS UI Gothic" w:eastAsia="MS UI Gothic" w:hAnsi="MS UI Gothic" w:hint="eastAsia"/>
          <w:sz w:val="24"/>
          <w:szCs w:val="24"/>
        </w:rPr>
        <w:t>地方公会計制度</w:t>
      </w:r>
      <w:r w:rsidR="009D7578" w:rsidRPr="00B515B7">
        <w:rPr>
          <w:rFonts w:ascii="MS UI Gothic" w:eastAsia="MS UI Gothic" w:hAnsi="MS UI Gothic" w:hint="eastAsia"/>
          <w:sz w:val="24"/>
          <w:szCs w:val="24"/>
        </w:rPr>
        <w:t>における</w:t>
      </w:r>
      <w:r w:rsidR="009D7578" w:rsidRPr="00B515B7">
        <w:rPr>
          <w:rFonts w:ascii="MS UI Gothic" w:eastAsia="MS UI Gothic" w:hAnsi="MS UI Gothic"/>
          <w:sz w:val="24"/>
          <w:szCs w:val="24"/>
        </w:rPr>
        <w:t>資産とは、</w:t>
      </w:r>
      <w:r w:rsidRPr="00B515B7">
        <w:rPr>
          <w:rFonts w:ascii="MS UI Gothic" w:eastAsia="MS UI Gothic" w:hAnsi="MS UI Gothic" w:hint="eastAsia"/>
          <w:sz w:val="24"/>
          <w:szCs w:val="24"/>
        </w:rPr>
        <w:t>「過去の事象の結果として、特定の会計主体が支配するものであって、将来の経済的便益が当該会計主体に流入すると期待される資源、または当該会計主体の目的に直接もしくは間接的に資する潜在的なサービス提供能力を伴うものをいう。」としています。</w:t>
      </w:r>
    </w:p>
    <w:p w14:paraId="56257D54" w14:textId="77777777" w:rsidR="008B70DD" w:rsidRPr="00B515B7" w:rsidRDefault="008B70DD"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MS UI Gothic" w:eastAsia="MS UI Gothic" w:hAnsi="MS UI Gothic" w:cs="ＭＳＰゴシック-WinCharSetFFFF-H"/>
          <w:kern w:val="0"/>
          <w:sz w:val="24"/>
          <w:szCs w:val="54"/>
        </w:rPr>
      </w:pPr>
    </w:p>
    <w:p w14:paraId="0073B8CF" w14:textId="1A94B662"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MS UI Gothic" w:eastAsia="MS UI Gothic" w:hAnsi="MS UI Gothic" w:cs="ＭＳＰゴシック-WinCharSetFFFF-H"/>
          <w:kern w:val="0"/>
          <w:sz w:val="24"/>
          <w:szCs w:val="54"/>
        </w:rPr>
      </w:pPr>
      <w:r w:rsidRPr="00B515B7">
        <w:rPr>
          <w:rFonts w:ascii="MS UI Gothic" w:eastAsia="MS UI Gothic" w:hAnsi="MS UI Gothic" w:cs="ＭＳＰゴシック-WinCharSetFFFF-H" w:hint="eastAsia"/>
          <w:kern w:val="0"/>
          <w:sz w:val="24"/>
          <w:szCs w:val="54"/>
        </w:rPr>
        <w:t>■固定資産の体系</w:t>
      </w:r>
    </w:p>
    <w:p w14:paraId="0073B8D0" w14:textId="43795E00" w:rsidR="00B94688" w:rsidRPr="00B515B7" w:rsidRDefault="00B94688" w:rsidP="00825C67">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ind w:firstLineChars="100" w:firstLine="240"/>
        <w:rPr>
          <w:rFonts w:ascii="MS UI Gothic" w:eastAsia="MS UI Gothic" w:hAnsi="MS UI Gothic" w:cs="ＭＳＰゴシック-WinCharSetFFFF-H"/>
          <w:kern w:val="0"/>
          <w:sz w:val="24"/>
          <w:szCs w:val="54"/>
        </w:rPr>
      </w:pPr>
      <w:r w:rsidRPr="00B515B7">
        <w:rPr>
          <w:rFonts w:ascii="MS UI Gothic" w:eastAsia="MS UI Gothic" w:hAnsi="MS UI Gothic" w:cs="ＭＳＰゴシック-WinCharSetFFFF-H" w:hint="eastAsia"/>
          <w:kern w:val="0"/>
          <w:sz w:val="24"/>
          <w:szCs w:val="54"/>
        </w:rPr>
        <w:t>固定資産は有形固定資産、無形固定資産、投資その他の資産の３つに分類され、それぞれ固定資産台帳の整備が求められています。</w:t>
      </w:r>
    </w:p>
    <w:p w14:paraId="0073B8D1"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r w:rsidRPr="00B515B7">
        <w:rPr>
          <w:rFonts w:asciiTheme="minorEastAsia" w:hAnsiTheme="minorEastAsia" w:cs="ＭＳＰゴシック-WinCharSetFFFF-H" w:hint="eastAsia"/>
          <w:noProof/>
          <w:kern w:val="0"/>
          <w:sz w:val="24"/>
          <w:szCs w:val="54"/>
        </w:rPr>
        <mc:AlternateContent>
          <mc:Choice Requires="wpc">
            <w:drawing>
              <wp:anchor distT="0" distB="0" distL="114300" distR="114300" simplePos="0" relativeHeight="251682816" behindDoc="0" locked="0" layoutInCell="1" allowOverlap="1" wp14:anchorId="0073B981" wp14:editId="1EE04E0E">
                <wp:simplePos x="0" y="0"/>
                <wp:positionH relativeFrom="margin">
                  <wp:posOffset>-635</wp:posOffset>
                </wp:positionH>
                <wp:positionV relativeFrom="paragraph">
                  <wp:posOffset>46355</wp:posOffset>
                </wp:positionV>
                <wp:extent cx="6120130" cy="3496310"/>
                <wp:effectExtent l="0" t="0" r="0" b="0"/>
                <wp:wrapNone/>
                <wp:docPr id="43" name="キャンバス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 name="Text Box 4"/>
                        <wps:cNvSpPr txBox="1">
                          <a:spLocks noChangeArrowheads="1"/>
                        </wps:cNvSpPr>
                        <wps:spPr bwMode="auto">
                          <a:xfrm>
                            <a:off x="321945" y="989330"/>
                            <a:ext cx="389890" cy="1014095"/>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txbx>
                          <w:txbxContent>
                            <w:p w14:paraId="0073B9AF" w14:textId="77777777" w:rsidR="00582B6B" w:rsidRPr="00AF0B22" w:rsidRDefault="00582B6B" w:rsidP="00B94688">
                              <w:pPr>
                                <w:jc w:val="center"/>
                                <w:rPr>
                                  <w:rFonts w:ascii="ＭＳ ゴシック" w:eastAsia="ＭＳ ゴシック" w:hAnsi="ＭＳ ゴシック"/>
                                  <w:b/>
                                  <w:color w:val="FFFFFF"/>
                                  <w:sz w:val="24"/>
                                </w:rPr>
                              </w:pPr>
                              <w:r w:rsidRPr="00AF0B22">
                                <w:rPr>
                                  <w:rFonts w:ascii="ＭＳ ゴシック" w:eastAsia="ＭＳ ゴシック" w:hAnsi="ＭＳ ゴシック" w:hint="eastAsia"/>
                                  <w:b/>
                                  <w:color w:val="FFFFFF"/>
                                  <w:sz w:val="24"/>
                                </w:rPr>
                                <w:t>固定資産</w:t>
                              </w:r>
                            </w:p>
                          </w:txbxContent>
                        </wps:txbx>
                        <wps:bodyPr rot="0" vert="eaVert" wrap="square" lIns="74295" tIns="8890" rIns="74295" bIns="8890" anchor="t" anchorCtr="0" upright="1">
                          <a:spAutoFit/>
                        </wps:bodyPr>
                      </wps:wsp>
                      <wps:wsp>
                        <wps:cNvPr id="25" name="Text Box 5"/>
                        <wps:cNvSpPr txBox="1">
                          <a:spLocks noChangeArrowheads="1"/>
                        </wps:cNvSpPr>
                        <wps:spPr bwMode="auto">
                          <a:xfrm>
                            <a:off x="1279525" y="608965"/>
                            <a:ext cx="1339215" cy="233680"/>
                          </a:xfrm>
                          <a:prstGeom prst="rect">
                            <a:avLst/>
                          </a:prstGeom>
                          <a:gradFill rotWithShape="0">
                            <a:gsLst>
                              <a:gs pos="0">
                                <a:srgbClr val="FABF8F"/>
                              </a:gs>
                              <a:gs pos="50000">
                                <a:srgbClr val="F79646"/>
                              </a:gs>
                              <a:gs pos="100000">
                                <a:srgbClr val="FABF8F"/>
                              </a:gs>
                            </a:gsLst>
                            <a:lin ang="5400000" scaled="1"/>
                          </a:gradFill>
                          <a:ln w="12700">
                            <a:solidFill>
                              <a:srgbClr val="F79646"/>
                            </a:solidFill>
                            <a:miter lim="800000"/>
                            <a:headEnd/>
                            <a:tailEnd/>
                          </a:ln>
                          <a:effectLst>
                            <a:outerShdw dist="28398" dir="3806097" algn="ctr" rotWithShape="0">
                              <a:srgbClr val="974706"/>
                            </a:outerShdw>
                          </a:effectLst>
                        </wps:spPr>
                        <wps:txbx>
                          <w:txbxContent>
                            <w:p w14:paraId="0073B9B0" w14:textId="77777777" w:rsidR="00582B6B" w:rsidRPr="007A13BB" w:rsidRDefault="00582B6B" w:rsidP="00B94688">
                              <w:pPr>
                                <w:jc w:val="center"/>
                                <w:rPr>
                                  <w:rFonts w:ascii="ＭＳ ゴシック" w:eastAsia="ＭＳ ゴシック" w:hAnsi="ＭＳ ゴシック"/>
                                  <w:b/>
                                  <w:color w:val="FFFFFF"/>
                                </w:rPr>
                              </w:pPr>
                              <w:r w:rsidRPr="007A13BB">
                                <w:rPr>
                                  <w:rFonts w:ascii="ＭＳ ゴシック" w:eastAsia="ＭＳ ゴシック" w:hAnsi="ＭＳ ゴシック" w:hint="eastAsia"/>
                                  <w:b/>
                                  <w:color w:val="FFFFFF"/>
                                </w:rPr>
                                <w:t>有形固定資産</w:t>
                              </w:r>
                            </w:p>
                          </w:txbxContent>
                        </wps:txbx>
                        <wps:bodyPr rot="0" vert="horz" wrap="square" lIns="74295" tIns="8890" rIns="74295" bIns="8890" anchor="t" anchorCtr="0" upright="1">
                          <a:noAutofit/>
                        </wps:bodyPr>
                      </wps:wsp>
                      <wps:wsp>
                        <wps:cNvPr id="26" name="Text Box 6"/>
                        <wps:cNvSpPr txBox="1">
                          <a:spLocks noChangeArrowheads="1"/>
                        </wps:cNvSpPr>
                        <wps:spPr bwMode="auto">
                          <a:xfrm>
                            <a:off x="3348990" y="240665"/>
                            <a:ext cx="1338580" cy="235585"/>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0073B9B1"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事業用資産</w:t>
                              </w:r>
                            </w:p>
                          </w:txbxContent>
                        </wps:txbx>
                        <wps:bodyPr rot="0" vert="horz" wrap="square" lIns="74295" tIns="8890" rIns="74295" bIns="8890" anchor="t" anchorCtr="0" upright="1">
                          <a:noAutofit/>
                        </wps:bodyPr>
                      </wps:wsp>
                      <wps:wsp>
                        <wps:cNvPr id="27" name="Text Box 7"/>
                        <wps:cNvSpPr txBox="1">
                          <a:spLocks noChangeArrowheads="1"/>
                        </wps:cNvSpPr>
                        <wps:spPr bwMode="auto">
                          <a:xfrm>
                            <a:off x="3348990" y="607060"/>
                            <a:ext cx="1338580" cy="234315"/>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0073B9B2"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インフラ資産</w:t>
                              </w:r>
                            </w:p>
                          </w:txbxContent>
                        </wps:txbx>
                        <wps:bodyPr rot="0" vert="horz" wrap="square" lIns="74295" tIns="8890" rIns="74295" bIns="8890" anchor="t" anchorCtr="0" upright="1">
                          <a:noAutofit/>
                        </wps:bodyPr>
                      </wps:wsp>
                      <wps:wsp>
                        <wps:cNvPr id="28" name="Text Box 8"/>
                        <wps:cNvSpPr txBox="1">
                          <a:spLocks noChangeArrowheads="1"/>
                        </wps:cNvSpPr>
                        <wps:spPr bwMode="auto">
                          <a:xfrm>
                            <a:off x="3348990" y="972185"/>
                            <a:ext cx="1338580" cy="234950"/>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0073B9B3"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物　品</w:t>
                              </w:r>
                            </w:p>
                          </w:txbxContent>
                        </wps:txbx>
                        <wps:bodyPr rot="0" vert="horz" wrap="square" lIns="74295" tIns="8890" rIns="74295" bIns="8890" anchor="t" anchorCtr="0" upright="1">
                          <a:noAutofit/>
                        </wps:bodyPr>
                      </wps:wsp>
                      <wps:wsp>
                        <wps:cNvPr id="29" name="Text Box 9"/>
                        <wps:cNvSpPr txBox="1">
                          <a:spLocks noChangeArrowheads="1"/>
                        </wps:cNvSpPr>
                        <wps:spPr bwMode="auto">
                          <a:xfrm>
                            <a:off x="1279525" y="1374775"/>
                            <a:ext cx="1339850" cy="233680"/>
                          </a:xfrm>
                          <a:prstGeom prst="rect">
                            <a:avLst/>
                          </a:prstGeom>
                          <a:gradFill rotWithShape="0">
                            <a:gsLst>
                              <a:gs pos="0">
                                <a:srgbClr val="92CDDC"/>
                              </a:gs>
                              <a:gs pos="50000">
                                <a:srgbClr val="4BACC6"/>
                              </a:gs>
                              <a:gs pos="100000">
                                <a:srgbClr val="92CDDC"/>
                              </a:gs>
                            </a:gsLst>
                            <a:lin ang="5400000" scaled="1"/>
                          </a:gradFill>
                          <a:ln w="12700">
                            <a:solidFill>
                              <a:srgbClr val="4BACC6"/>
                            </a:solidFill>
                            <a:miter lim="800000"/>
                            <a:headEnd/>
                            <a:tailEnd/>
                          </a:ln>
                          <a:effectLst>
                            <a:outerShdw dist="28398" dir="3806097" algn="ctr" rotWithShape="0">
                              <a:srgbClr val="205867"/>
                            </a:outerShdw>
                          </a:effectLst>
                        </wps:spPr>
                        <wps:txbx>
                          <w:txbxContent>
                            <w:p w14:paraId="0073B9B4" w14:textId="77777777" w:rsidR="00582B6B" w:rsidRPr="007A13BB" w:rsidRDefault="00582B6B" w:rsidP="00B94688">
                              <w:pPr>
                                <w:jc w:val="center"/>
                                <w:rPr>
                                  <w:rFonts w:ascii="ＭＳ ゴシック" w:eastAsia="ＭＳ ゴシック" w:hAnsi="ＭＳ ゴシック"/>
                                  <w:b/>
                                  <w:color w:val="FFFFFF"/>
                                </w:rPr>
                              </w:pPr>
                              <w:r w:rsidRPr="007A13BB">
                                <w:rPr>
                                  <w:rFonts w:ascii="ＭＳ ゴシック" w:eastAsia="ＭＳ ゴシック" w:hAnsi="ＭＳ ゴシック" w:hint="eastAsia"/>
                                  <w:b/>
                                  <w:color w:val="FFFFFF"/>
                                </w:rPr>
                                <w:t>無形固定資産</w:t>
                              </w:r>
                            </w:p>
                          </w:txbxContent>
                        </wps:txbx>
                        <wps:bodyPr rot="0" vert="horz" wrap="square" lIns="74295" tIns="8890" rIns="74295" bIns="8890" anchor="t" anchorCtr="0" upright="1">
                          <a:noAutofit/>
                        </wps:bodyPr>
                      </wps:wsp>
                      <wps:wsp>
                        <wps:cNvPr id="30" name="Text Box 10"/>
                        <wps:cNvSpPr txBox="1">
                          <a:spLocks noChangeArrowheads="1"/>
                        </wps:cNvSpPr>
                        <wps:spPr bwMode="auto">
                          <a:xfrm>
                            <a:off x="3348990" y="1375410"/>
                            <a:ext cx="1338580" cy="23368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0073B9B5"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ソフトウェア</w:t>
                              </w:r>
                            </w:p>
                          </w:txbxContent>
                        </wps:txbx>
                        <wps:bodyPr rot="0" vert="horz" wrap="square" lIns="74295" tIns="8890" rIns="74295" bIns="8890" anchor="t" anchorCtr="0" upright="1">
                          <a:noAutofit/>
                        </wps:bodyPr>
                      </wps:wsp>
                      <wps:wsp>
                        <wps:cNvPr id="31" name="Text Box 11"/>
                        <wps:cNvSpPr txBox="1">
                          <a:spLocks noChangeArrowheads="1"/>
                        </wps:cNvSpPr>
                        <wps:spPr bwMode="auto">
                          <a:xfrm>
                            <a:off x="3348990" y="1756410"/>
                            <a:ext cx="1338580" cy="23495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0073B9B6"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その他</w:t>
                              </w:r>
                            </w:p>
                          </w:txbxContent>
                        </wps:txbx>
                        <wps:bodyPr rot="0" vert="horz" wrap="square" lIns="74295" tIns="8890" rIns="74295" bIns="8890" anchor="t" anchorCtr="0" upright="1">
                          <a:noAutofit/>
                        </wps:bodyPr>
                      </wps:wsp>
                      <wps:wsp>
                        <wps:cNvPr id="32" name="Text Box 12"/>
                        <wps:cNvSpPr txBox="1">
                          <a:spLocks noChangeArrowheads="1"/>
                        </wps:cNvSpPr>
                        <wps:spPr bwMode="auto">
                          <a:xfrm>
                            <a:off x="3348990" y="2164715"/>
                            <a:ext cx="1338580" cy="117348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0073B9B7"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投資及び出資金</w:t>
                              </w:r>
                            </w:p>
                            <w:p w14:paraId="0073B9B8"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長期滞留債権</w:t>
                              </w:r>
                            </w:p>
                            <w:p w14:paraId="0073B9B9"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投資損失引当金</w:t>
                              </w:r>
                            </w:p>
                            <w:p w14:paraId="0073B9BA"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基金</w:t>
                              </w:r>
                            </w:p>
                            <w:p w14:paraId="0073B9BB" w14:textId="77777777" w:rsidR="00582B6B" w:rsidRPr="00653116"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長期貸付金</w:t>
                              </w:r>
                            </w:p>
                          </w:txbxContent>
                        </wps:txbx>
                        <wps:bodyPr rot="0" vert="horz" wrap="square" lIns="74295" tIns="8890" rIns="74295" bIns="8890" anchor="t" anchorCtr="0" upright="1">
                          <a:spAutoFit/>
                        </wps:bodyPr>
                      </wps:wsp>
                      <wps:wsp>
                        <wps:cNvPr id="33" name="Text Box 13"/>
                        <wps:cNvSpPr txBox="1">
                          <a:spLocks noChangeArrowheads="1"/>
                        </wps:cNvSpPr>
                        <wps:spPr bwMode="auto">
                          <a:xfrm>
                            <a:off x="1278890" y="2637790"/>
                            <a:ext cx="1339850" cy="233680"/>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wps:spPr>
                        <wps:txbx>
                          <w:txbxContent>
                            <w:p w14:paraId="0073B9BC" w14:textId="77777777" w:rsidR="00582B6B" w:rsidRPr="007A13BB" w:rsidRDefault="00582B6B" w:rsidP="00B94688">
                              <w:pPr>
                                <w:jc w:val="center"/>
                                <w:rPr>
                                  <w:rFonts w:ascii="ＭＳ ゴシック" w:eastAsia="ＭＳ ゴシック" w:hAnsi="ＭＳ ゴシック"/>
                                  <w:b/>
                                  <w:color w:val="FFFFFF"/>
                                </w:rPr>
                              </w:pPr>
                              <w:r>
                                <w:rPr>
                                  <w:rFonts w:ascii="ＭＳ ゴシック" w:eastAsia="ＭＳ ゴシック" w:hAnsi="ＭＳ ゴシック" w:hint="eastAsia"/>
                                  <w:b/>
                                  <w:color w:val="FFFFFF"/>
                                </w:rPr>
                                <w:t>投資その他の資産</w:t>
                              </w:r>
                            </w:p>
                          </w:txbxContent>
                        </wps:txbx>
                        <wps:bodyPr rot="0" vert="horz" wrap="square" lIns="74295" tIns="8890" rIns="74295" bIns="8890" anchor="t" anchorCtr="0" upright="1">
                          <a:noAutofit/>
                        </wps:bodyPr>
                      </wps:wsp>
                      <wps:wsp>
                        <wps:cNvPr id="34" name="AutoShape 14"/>
                        <wps:cNvCnPr>
                          <a:cxnSpLocks noChangeShapeType="1"/>
                          <a:stCxn id="24" idx="3"/>
                          <a:endCxn id="25" idx="1"/>
                        </wps:cNvCnPr>
                        <wps:spPr bwMode="auto">
                          <a:xfrm flipV="1">
                            <a:off x="711835" y="725805"/>
                            <a:ext cx="567690" cy="770890"/>
                          </a:xfrm>
                          <a:prstGeom prst="bentConnector3">
                            <a:avLst>
                              <a:gd name="adj1" fmla="val 50000"/>
                            </a:avLst>
                          </a:prstGeom>
                          <a:noFill/>
                          <a:ln w="19050">
                            <a:solidFill>
                              <a:srgbClr val="4F81B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AutoShape 15"/>
                        <wps:cNvCnPr>
                          <a:cxnSpLocks noChangeShapeType="1"/>
                          <a:stCxn id="24" idx="3"/>
                          <a:endCxn id="33" idx="1"/>
                        </wps:cNvCnPr>
                        <wps:spPr bwMode="auto">
                          <a:xfrm>
                            <a:off x="711835" y="1496695"/>
                            <a:ext cx="567055" cy="1257935"/>
                          </a:xfrm>
                          <a:prstGeom prst="bentConnector3">
                            <a:avLst>
                              <a:gd name="adj1" fmla="val 49944"/>
                            </a:avLst>
                          </a:prstGeom>
                          <a:noFill/>
                          <a:ln w="19050">
                            <a:solidFill>
                              <a:srgbClr val="4F81B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AutoShape 16"/>
                        <wps:cNvCnPr>
                          <a:cxnSpLocks noChangeShapeType="1"/>
                          <a:stCxn id="25" idx="3"/>
                          <a:endCxn id="26" idx="1"/>
                        </wps:cNvCnPr>
                        <wps:spPr bwMode="auto">
                          <a:xfrm flipV="1">
                            <a:off x="2618740" y="358775"/>
                            <a:ext cx="730250" cy="367030"/>
                          </a:xfrm>
                          <a:prstGeom prst="bentConnector3">
                            <a:avLst>
                              <a:gd name="adj1" fmla="val 49912"/>
                            </a:avLst>
                          </a:prstGeom>
                          <a:noFill/>
                          <a:ln w="19050">
                            <a:solidFill>
                              <a:srgbClr val="4F81B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AutoShape 17"/>
                        <wps:cNvCnPr>
                          <a:cxnSpLocks noChangeShapeType="1"/>
                          <a:stCxn id="25" idx="3"/>
                          <a:endCxn id="27" idx="1"/>
                        </wps:cNvCnPr>
                        <wps:spPr bwMode="auto">
                          <a:xfrm flipV="1">
                            <a:off x="2618740" y="724535"/>
                            <a:ext cx="730250" cy="1270"/>
                          </a:xfrm>
                          <a:prstGeom prst="bentConnector3">
                            <a:avLst>
                              <a:gd name="adj1" fmla="val 49912"/>
                            </a:avLst>
                          </a:prstGeom>
                          <a:noFill/>
                          <a:ln w="19050">
                            <a:solidFill>
                              <a:srgbClr val="4F81B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AutoShape 18"/>
                        <wps:cNvCnPr>
                          <a:cxnSpLocks noChangeShapeType="1"/>
                          <a:stCxn id="25" idx="3"/>
                          <a:endCxn id="28" idx="1"/>
                        </wps:cNvCnPr>
                        <wps:spPr bwMode="auto">
                          <a:xfrm>
                            <a:off x="2618740" y="725805"/>
                            <a:ext cx="730250" cy="363855"/>
                          </a:xfrm>
                          <a:prstGeom prst="bentConnector3">
                            <a:avLst>
                              <a:gd name="adj1" fmla="val 49912"/>
                            </a:avLst>
                          </a:prstGeom>
                          <a:noFill/>
                          <a:ln w="19050">
                            <a:solidFill>
                              <a:srgbClr val="4F81B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AutoShape 19"/>
                        <wps:cNvCnPr>
                          <a:cxnSpLocks noChangeShapeType="1"/>
                          <a:stCxn id="24" idx="3"/>
                          <a:endCxn id="29" idx="1"/>
                        </wps:cNvCnPr>
                        <wps:spPr bwMode="auto">
                          <a:xfrm flipV="1">
                            <a:off x="711835" y="1491615"/>
                            <a:ext cx="567690" cy="5080"/>
                          </a:xfrm>
                          <a:prstGeom prst="bentConnector3">
                            <a:avLst>
                              <a:gd name="adj1" fmla="val 50000"/>
                            </a:avLst>
                          </a:prstGeom>
                          <a:noFill/>
                          <a:ln w="19050">
                            <a:solidFill>
                              <a:srgbClr val="4F81B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AutoShape 20"/>
                        <wps:cNvCnPr>
                          <a:cxnSpLocks noChangeShapeType="1"/>
                          <a:stCxn id="29" idx="3"/>
                          <a:endCxn id="30" idx="1"/>
                        </wps:cNvCnPr>
                        <wps:spPr bwMode="auto">
                          <a:xfrm>
                            <a:off x="2619375" y="1491615"/>
                            <a:ext cx="729615" cy="635"/>
                          </a:xfrm>
                          <a:prstGeom prst="bentConnector3">
                            <a:avLst>
                              <a:gd name="adj1" fmla="val 49958"/>
                            </a:avLst>
                          </a:prstGeom>
                          <a:noFill/>
                          <a:ln w="19050">
                            <a:solidFill>
                              <a:srgbClr val="4F81B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AutoShape 21"/>
                        <wps:cNvCnPr>
                          <a:cxnSpLocks noChangeShapeType="1"/>
                          <a:stCxn id="29" idx="3"/>
                          <a:endCxn id="31" idx="1"/>
                        </wps:cNvCnPr>
                        <wps:spPr bwMode="auto">
                          <a:xfrm>
                            <a:off x="2619375" y="1491615"/>
                            <a:ext cx="729615" cy="382270"/>
                          </a:xfrm>
                          <a:prstGeom prst="bentConnector3">
                            <a:avLst>
                              <a:gd name="adj1" fmla="val 49958"/>
                            </a:avLst>
                          </a:prstGeom>
                          <a:noFill/>
                          <a:ln w="19050">
                            <a:solidFill>
                              <a:srgbClr val="4F81B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直線コネクタ 8"/>
                        <wps:cNvCnPr>
                          <a:stCxn id="33" idx="3"/>
                          <a:endCxn id="32" idx="1"/>
                        </wps:cNvCnPr>
                        <wps:spPr>
                          <a:xfrm flipV="1">
                            <a:off x="2618740" y="2751455"/>
                            <a:ext cx="730250" cy="3175"/>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073B981" id="キャンバス 43" o:spid="_x0000_s1028" editas="canvas" style="position:absolute;left:0;text-align:left;margin-left:-.05pt;margin-top:3.65pt;width:481.9pt;height:275.3pt;z-index:251682816;mso-position-horizontal-relative:margin" coordsize="61201,34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1201;height:34963;visibility:visible;mso-wrap-style:square">
                  <v:fill o:detectmouseclick="t"/>
                  <v:path o:connecttype="none"/>
                </v:shape>
                <v:shape id="Text Box 4" o:spid="_x0000_s1030" type="#_x0000_t202" style="position:absolute;left:3219;top:9893;width:3899;height:10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" fillcolor="#95b3d7" strokecolor="#4f81bd" strokeweight="1pt">
                  <v:fill color2="#4f81bd" focus="50%" type="gradient"/>
                  <v:shadow on="t" color="#243f60" offset="1pt"/>
                  <v:textbox style="layout-flow:vertical-ideographic;mso-fit-shape-to-text:t" inset="5.85pt,.7pt,5.85pt,.7pt">
                    <w:txbxContent>
                      <w:p w14:paraId="0073B9AF" w14:textId="77777777" w:rsidR="00582B6B" w:rsidRPr="00AF0B22" w:rsidRDefault="00582B6B" w:rsidP="00B94688">
                        <w:pPr>
                          <w:jc w:val="center"/>
                          <w:rPr>
                            <w:rFonts w:ascii="ＭＳ ゴシック" w:eastAsia="ＭＳ ゴシック" w:hAnsi="ＭＳ ゴシック"/>
                            <w:b/>
                            <w:color w:val="FFFFFF"/>
                            <w:sz w:val="24"/>
                          </w:rPr>
                        </w:pPr>
                        <w:r w:rsidRPr="00AF0B22">
                          <w:rPr>
                            <w:rFonts w:ascii="ＭＳ ゴシック" w:eastAsia="ＭＳ ゴシック" w:hAnsi="ＭＳ ゴシック" w:hint="eastAsia"/>
                            <w:b/>
                            <w:color w:val="FFFFFF"/>
                            <w:sz w:val="24"/>
                          </w:rPr>
                          <w:t>固定資産</w:t>
                        </w:r>
                      </w:p>
                    </w:txbxContent>
                  </v:textbox>
                </v:shape>
                <v:shape id="Text Box 5" o:spid="_x0000_s1031" type="#_x0000_t202" style="position:absolute;left:12795;top:6089;width:13392;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" fillcolor="#fabf8f" strokecolor="#f79646" strokeweight="1pt">
                  <v:fill color2="#f79646" focus="50%" type="gradient"/>
                  <v:shadow on="t" color="#974706" offset="1pt"/>
                  <v:textbox inset="5.85pt,.7pt,5.85pt,.7pt">
                    <w:txbxContent>
                      <w:p w14:paraId="0073B9B0" w14:textId="77777777" w:rsidR="00582B6B" w:rsidRPr="007A13BB" w:rsidRDefault="00582B6B" w:rsidP="00B94688">
                        <w:pPr>
                          <w:jc w:val="center"/>
                          <w:rPr>
                            <w:rFonts w:ascii="ＭＳ ゴシック" w:eastAsia="ＭＳ ゴシック" w:hAnsi="ＭＳ ゴシック"/>
                            <w:b/>
                            <w:color w:val="FFFFFF"/>
                          </w:rPr>
                        </w:pPr>
                        <w:r w:rsidRPr="007A13BB">
                          <w:rPr>
                            <w:rFonts w:ascii="ＭＳ ゴシック" w:eastAsia="ＭＳ ゴシック" w:hAnsi="ＭＳ ゴシック" w:hint="eastAsia"/>
                            <w:b/>
                            <w:color w:val="FFFFFF"/>
                          </w:rPr>
                          <w:t>有形固定資産</w:t>
                        </w:r>
                      </w:p>
                    </w:txbxContent>
                  </v:textbox>
                </v:shape>
                <v:shape id="_x0000_s1032" type="#_x0000_t202" style="position:absolute;left:33489;top:2406;width:13386;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" fillcolor="#fabf8f" strokecolor="#fabf8f" strokeweight="1pt">
                  <v:fill color2="#fde9d9" angle="135" focus="50%" type="gradient"/>
                  <v:shadow on="t" color="#974706" opacity=".5" offset="1pt"/>
                  <v:textbox inset="5.85pt,.7pt,5.85pt,.7pt">
                    <w:txbxContent>
                      <w:p w14:paraId="0073B9B1"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事業用資産</w:t>
                        </w:r>
                      </w:p>
                    </w:txbxContent>
                  </v:textbox>
                </v:shape>
                <v:shape id="Text Box 7" o:spid="_x0000_s1033" type="#_x0000_t202" style="position:absolute;left:33489;top:6070;width:13386;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" fillcolor="#fabf8f" strokecolor="#fabf8f" strokeweight="1pt">
                  <v:fill color2="#fde9d9" angle="135" focus="50%" type="gradient"/>
                  <v:shadow on="t" color="#974706" opacity=".5" offset="1pt"/>
                  <v:textbox inset="5.85pt,.7pt,5.85pt,.7pt">
                    <w:txbxContent>
                      <w:p w14:paraId="0073B9B2"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インフラ資産</w:t>
                        </w:r>
                      </w:p>
                    </w:txbxContent>
                  </v:textbox>
                </v:shape>
                <v:shape id="Text Box 8" o:spid="_x0000_s1034" type="#_x0000_t202" style="position:absolute;left:33489;top:9721;width:13386;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" fillcolor="#fabf8f" strokecolor="#fabf8f" strokeweight="1pt">
                  <v:fill color2="#fde9d9" angle="135" focus="50%" type="gradient"/>
                  <v:shadow on="t" color="#974706" opacity=".5" offset="1pt"/>
                  <v:textbox inset="5.85pt,.7pt,5.85pt,.7pt">
                    <w:txbxContent>
                      <w:p w14:paraId="0073B9B3"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物　品</w:t>
                        </w:r>
                      </w:p>
                    </w:txbxContent>
                  </v:textbox>
                </v:shape>
                <v:shape id="Text Box 9" o:spid="_x0000_s1035" type="#_x0000_t202" style="position:absolute;left:12795;top:13747;width:13398;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" fillcolor="#92cddc" strokecolor="#4bacc6" strokeweight="1pt">
                  <v:fill color2="#4bacc6" focus="50%" type="gradient"/>
                  <v:shadow on="t" color="#205867" offset="1pt"/>
                  <v:textbox inset="5.85pt,.7pt,5.85pt,.7pt">
                    <w:txbxContent>
                      <w:p w14:paraId="0073B9B4" w14:textId="77777777" w:rsidR="00582B6B" w:rsidRPr="007A13BB" w:rsidRDefault="00582B6B" w:rsidP="00B94688">
                        <w:pPr>
                          <w:jc w:val="center"/>
                          <w:rPr>
                            <w:rFonts w:ascii="ＭＳ ゴシック" w:eastAsia="ＭＳ ゴシック" w:hAnsi="ＭＳ ゴシック"/>
                            <w:b/>
                            <w:color w:val="FFFFFF"/>
                          </w:rPr>
                        </w:pPr>
                        <w:r w:rsidRPr="007A13BB">
                          <w:rPr>
                            <w:rFonts w:ascii="ＭＳ ゴシック" w:eastAsia="ＭＳ ゴシック" w:hAnsi="ＭＳ ゴシック" w:hint="eastAsia"/>
                            <w:b/>
                            <w:color w:val="FFFFFF"/>
                          </w:rPr>
                          <w:t>無形固定資産</w:t>
                        </w:r>
                      </w:p>
                    </w:txbxContent>
                  </v:textbox>
                </v:shape>
                <v:shape id="Text Box 10" o:spid="_x0000_s1036" type="#_x0000_t202" style="position:absolute;left:33489;top:13754;width:13386;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" fillcolor="#92cddc" strokecolor="#92cddc" strokeweight="1pt">
                  <v:fill color2="#daeef3" angle="135" focus="50%" type="gradient"/>
                  <v:shadow on="t" color="#205867" opacity=".5" offset="1pt"/>
                  <v:textbox inset="5.85pt,.7pt,5.85pt,.7pt">
                    <w:txbxContent>
                      <w:p w14:paraId="0073B9B5"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ソフトウェア</w:t>
                        </w:r>
                      </w:p>
                    </w:txbxContent>
                  </v:textbox>
                </v:shape>
                <v:shape id="Text Box 11" o:spid="_x0000_s1037" type="#_x0000_t202" style="position:absolute;left:33489;top:17564;width:13386;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" fillcolor="#92cddc" strokecolor="#92cddc" strokeweight="1pt">
                  <v:fill color2="#daeef3" angle="135" focus="50%" type="gradient"/>
                  <v:shadow on="t" color="#205867" opacity=".5" offset="1pt"/>
                  <v:textbox inset="5.85pt,.7pt,5.85pt,.7pt">
                    <w:txbxContent>
                      <w:p w14:paraId="0073B9B6"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その他</w:t>
                        </w:r>
                      </w:p>
                    </w:txbxContent>
                  </v:textbox>
                </v:shape>
                <v:shape id="Text Box 12" o:spid="_x0000_s1038" type="#_x0000_t202" style="position:absolute;left:33489;top:21647;width:13386;height:1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" fillcolor="#c2d69b" strokecolor="#c2d69b" strokeweight="1pt">
                  <v:fill color2="#eaf1dd" angle="135" focus="50%" type="gradient"/>
                  <v:shadow on="t" color="#4e6128" opacity=".5" offset="1pt"/>
                  <v:textbox style="mso-fit-shape-to-text:t" inset="5.85pt,.7pt,5.85pt,.7pt">
                    <w:txbxContent>
                      <w:p w14:paraId="0073B9B7"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投資及び出資金</w:t>
                        </w:r>
                      </w:p>
                      <w:p w14:paraId="0073B9B8"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長期滞留債権</w:t>
                        </w:r>
                      </w:p>
                      <w:p w14:paraId="0073B9B9"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投資損失引当金</w:t>
                        </w:r>
                      </w:p>
                      <w:p w14:paraId="0073B9BA"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基金</w:t>
                        </w:r>
                      </w:p>
                      <w:p w14:paraId="0073B9BB" w14:textId="77777777" w:rsidR="00582B6B" w:rsidRPr="00653116"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長期貸付金</w:t>
                        </w:r>
                      </w:p>
                    </w:txbxContent>
                  </v:textbox>
                </v:shape>
                <v:shape id="Text Box 13" o:spid="_x0000_s1039" type="#_x0000_t202" style="position:absolute;left:12788;top:26377;width:13399;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" fillcolor="#c2d69b" strokecolor="#9bbb59" strokeweight="1pt">
                  <v:fill color2="#9bbb59" focus="50%" type="gradient"/>
                  <v:shadow on="t" color="#4e6128" offset="1pt"/>
                  <v:textbox inset="5.85pt,.7pt,5.85pt,.7pt">
                    <w:txbxContent>
                      <w:p w14:paraId="0073B9BC" w14:textId="77777777" w:rsidR="00582B6B" w:rsidRPr="007A13BB" w:rsidRDefault="00582B6B" w:rsidP="00B94688">
                        <w:pPr>
                          <w:jc w:val="center"/>
                          <w:rPr>
                            <w:rFonts w:ascii="ＭＳ ゴシック" w:eastAsia="ＭＳ ゴシック" w:hAnsi="ＭＳ ゴシック"/>
                            <w:b/>
                            <w:color w:val="FFFFFF"/>
                          </w:rPr>
                        </w:pPr>
                        <w:r>
                          <w:rPr>
                            <w:rFonts w:ascii="ＭＳ ゴシック" w:eastAsia="ＭＳ ゴシック" w:hAnsi="ＭＳ ゴシック" w:hint="eastAsia"/>
                            <w:b/>
                            <w:color w:val="FFFFFF"/>
                          </w:rPr>
                          <w:t>投資その他の資産</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4" o:spid="_x0000_s1040" type="#_x0000_t34" style="position:absolute;left:7118;top:7258;width:5677;height:770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" strokecolor="#4f81bd" strokeweight="1.5pt"/>
                <v:shape id="AutoShape 15" o:spid="_x0000_s1041" type="#_x0000_t34" style="position:absolute;left:7118;top:14966;width:5670;height:125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" adj="10788" strokecolor="#4f81bd" strokeweight="1.5pt"/>
                <v:shape id="AutoShape 16" o:spid="_x0000_s1042" type="#_x0000_t34" style="position:absolute;left:26187;top:3587;width:7302;height:367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" adj="10781" strokecolor="#4f81bd" strokeweight="1.5pt"/>
                <v:shape id="AutoShape 17" o:spid="_x0000_s1043" type="#_x0000_t34" style="position:absolute;left:26187;top:7245;width:7302;height:1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" adj="10781" strokecolor="#4f81bd" strokeweight="1.5pt"/>
                <v:shape id="AutoShape 18" o:spid="_x0000_s1044" type="#_x0000_t34" style="position:absolute;left:26187;top:7258;width:7302;height:36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" adj="10781" strokecolor="#4f81bd" strokeweight="1.5pt"/>
                <v:shape id="AutoShape 19" o:spid="_x0000_s1045" type="#_x0000_t34" style="position:absolute;left:7118;top:14916;width:5677;height:5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" strokecolor="#4f81bd" strokeweight="1.5pt"/>
                <v:shape id="AutoShape 20" o:spid="_x0000_s1046" type="#_x0000_t34" style="position:absolute;left:26193;top:14916;width:7296;height: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" adj="10791" strokecolor="#4f81bd" strokeweight="1.5pt"/>
                <v:shape id="AutoShape 21" o:spid="_x0000_s1047" type="#_x0000_t34" style="position:absolute;left:26193;top:14916;width:7296;height:382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" adj="10791" strokecolor="#4f81bd" strokeweight="1.5pt"/>
                <v:line id="直線コネクタ 8" o:spid="_x0000_s1048" style="position:absolute;flip:y;visibility:visible;mso-wrap-style:square" from="26187,27514" to="33489,27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" strokecolor="#4472c4 [3208]" strokeweight="1.5pt">
                  <v:stroke joinstyle="miter"/>
                </v:line>
                <w10:wrap anchorx="margin"/>
              </v:group>
            </w:pict>
          </mc:Fallback>
        </mc:AlternateContent>
      </w:r>
    </w:p>
    <w:p w14:paraId="0073B8D2"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3"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4"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5"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6"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7"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8"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9"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A"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B"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C"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D"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E"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F"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E0"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E1"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E2" w14:textId="77777777" w:rsidR="00B94688" w:rsidRPr="00B515B7" w:rsidRDefault="00B94688" w:rsidP="00B94688">
      <w:pPr>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E3" w14:textId="77777777" w:rsidR="00CB0267" w:rsidRPr="00B515B7" w:rsidRDefault="00CB0267" w:rsidP="00B94688">
      <w:pPr>
        <w:rPr>
          <w:rFonts w:asciiTheme="minorEastAsia" w:hAnsiTheme="minorEastAsia" w:cs="ＭＳＰゴシック-WinCharSetFFFF-H"/>
          <w:kern w:val="0"/>
          <w:sz w:val="24"/>
          <w:szCs w:val="54"/>
        </w:rPr>
      </w:pPr>
      <w:r w:rsidRPr="00B515B7">
        <w:rPr>
          <w:rFonts w:asciiTheme="minorEastAsia" w:hAnsiTheme="minorEastAsia" w:cs="ＭＳＰゴシック-WinCharSetFFFF-H"/>
          <w:kern w:val="0"/>
          <w:sz w:val="24"/>
          <w:szCs w:val="54"/>
        </w:rPr>
        <w:br w:type="page"/>
      </w:r>
    </w:p>
    <w:p w14:paraId="0073B8E4" w14:textId="09CE3E88" w:rsidR="00405B0B" w:rsidRPr="00B515B7" w:rsidRDefault="00B94688" w:rsidP="003921CF">
      <w:pPr>
        <w:rPr>
          <w:rFonts w:ascii="メイリオ" w:eastAsia="メイリオ" w:hAnsi="メイリオ" w:cs="メイリオ"/>
          <w:kern w:val="0"/>
          <w:sz w:val="24"/>
          <w:szCs w:val="54"/>
        </w:rPr>
      </w:pPr>
      <w:r w:rsidRPr="00B515B7">
        <w:rPr>
          <w:rFonts w:ascii="メイリオ" w:eastAsia="メイリオ" w:hAnsi="メイリオ" w:cs="メイリオ" w:hint="eastAsia"/>
          <w:kern w:val="0"/>
          <w:sz w:val="24"/>
          <w:szCs w:val="54"/>
        </w:rPr>
        <w:lastRenderedPageBreak/>
        <w:t>ロ</w:t>
      </w:r>
      <w:r w:rsidR="00405B0B" w:rsidRPr="00B515B7">
        <w:rPr>
          <w:rFonts w:ascii="メイリオ" w:eastAsia="メイリオ" w:hAnsi="メイリオ" w:cs="メイリオ" w:hint="eastAsia"/>
          <w:kern w:val="0"/>
          <w:sz w:val="24"/>
          <w:szCs w:val="54"/>
        </w:rPr>
        <w:t>）有形固定資産の状況</w:t>
      </w:r>
    </w:p>
    <w:p w14:paraId="0073B8E5" w14:textId="292A0795" w:rsidR="00405B0B" w:rsidRPr="00B515B7" w:rsidRDefault="00B94688" w:rsidP="00CB0267">
      <w:pPr>
        <w:ind w:firstLineChars="100" w:firstLine="240"/>
        <w:rPr>
          <w:rFonts w:ascii="ＭＳ 明朝" w:eastAsia="ＭＳ 明朝" w:hAnsi="ＭＳ 明朝"/>
          <w:sz w:val="24"/>
          <w:szCs w:val="24"/>
        </w:rPr>
      </w:pPr>
      <w:r w:rsidRPr="00B515B7">
        <w:rPr>
          <w:rFonts w:ascii="ＭＳ 明朝" w:eastAsia="ＭＳ 明朝" w:hAnsi="ＭＳ 明朝" w:hint="eastAsia"/>
          <w:sz w:val="24"/>
          <w:szCs w:val="24"/>
        </w:rPr>
        <w:t>これまでに</w:t>
      </w:r>
      <w:r w:rsidR="00C86949">
        <w:rPr>
          <w:rFonts w:ascii="ＭＳ 明朝" w:eastAsia="ＭＳ 明朝" w:hAnsi="ＭＳ 明朝" w:hint="eastAsia"/>
          <w:sz w:val="24"/>
          <w:szCs w:val="24"/>
        </w:rPr>
        <w:t>占冠村</w:t>
      </w:r>
      <w:r w:rsidRPr="00B515B7">
        <w:rPr>
          <w:rFonts w:ascii="ＭＳ 明朝" w:eastAsia="ＭＳ 明朝" w:hAnsi="ＭＳ 明朝" w:hint="eastAsia"/>
          <w:sz w:val="24"/>
          <w:szCs w:val="24"/>
        </w:rPr>
        <w:t>で形成した有形固定資産</w:t>
      </w:r>
      <w:r w:rsidR="00405B0B" w:rsidRPr="00B515B7">
        <w:rPr>
          <w:rFonts w:ascii="ＭＳ 明朝" w:eastAsia="ＭＳ 明朝" w:hAnsi="ＭＳ 明朝" w:hint="eastAsia"/>
          <w:sz w:val="24"/>
          <w:szCs w:val="24"/>
        </w:rPr>
        <w:t>の割合をみると以下の通りになります。</w:t>
      </w:r>
    </w:p>
    <w:p w14:paraId="1FBDB2EB" w14:textId="3D1B24F6" w:rsidR="008B70DD" w:rsidRPr="00B515B7" w:rsidRDefault="008B70DD" w:rsidP="008B70DD">
      <w:pPr>
        <w:rPr>
          <w:rFonts w:ascii="HGP創英角ｺﾞｼｯｸUB" w:eastAsia="HGP創英角ｺﾞｼｯｸUB" w:hAnsi="ＭＳ ゴシック" w:cs="ＭＳ Ｐゴシック"/>
          <w:color w:val="003399"/>
          <w:kern w:val="0"/>
          <w:sz w:val="18"/>
          <w:szCs w:val="28"/>
        </w:rPr>
      </w:pPr>
      <w:r w:rsidRPr="00B515B7">
        <w:rPr>
          <w:rFonts w:ascii="HGP創英角ｺﾞｼｯｸUB" w:eastAsia="HGP創英角ｺﾞｼｯｸUB" w:hAnsi="ＭＳ ゴシック" w:cs="ＭＳ Ｐゴシック" w:hint="eastAsia"/>
          <w:color w:val="003399"/>
          <w:kern w:val="0"/>
          <w:sz w:val="24"/>
          <w:szCs w:val="28"/>
        </w:rPr>
        <w:t xml:space="preserve">■有形固定資産の形成割合　</w:t>
      </w:r>
      <w:r w:rsidRPr="00EB25C9">
        <w:rPr>
          <w:rFonts w:ascii="HGP創英角ｺﾞｼｯｸUB" w:eastAsia="HGP創英角ｺﾞｼｯｸUB" w:hAnsi="ＭＳ ゴシック" w:cs="ＭＳ Ｐゴシック" w:hint="eastAsia"/>
          <w:color w:val="003399"/>
          <w:kern w:val="0"/>
          <w:sz w:val="24"/>
          <w:szCs w:val="24"/>
        </w:rPr>
        <w:t xml:space="preserve">　　（単位：千円）</w:t>
      </w:r>
    </w:p>
    <w:p w14:paraId="4B8594B2" w14:textId="23E61F20" w:rsidR="008B70DD" w:rsidRPr="00B515B7" w:rsidRDefault="009B1A43" w:rsidP="00D170B0">
      <w:pPr>
        <w:rPr>
          <w:rFonts w:ascii="HGP創英角ｺﾞｼｯｸUB" w:eastAsia="HGP創英角ｺﾞｼｯｸUB" w:hAnsi="ＭＳ ゴシック" w:cs="ＭＳ Ｐゴシック"/>
          <w:color w:val="003399"/>
          <w:kern w:val="0"/>
          <w:sz w:val="24"/>
          <w:szCs w:val="28"/>
        </w:rPr>
      </w:pPr>
      <w:r w:rsidRPr="009B1A43">
        <w:rPr>
          <w:noProof/>
        </w:rPr>
        <w:drawing>
          <wp:inline distT="0" distB="0" distL="0" distR="0" wp14:anchorId="117DB269" wp14:editId="2CA2B57E">
            <wp:extent cx="6192520" cy="1500505"/>
            <wp:effectExtent l="0" t="0" r="0" b="4445"/>
            <wp:docPr id="448" name="図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1500505"/>
                    </a:xfrm>
                    <a:prstGeom prst="rect">
                      <a:avLst/>
                    </a:prstGeom>
                    <a:noFill/>
                    <a:ln>
                      <a:noFill/>
                    </a:ln>
                  </pic:spPr>
                </pic:pic>
              </a:graphicData>
            </a:graphic>
          </wp:inline>
        </w:drawing>
      </w:r>
    </w:p>
    <w:p w14:paraId="2C1373ED" w14:textId="77777777" w:rsidR="00A72E06" w:rsidRPr="00B515B7" w:rsidRDefault="00A72E06" w:rsidP="00A72E06">
      <w:pPr>
        <w:ind w:firstLineChars="100" w:firstLine="180"/>
        <w:rPr>
          <w:rFonts w:ascii="ＭＳ ゴシック" w:eastAsia="ＭＳ ゴシック" w:hAnsi="ＭＳ ゴシック"/>
          <w:sz w:val="18"/>
        </w:rPr>
      </w:pPr>
      <w:r w:rsidRPr="00B515B7">
        <w:rPr>
          <w:rFonts w:ascii="ＭＳ ゴシック" w:eastAsia="ＭＳ ゴシック" w:hAnsi="ＭＳ ゴシック" w:hint="eastAsia"/>
          <w:sz w:val="18"/>
        </w:rPr>
        <w:t>※数値は、四捨五入しているため、合計値が一部合致しない場合があります。</w:t>
      </w:r>
    </w:p>
    <w:p w14:paraId="2EF4CC79" w14:textId="55B5E4EB" w:rsidR="008B70DD" w:rsidRPr="00B515B7" w:rsidRDefault="008B70DD" w:rsidP="00A15656">
      <w:pPr>
        <w:ind w:firstLineChars="100" w:firstLine="240"/>
        <w:rPr>
          <w:rFonts w:ascii="ＭＳ 明朝" w:eastAsia="ＭＳ 明朝" w:hAnsi="ＭＳ 明朝"/>
          <w:sz w:val="24"/>
          <w:szCs w:val="24"/>
        </w:rPr>
      </w:pPr>
      <w:r w:rsidRPr="00F85B93">
        <w:rPr>
          <w:rFonts w:ascii="ＭＳ 明朝" w:eastAsia="ＭＳ 明朝" w:hAnsi="ＭＳ 明朝" w:hint="eastAsia"/>
          <w:sz w:val="24"/>
          <w:szCs w:val="24"/>
        </w:rPr>
        <w:t>最も多くの投資を行った資産は</w:t>
      </w:r>
      <w:r w:rsidR="00A15656">
        <w:rPr>
          <w:rFonts w:ascii="ＭＳ 明朝" w:eastAsia="ＭＳ 明朝" w:hAnsi="ＭＳ 明朝" w:hint="eastAsia"/>
          <w:sz w:val="24"/>
          <w:szCs w:val="24"/>
        </w:rPr>
        <w:t>庁舎などの建物</w:t>
      </w:r>
      <w:r w:rsidR="00B56EB8" w:rsidRPr="00F85B93">
        <w:rPr>
          <w:rFonts w:ascii="ＭＳ 明朝" w:eastAsia="ＭＳ 明朝" w:hAnsi="ＭＳ 明朝" w:hint="eastAsia"/>
          <w:sz w:val="24"/>
          <w:szCs w:val="24"/>
        </w:rPr>
        <w:t>（</w:t>
      </w:r>
      <w:r w:rsidR="00A15656">
        <w:rPr>
          <w:rFonts w:ascii="ＭＳ 明朝" w:eastAsia="ＭＳ 明朝" w:hAnsi="ＭＳ 明朝" w:hint="eastAsia"/>
          <w:sz w:val="24"/>
          <w:szCs w:val="24"/>
        </w:rPr>
        <w:t>事業用</w:t>
      </w:r>
      <w:r w:rsidR="00B56EB8" w:rsidRPr="00F85B93">
        <w:rPr>
          <w:rFonts w:ascii="ＭＳ 明朝" w:eastAsia="ＭＳ 明朝" w:hAnsi="ＭＳ 明朝" w:hint="eastAsia"/>
          <w:sz w:val="24"/>
          <w:szCs w:val="24"/>
        </w:rPr>
        <w:t>）の</w:t>
      </w:r>
      <w:r w:rsidR="00A15656">
        <w:rPr>
          <w:rFonts w:ascii="ＭＳ 明朝" w:eastAsia="ＭＳ 明朝" w:hAnsi="ＭＳ 明朝"/>
          <w:sz w:val="24"/>
          <w:szCs w:val="24"/>
        </w:rPr>
        <w:t>50</w:t>
      </w:r>
      <w:r w:rsidR="00B56EB8" w:rsidRPr="00F85B93">
        <w:rPr>
          <w:rFonts w:ascii="ＭＳ 明朝" w:eastAsia="ＭＳ 明朝" w:hAnsi="ＭＳ 明朝"/>
          <w:sz w:val="24"/>
          <w:szCs w:val="24"/>
        </w:rPr>
        <w:t>.</w:t>
      </w:r>
      <w:r w:rsidR="00A15656">
        <w:rPr>
          <w:rFonts w:ascii="ＭＳ 明朝" w:eastAsia="ＭＳ 明朝" w:hAnsi="ＭＳ 明朝"/>
          <w:sz w:val="24"/>
          <w:szCs w:val="24"/>
        </w:rPr>
        <w:t>5</w:t>
      </w:r>
      <w:r w:rsidR="00B56EB8" w:rsidRPr="00F85B93">
        <w:rPr>
          <w:rFonts w:ascii="ＭＳ 明朝" w:eastAsia="ＭＳ 明朝" w:hAnsi="ＭＳ 明朝"/>
          <w:sz w:val="24"/>
          <w:szCs w:val="24"/>
        </w:rPr>
        <w:t>%</w:t>
      </w:r>
      <w:r w:rsidR="00B56EB8">
        <w:rPr>
          <w:rFonts w:ascii="ＭＳ 明朝" w:eastAsia="ＭＳ 明朝" w:hAnsi="ＭＳ 明朝" w:hint="eastAsia"/>
          <w:sz w:val="24"/>
          <w:szCs w:val="24"/>
        </w:rPr>
        <w:t>、次いで</w:t>
      </w:r>
      <w:r w:rsidR="00A15656">
        <w:rPr>
          <w:rFonts w:ascii="ＭＳ 明朝" w:eastAsia="ＭＳ 明朝" w:hAnsi="ＭＳ 明朝" w:hint="eastAsia"/>
          <w:sz w:val="24"/>
          <w:szCs w:val="24"/>
        </w:rPr>
        <w:t>工作物</w:t>
      </w:r>
      <w:r w:rsidR="0083017C">
        <w:rPr>
          <w:rFonts w:ascii="ＭＳ 明朝" w:eastAsia="ＭＳ 明朝" w:hAnsi="ＭＳ 明朝" w:hint="eastAsia"/>
          <w:sz w:val="24"/>
          <w:szCs w:val="24"/>
        </w:rPr>
        <w:t>（</w:t>
      </w:r>
      <w:r w:rsidR="00A15656">
        <w:rPr>
          <w:rFonts w:ascii="ＭＳ 明朝" w:eastAsia="ＭＳ 明朝" w:hAnsi="ＭＳ 明朝" w:hint="eastAsia"/>
          <w:sz w:val="24"/>
          <w:szCs w:val="24"/>
        </w:rPr>
        <w:t>インフラ資産</w:t>
      </w:r>
      <w:r w:rsidR="0083017C">
        <w:rPr>
          <w:rFonts w:ascii="ＭＳ 明朝" w:eastAsia="ＭＳ 明朝" w:hAnsi="ＭＳ 明朝" w:hint="eastAsia"/>
          <w:sz w:val="24"/>
          <w:szCs w:val="24"/>
        </w:rPr>
        <w:t>）の</w:t>
      </w:r>
      <w:r w:rsidR="009B1A43">
        <w:rPr>
          <w:rFonts w:ascii="ＭＳ 明朝" w:eastAsia="ＭＳ 明朝" w:hAnsi="ＭＳ 明朝" w:hint="eastAsia"/>
          <w:sz w:val="24"/>
          <w:szCs w:val="24"/>
        </w:rPr>
        <w:t>40</w:t>
      </w:r>
      <w:r w:rsidR="0083017C">
        <w:rPr>
          <w:rFonts w:ascii="ＭＳ 明朝" w:eastAsia="ＭＳ 明朝" w:hAnsi="ＭＳ 明朝" w:hint="eastAsia"/>
          <w:sz w:val="24"/>
          <w:szCs w:val="24"/>
        </w:rPr>
        <w:t>.</w:t>
      </w:r>
      <w:r w:rsidR="009B1A43">
        <w:rPr>
          <w:rFonts w:ascii="ＭＳ 明朝" w:eastAsia="ＭＳ 明朝" w:hAnsi="ＭＳ 明朝" w:hint="eastAsia"/>
          <w:sz w:val="24"/>
          <w:szCs w:val="24"/>
        </w:rPr>
        <w:t>2</w:t>
      </w:r>
      <w:r w:rsidR="0083017C">
        <w:rPr>
          <w:rFonts w:ascii="ＭＳ 明朝" w:eastAsia="ＭＳ 明朝" w:hAnsi="ＭＳ 明朝" w:hint="eastAsia"/>
          <w:sz w:val="24"/>
          <w:szCs w:val="24"/>
        </w:rPr>
        <w:t>%</w:t>
      </w:r>
      <w:r w:rsidRPr="00F85B93">
        <w:rPr>
          <w:rFonts w:ascii="ＭＳ 明朝" w:eastAsia="ＭＳ 明朝" w:hAnsi="ＭＳ 明朝" w:hint="eastAsia"/>
          <w:sz w:val="24"/>
          <w:szCs w:val="24"/>
        </w:rPr>
        <w:t>となります。</w:t>
      </w:r>
    </w:p>
    <w:p w14:paraId="00550B70" w14:textId="08AA9093" w:rsidR="008B70DD" w:rsidRPr="00A70FB2" w:rsidRDefault="008B70DD" w:rsidP="008B70DD">
      <w:pPr>
        <w:ind w:firstLineChars="100" w:firstLine="240"/>
        <w:rPr>
          <w:rFonts w:asciiTheme="majorEastAsia" w:eastAsiaTheme="majorEastAsia" w:hAnsiTheme="majorEastAsia" w:cs="ＭＳＰゴシック-WinCharSetFFFF-H"/>
          <w:kern w:val="0"/>
          <w:sz w:val="24"/>
          <w:szCs w:val="54"/>
        </w:rPr>
      </w:pPr>
    </w:p>
    <w:p w14:paraId="0073B8EC" w14:textId="633F96F5" w:rsidR="00395D59" w:rsidRPr="00B515B7" w:rsidRDefault="003921CF" w:rsidP="003921CF">
      <w:pPr>
        <w:rPr>
          <w:rFonts w:ascii="メイリオ" w:eastAsia="メイリオ" w:hAnsi="メイリオ" w:cs="メイリオ"/>
          <w:kern w:val="0"/>
          <w:sz w:val="24"/>
          <w:szCs w:val="54"/>
        </w:rPr>
      </w:pPr>
      <w:r w:rsidRPr="00B515B7">
        <w:rPr>
          <w:rFonts w:ascii="メイリオ" w:eastAsia="メイリオ" w:hAnsi="メイリオ" w:cs="メイリオ" w:hint="eastAsia"/>
          <w:kern w:val="0"/>
          <w:sz w:val="24"/>
          <w:szCs w:val="54"/>
        </w:rPr>
        <w:t>ハ</w:t>
      </w:r>
      <w:r w:rsidR="00395D59" w:rsidRPr="00B515B7">
        <w:rPr>
          <w:rFonts w:ascii="メイリオ" w:eastAsia="メイリオ" w:hAnsi="メイリオ" w:cs="メイリオ" w:hint="eastAsia"/>
          <w:kern w:val="0"/>
          <w:sz w:val="24"/>
          <w:szCs w:val="54"/>
        </w:rPr>
        <w:t>）資産老朽化比率</w:t>
      </w:r>
    </w:p>
    <w:p w14:paraId="23ABB37D" w14:textId="5AD115B0" w:rsidR="009D6ED1" w:rsidRPr="008A11D7" w:rsidRDefault="009D6ED1" w:rsidP="009D6ED1">
      <w:pPr>
        <w:ind w:firstLineChars="100" w:firstLine="240"/>
        <w:rPr>
          <w:rFonts w:ascii="ＭＳ 明朝" w:eastAsia="ＭＳ 明朝" w:hAnsi="ＭＳ 明朝"/>
          <w:sz w:val="24"/>
          <w:szCs w:val="24"/>
        </w:rPr>
      </w:pPr>
      <w:r w:rsidRPr="00B515B7">
        <w:rPr>
          <w:rFonts w:ascii="ＭＳ 明朝" w:eastAsia="ＭＳ 明朝" w:hAnsi="ＭＳ 明朝" w:hint="eastAsia"/>
          <w:sz w:val="24"/>
          <w:szCs w:val="24"/>
        </w:rPr>
        <w:t>有形固定資産のうち、土地以外の償却資産（建物や工作物等）の取得価額に対する減価償却累計額の割合を計算することにより、法定耐用年数に対して償却資産の取得からどの程度経過しているかを把握することができます。100％に近いほど耐用年数に</w:t>
      </w:r>
      <w:r w:rsidRPr="008A11D7">
        <w:rPr>
          <w:rFonts w:ascii="ＭＳ 明朝" w:eastAsia="ＭＳ 明朝" w:hAnsi="ＭＳ 明朝" w:hint="eastAsia"/>
          <w:sz w:val="24"/>
          <w:szCs w:val="24"/>
        </w:rPr>
        <w:t>近づき、古い施設が多いことを表す指標となります。</w:t>
      </w:r>
    </w:p>
    <w:p w14:paraId="0D119822" w14:textId="04DF6243" w:rsidR="009D6ED1" w:rsidRPr="00B515B7" w:rsidRDefault="00C86949" w:rsidP="009D6ED1">
      <w:pPr>
        <w:ind w:firstLineChars="100" w:firstLine="240"/>
        <w:rPr>
          <w:rFonts w:ascii="ＭＳ 明朝" w:eastAsia="ＭＳ 明朝" w:hAnsi="ＭＳ 明朝"/>
          <w:sz w:val="24"/>
          <w:szCs w:val="24"/>
        </w:rPr>
      </w:pPr>
      <w:r>
        <w:rPr>
          <w:rFonts w:ascii="ＭＳ 明朝" w:eastAsia="ＭＳ 明朝" w:hAnsi="ＭＳ 明朝" w:hint="eastAsia"/>
          <w:sz w:val="24"/>
          <w:szCs w:val="24"/>
        </w:rPr>
        <w:t>占冠村</w:t>
      </w:r>
      <w:r w:rsidR="009D6ED1" w:rsidRPr="008A11D7">
        <w:rPr>
          <w:rFonts w:ascii="ＭＳ 明朝" w:eastAsia="ＭＳ 明朝" w:hAnsi="ＭＳ 明朝" w:hint="eastAsia"/>
          <w:sz w:val="24"/>
          <w:szCs w:val="24"/>
        </w:rPr>
        <w:t>においては、</w:t>
      </w:r>
      <w:r w:rsidR="009B1A43">
        <w:rPr>
          <w:rFonts w:ascii="ＭＳ 明朝" w:eastAsia="ＭＳ 明朝" w:hAnsi="ＭＳ 明朝" w:hint="eastAsia"/>
          <w:sz w:val="24"/>
          <w:szCs w:val="24"/>
        </w:rPr>
        <w:t>70.2</w:t>
      </w:r>
      <w:r w:rsidR="000B01D0" w:rsidRPr="008A11D7">
        <w:rPr>
          <w:rFonts w:ascii="ＭＳ 明朝" w:eastAsia="ＭＳ 明朝" w:hAnsi="ＭＳ 明朝"/>
          <w:sz w:val="24"/>
          <w:szCs w:val="24"/>
        </w:rPr>
        <w:t>%</w:t>
      </w:r>
      <w:r w:rsidR="009D6ED1" w:rsidRPr="008A11D7">
        <w:rPr>
          <w:rFonts w:ascii="ＭＳ 明朝" w:eastAsia="ＭＳ 明朝" w:hAnsi="ＭＳ 明朝" w:hint="eastAsia"/>
          <w:sz w:val="24"/>
          <w:szCs w:val="24"/>
        </w:rPr>
        <w:t>と他団体</w:t>
      </w:r>
      <w:r w:rsidR="00594C16">
        <w:rPr>
          <w:rFonts w:ascii="ＭＳ 明朝" w:eastAsia="ＭＳ 明朝" w:hAnsi="ＭＳ 明朝" w:hint="eastAsia"/>
          <w:sz w:val="24"/>
          <w:szCs w:val="24"/>
        </w:rPr>
        <w:t>（人口同規模</w:t>
      </w:r>
      <w:r w:rsidR="00010E4F">
        <w:rPr>
          <w:rFonts w:ascii="ＭＳ 明朝" w:eastAsia="ＭＳ 明朝" w:hAnsi="ＭＳ 明朝" w:hint="eastAsia"/>
          <w:sz w:val="24"/>
          <w:szCs w:val="24"/>
        </w:rPr>
        <w:t>団体の</w:t>
      </w:r>
      <w:r w:rsidR="00594C16">
        <w:rPr>
          <w:rFonts w:ascii="ＭＳ 明朝" w:eastAsia="ＭＳ 明朝" w:hAnsi="ＭＳ 明朝" w:hint="eastAsia"/>
          <w:sz w:val="24"/>
          <w:szCs w:val="24"/>
        </w:rPr>
        <w:t>平均値）</w:t>
      </w:r>
      <w:r w:rsidR="009D6ED1" w:rsidRPr="008A11D7">
        <w:rPr>
          <w:rFonts w:ascii="ＭＳ 明朝" w:eastAsia="ＭＳ 明朝" w:hAnsi="ＭＳ 明朝" w:hint="eastAsia"/>
          <w:sz w:val="24"/>
          <w:szCs w:val="24"/>
        </w:rPr>
        <w:t>と比較すると</w:t>
      </w:r>
      <w:r w:rsidR="00594C16">
        <w:rPr>
          <w:rFonts w:ascii="ＭＳ 明朝" w:eastAsia="ＭＳ 明朝" w:hAnsi="ＭＳ 明朝" w:hint="eastAsia"/>
          <w:sz w:val="24"/>
          <w:szCs w:val="24"/>
        </w:rPr>
        <w:t>やや</w:t>
      </w:r>
      <w:r w:rsidR="00F936A7">
        <w:rPr>
          <w:rFonts w:ascii="ＭＳ 明朝" w:eastAsia="ＭＳ 明朝" w:hAnsi="ＭＳ 明朝" w:hint="eastAsia"/>
          <w:sz w:val="24"/>
          <w:szCs w:val="24"/>
        </w:rPr>
        <w:t>高め</w:t>
      </w:r>
      <w:r w:rsidR="00BA09E9">
        <w:rPr>
          <w:rFonts w:ascii="ＭＳ 明朝" w:eastAsia="ＭＳ 明朝" w:hAnsi="ＭＳ 明朝" w:hint="eastAsia"/>
          <w:sz w:val="24"/>
          <w:szCs w:val="24"/>
        </w:rPr>
        <w:t>の</w:t>
      </w:r>
      <w:r w:rsidR="003E4203" w:rsidRPr="008A11D7">
        <w:rPr>
          <w:rFonts w:ascii="ＭＳ 明朝" w:eastAsia="ＭＳ 明朝" w:hAnsi="ＭＳ 明朝" w:hint="eastAsia"/>
          <w:sz w:val="24"/>
          <w:szCs w:val="24"/>
        </w:rPr>
        <w:t>水準</w:t>
      </w:r>
      <w:r w:rsidR="009D6ED1" w:rsidRPr="008A11D7">
        <w:rPr>
          <w:rFonts w:ascii="ＭＳ 明朝" w:eastAsia="ＭＳ 明朝" w:hAnsi="ＭＳ 明朝" w:hint="eastAsia"/>
          <w:sz w:val="24"/>
          <w:szCs w:val="24"/>
        </w:rPr>
        <w:t>で</w:t>
      </w:r>
      <w:r w:rsidR="000724C2" w:rsidRPr="008A11D7">
        <w:rPr>
          <w:rFonts w:ascii="ＭＳ 明朝" w:eastAsia="ＭＳ 明朝" w:hAnsi="ＭＳ 明朝" w:hint="eastAsia"/>
          <w:sz w:val="24"/>
          <w:szCs w:val="24"/>
        </w:rPr>
        <w:t>す</w:t>
      </w:r>
      <w:r w:rsidR="00AB5E64" w:rsidRPr="008A11D7">
        <w:rPr>
          <w:rFonts w:ascii="ＭＳ 明朝" w:eastAsia="ＭＳ 明朝" w:hAnsi="ＭＳ 明朝" w:hint="eastAsia"/>
          <w:sz w:val="24"/>
          <w:szCs w:val="24"/>
        </w:rPr>
        <w:t>。</w:t>
      </w:r>
      <w:r w:rsidR="009B047B">
        <w:rPr>
          <w:rFonts w:ascii="ＭＳ 明朝" w:eastAsia="ＭＳ 明朝" w:hAnsi="ＭＳ 明朝" w:hint="eastAsia"/>
          <w:sz w:val="24"/>
          <w:szCs w:val="24"/>
        </w:rPr>
        <w:t>なお、</w:t>
      </w:r>
      <w:r w:rsidR="00AB6F8B" w:rsidRPr="008A11D7">
        <w:rPr>
          <w:rFonts w:ascii="ＭＳ 明朝" w:eastAsia="ＭＳ 明朝" w:hAnsi="ＭＳ 明朝" w:hint="eastAsia"/>
          <w:sz w:val="24"/>
          <w:szCs w:val="24"/>
        </w:rPr>
        <w:t>事業用資産は</w:t>
      </w:r>
      <w:r w:rsidR="009B1A43">
        <w:rPr>
          <w:rFonts w:ascii="ＭＳ 明朝" w:eastAsia="ＭＳ 明朝" w:hAnsi="ＭＳ 明朝" w:hint="eastAsia"/>
          <w:sz w:val="24"/>
          <w:szCs w:val="24"/>
        </w:rPr>
        <w:t>76.5</w:t>
      </w:r>
      <w:r w:rsidR="008A11D7" w:rsidRPr="008A11D7">
        <w:rPr>
          <w:rFonts w:ascii="ＭＳ 明朝" w:eastAsia="ＭＳ 明朝" w:hAnsi="ＭＳ 明朝"/>
          <w:sz w:val="24"/>
          <w:szCs w:val="24"/>
        </w:rPr>
        <w:t>%</w:t>
      </w:r>
      <w:r w:rsidR="00AB6F8B" w:rsidRPr="008A11D7">
        <w:rPr>
          <w:rFonts w:ascii="ＭＳ 明朝" w:eastAsia="ＭＳ 明朝" w:hAnsi="ＭＳ 明朝" w:hint="eastAsia"/>
          <w:sz w:val="24"/>
          <w:szCs w:val="24"/>
        </w:rPr>
        <w:t>、インフラ資産は</w:t>
      </w:r>
      <w:r w:rsidR="009B1A43">
        <w:rPr>
          <w:rFonts w:ascii="ＭＳ 明朝" w:eastAsia="ＭＳ 明朝" w:hAnsi="ＭＳ 明朝" w:hint="eastAsia"/>
          <w:sz w:val="24"/>
          <w:szCs w:val="24"/>
        </w:rPr>
        <w:t>54.0</w:t>
      </w:r>
      <w:r w:rsidR="008A11D7" w:rsidRPr="008A11D7">
        <w:rPr>
          <w:rFonts w:ascii="ＭＳ 明朝" w:eastAsia="ＭＳ 明朝" w:hAnsi="ＭＳ 明朝"/>
          <w:sz w:val="24"/>
          <w:szCs w:val="24"/>
        </w:rPr>
        <w:t>%</w:t>
      </w:r>
      <w:r w:rsidR="00AB6F8B" w:rsidRPr="00AB5E64">
        <w:rPr>
          <w:rFonts w:ascii="ＭＳ 明朝" w:eastAsia="ＭＳ 明朝" w:hAnsi="ＭＳ 明朝" w:hint="eastAsia"/>
          <w:sz w:val="24"/>
          <w:szCs w:val="24"/>
        </w:rPr>
        <w:t>となっています</w:t>
      </w:r>
      <w:r w:rsidR="00133BD0" w:rsidRPr="00AB5E64">
        <w:rPr>
          <w:rFonts w:ascii="ＭＳ 明朝" w:eastAsia="ＭＳ 明朝" w:hAnsi="ＭＳ 明朝" w:hint="eastAsia"/>
          <w:sz w:val="24"/>
          <w:szCs w:val="24"/>
        </w:rPr>
        <w:t>。</w:t>
      </w:r>
    </w:p>
    <w:p w14:paraId="3BA2BB23" w14:textId="2FFBC891" w:rsidR="009D6ED1" w:rsidRPr="00E71904" w:rsidRDefault="009D6ED1" w:rsidP="009D6ED1">
      <w:pPr>
        <w:rPr>
          <w:rFonts w:ascii="HGP創英角ｺﾞｼｯｸUB" w:eastAsia="HGP創英角ｺﾞｼｯｸUB" w:hAnsi="ＭＳ ゴシック" w:cs="ＭＳ Ｐゴシック"/>
          <w:color w:val="003399"/>
          <w:kern w:val="0"/>
          <w:sz w:val="24"/>
          <w:szCs w:val="24"/>
        </w:rPr>
      </w:pPr>
      <w:r w:rsidRPr="00B515B7">
        <w:rPr>
          <w:rFonts w:ascii="HGP創英角ｺﾞｼｯｸUB" w:eastAsia="HGP創英角ｺﾞｼｯｸUB" w:hAnsi="ＭＳ ゴシック" w:cs="ＭＳ Ｐゴシック" w:hint="eastAsia"/>
          <w:color w:val="003399"/>
          <w:kern w:val="0"/>
          <w:sz w:val="24"/>
          <w:szCs w:val="28"/>
        </w:rPr>
        <w:t xml:space="preserve">■資産老朽化比率　</w:t>
      </w:r>
      <w:r w:rsidRPr="00E71904">
        <w:rPr>
          <w:rFonts w:ascii="HGP創英角ｺﾞｼｯｸUB" w:eastAsia="HGP創英角ｺﾞｼｯｸUB" w:hAnsi="ＭＳ ゴシック" w:cs="ＭＳ Ｐゴシック" w:hint="eastAsia"/>
          <w:color w:val="003399"/>
          <w:kern w:val="0"/>
          <w:sz w:val="24"/>
          <w:szCs w:val="24"/>
        </w:rPr>
        <w:t xml:space="preserve">　（単位：千円）</w:t>
      </w:r>
    </w:p>
    <w:p w14:paraId="1D0A1966" w14:textId="520067B6" w:rsidR="009D6ED1" w:rsidRPr="009B1A43" w:rsidRDefault="009B1A43" w:rsidP="009D6ED1">
      <w:pPr>
        <w:rPr>
          <w:rFonts w:asciiTheme="minorEastAsia" w:hAnsiTheme="minorEastAsia" w:cs="ＭＳＰゴシック-WinCharSetFFFF-H"/>
          <w:kern w:val="0"/>
          <w:sz w:val="24"/>
          <w:szCs w:val="54"/>
        </w:rPr>
      </w:pPr>
      <w:r w:rsidRPr="009B1A43">
        <w:rPr>
          <w:noProof/>
        </w:rPr>
        <w:drawing>
          <wp:inline distT="0" distB="0" distL="0" distR="0" wp14:anchorId="6C974956" wp14:editId="129A3DE5">
            <wp:extent cx="6192520" cy="1802130"/>
            <wp:effectExtent l="0" t="0" r="0" b="7620"/>
            <wp:docPr id="455" name="図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520" cy="1802130"/>
                    </a:xfrm>
                    <a:prstGeom prst="rect">
                      <a:avLst/>
                    </a:prstGeom>
                    <a:noFill/>
                    <a:ln>
                      <a:noFill/>
                    </a:ln>
                  </pic:spPr>
                </pic:pic>
              </a:graphicData>
            </a:graphic>
          </wp:inline>
        </w:drawing>
      </w:r>
    </w:p>
    <w:p w14:paraId="105DAA3A" w14:textId="271D47AB" w:rsidR="000548A7" w:rsidRDefault="000548A7" w:rsidP="00D844E7">
      <w:pPr>
        <w:rPr>
          <w:rFonts w:ascii="メイリオ" w:eastAsia="メイリオ" w:hAnsi="メイリオ" w:cs="メイリオ"/>
          <w:kern w:val="0"/>
          <w:sz w:val="24"/>
          <w:szCs w:val="54"/>
        </w:rPr>
      </w:pPr>
    </w:p>
    <w:p w14:paraId="2953286A" w14:textId="4EA1B868" w:rsidR="009B1A43" w:rsidRDefault="009B1A43" w:rsidP="00D844E7">
      <w:pPr>
        <w:rPr>
          <w:rFonts w:ascii="メイリオ" w:eastAsia="メイリオ" w:hAnsi="メイリオ" w:cs="メイリオ"/>
          <w:kern w:val="0"/>
          <w:sz w:val="24"/>
          <w:szCs w:val="54"/>
        </w:rPr>
      </w:pPr>
    </w:p>
    <w:p w14:paraId="2D2C4BE5" w14:textId="77777777" w:rsidR="009B1A43" w:rsidRDefault="009B1A43" w:rsidP="00D844E7">
      <w:pPr>
        <w:rPr>
          <w:rFonts w:ascii="メイリオ" w:eastAsia="メイリオ" w:hAnsi="メイリオ" w:cs="メイリオ"/>
          <w:kern w:val="0"/>
          <w:sz w:val="24"/>
          <w:szCs w:val="54"/>
        </w:rPr>
      </w:pPr>
    </w:p>
    <w:p w14:paraId="0073B8F3" w14:textId="610A4AA7" w:rsidR="00EE10F8" w:rsidRPr="00B515B7" w:rsidRDefault="0024366B" w:rsidP="00D844E7">
      <w:pPr>
        <w:rPr>
          <w:rFonts w:ascii="メイリオ" w:eastAsia="メイリオ" w:hAnsi="メイリオ" w:cs="メイリオ"/>
          <w:kern w:val="0"/>
          <w:sz w:val="22"/>
          <w:szCs w:val="54"/>
        </w:rPr>
      </w:pPr>
      <w:r>
        <w:rPr>
          <w:rFonts w:ascii="メイリオ" w:eastAsia="メイリオ" w:hAnsi="メイリオ" w:cs="メイリオ" w:hint="eastAsia"/>
          <w:kern w:val="0"/>
          <w:sz w:val="24"/>
          <w:szCs w:val="54"/>
        </w:rPr>
        <w:lastRenderedPageBreak/>
        <w:t>④</w:t>
      </w:r>
      <w:r w:rsidR="007A222D">
        <w:rPr>
          <w:rFonts w:ascii="メイリオ" w:eastAsia="メイリオ" w:hAnsi="メイリオ" w:cs="メイリオ" w:hint="eastAsia"/>
          <w:kern w:val="0"/>
          <w:sz w:val="24"/>
          <w:szCs w:val="54"/>
        </w:rPr>
        <w:t>令和2年度</w:t>
      </w:r>
      <w:r w:rsidR="00C86949">
        <w:rPr>
          <w:rFonts w:ascii="メイリオ" w:eastAsia="メイリオ" w:hAnsi="メイリオ" w:cs="メイリオ" w:hint="eastAsia"/>
          <w:kern w:val="0"/>
          <w:sz w:val="24"/>
          <w:szCs w:val="54"/>
        </w:rPr>
        <w:t>占冠村</w:t>
      </w:r>
      <w:r w:rsidR="00EE10F8" w:rsidRPr="00B515B7">
        <w:rPr>
          <w:rFonts w:ascii="メイリオ" w:eastAsia="メイリオ" w:hAnsi="メイリオ" w:cs="メイリオ" w:hint="eastAsia"/>
          <w:kern w:val="0"/>
          <w:sz w:val="24"/>
          <w:szCs w:val="54"/>
        </w:rPr>
        <w:t>における純資産の状況</w:t>
      </w:r>
    </w:p>
    <w:p w14:paraId="47D3D3DE" w14:textId="77777777" w:rsidR="00C76401" w:rsidRPr="00B515B7" w:rsidRDefault="00C76401" w:rsidP="00C76401">
      <w:pPr>
        <w:ind w:firstLineChars="100" w:firstLine="240"/>
        <w:rPr>
          <w:rFonts w:ascii="ＭＳ 明朝" w:eastAsia="ＭＳ 明朝" w:hAnsi="ＭＳ 明朝"/>
          <w:sz w:val="24"/>
          <w:szCs w:val="24"/>
        </w:rPr>
      </w:pPr>
      <w:r w:rsidRPr="00B515B7">
        <w:rPr>
          <w:rFonts w:ascii="ＭＳ 明朝" w:eastAsia="ＭＳ 明朝" w:hAnsi="ＭＳ 明朝" w:hint="eastAsia"/>
          <w:sz w:val="24"/>
          <w:szCs w:val="24"/>
        </w:rPr>
        <w:t>純資産は前述したとおり、形成した資産に対して、税収や補助金でどの程度賄われたのかを計るもので、純資産比率（資産合計に対する純資産合計の割合）で確認することができます。</w:t>
      </w:r>
    </w:p>
    <w:p w14:paraId="01790892" w14:textId="7CE30AD7" w:rsidR="005413DE" w:rsidRPr="00B515B7" w:rsidRDefault="00C86949" w:rsidP="00AB23C5">
      <w:pPr>
        <w:ind w:firstLineChars="100" w:firstLine="240"/>
        <w:rPr>
          <w:rFonts w:ascii="ＭＳ 明朝" w:eastAsia="ＭＳ 明朝" w:hAnsi="ＭＳ 明朝"/>
          <w:sz w:val="24"/>
          <w:szCs w:val="24"/>
        </w:rPr>
      </w:pPr>
      <w:r>
        <w:rPr>
          <w:rFonts w:ascii="ＭＳ 明朝" w:eastAsia="ＭＳ 明朝" w:hAnsi="ＭＳ 明朝" w:hint="eastAsia"/>
          <w:sz w:val="24"/>
          <w:szCs w:val="24"/>
        </w:rPr>
        <w:t>占冠村</w:t>
      </w:r>
      <w:r w:rsidR="005413DE" w:rsidRPr="00B83E36">
        <w:rPr>
          <w:rFonts w:ascii="ＭＳ 明朝" w:eastAsia="ＭＳ 明朝" w:hAnsi="ＭＳ 明朝" w:hint="eastAsia"/>
          <w:sz w:val="24"/>
          <w:szCs w:val="24"/>
        </w:rPr>
        <w:t>の純資産比率は</w:t>
      </w:r>
      <w:r w:rsidR="001F7E7D">
        <w:rPr>
          <w:rFonts w:ascii="ＭＳ 明朝" w:eastAsia="ＭＳ 明朝" w:hAnsi="ＭＳ 明朝" w:hint="eastAsia"/>
          <w:sz w:val="24"/>
          <w:szCs w:val="24"/>
        </w:rPr>
        <w:t>7</w:t>
      </w:r>
      <w:r w:rsidR="009B1A43">
        <w:rPr>
          <w:rFonts w:ascii="ＭＳ 明朝" w:eastAsia="ＭＳ 明朝" w:hAnsi="ＭＳ 明朝" w:hint="eastAsia"/>
          <w:sz w:val="24"/>
          <w:szCs w:val="24"/>
        </w:rPr>
        <w:t>0</w:t>
      </w:r>
      <w:r w:rsidR="00E168DD" w:rsidRPr="00B83E36">
        <w:rPr>
          <w:rFonts w:ascii="ＭＳ 明朝" w:eastAsia="ＭＳ 明朝" w:hAnsi="ＭＳ 明朝"/>
          <w:sz w:val="24"/>
          <w:szCs w:val="24"/>
        </w:rPr>
        <w:t>.</w:t>
      </w:r>
      <w:r w:rsidR="009B1A43">
        <w:rPr>
          <w:rFonts w:ascii="ＭＳ 明朝" w:eastAsia="ＭＳ 明朝" w:hAnsi="ＭＳ 明朝" w:hint="eastAsia"/>
          <w:sz w:val="24"/>
          <w:szCs w:val="24"/>
        </w:rPr>
        <w:t>2</w:t>
      </w:r>
      <w:r w:rsidR="00E168DD" w:rsidRPr="00B83E36">
        <w:rPr>
          <w:rFonts w:ascii="ＭＳ 明朝" w:eastAsia="ＭＳ 明朝" w:hAnsi="ＭＳ 明朝"/>
          <w:sz w:val="24"/>
          <w:szCs w:val="24"/>
        </w:rPr>
        <w:t>%</w:t>
      </w:r>
      <w:r w:rsidR="00CE77D3" w:rsidRPr="00B83E36">
        <w:rPr>
          <w:rFonts w:ascii="ＭＳ 明朝" w:eastAsia="ＭＳ 明朝" w:hAnsi="ＭＳ 明朝" w:hint="eastAsia"/>
          <w:sz w:val="24"/>
          <w:szCs w:val="24"/>
        </w:rPr>
        <w:t>で</w:t>
      </w:r>
      <w:r w:rsidR="00010E4F" w:rsidRPr="00010E4F">
        <w:rPr>
          <w:rFonts w:ascii="ＭＳ 明朝" w:eastAsia="ＭＳ 明朝" w:hAnsi="ＭＳ 明朝" w:hint="eastAsia"/>
          <w:sz w:val="24"/>
          <w:szCs w:val="24"/>
        </w:rPr>
        <w:t>他団体（人口同規模団体の平均値）</w:t>
      </w:r>
      <w:r w:rsidR="00CE77D3" w:rsidRPr="00B83E36">
        <w:rPr>
          <w:rFonts w:ascii="ＭＳ 明朝" w:eastAsia="ＭＳ 明朝" w:hAnsi="ＭＳ 明朝" w:hint="eastAsia"/>
          <w:sz w:val="24"/>
          <w:szCs w:val="24"/>
        </w:rPr>
        <w:t>と比較すると</w:t>
      </w:r>
      <w:r w:rsidR="009531C4">
        <w:rPr>
          <w:rFonts w:ascii="ＭＳ 明朝" w:eastAsia="ＭＳ 明朝" w:hAnsi="ＭＳ 明朝" w:hint="eastAsia"/>
          <w:sz w:val="24"/>
          <w:szCs w:val="24"/>
        </w:rPr>
        <w:t>若干</w:t>
      </w:r>
      <w:r w:rsidR="00E168DD" w:rsidRPr="00B83E36">
        <w:rPr>
          <w:rFonts w:ascii="ＭＳ 明朝" w:eastAsia="ＭＳ 明朝" w:hAnsi="ＭＳ 明朝" w:hint="eastAsia"/>
          <w:sz w:val="24"/>
          <w:szCs w:val="24"/>
        </w:rPr>
        <w:t>低</w:t>
      </w:r>
      <w:r w:rsidR="009531C4">
        <w:rPr>
          <w:rFonts w:ascii="ＭＳ 明朝" w:eastAsia="ＭＳ 明朝" w:hAnsi="ＭＳ 明朝" w:hint="eastAsia"/>
          <w:sz w:val="24"/>
          <w:szCs w:val="24"/>
        </w:rPr>
        <w:t>めの</w:t>
      </w:r>
      <w:r w:rsidR="00CE77D3" w:rsidRPr="00B83E36">
        <w:rPr>
          <w:rFonts w:ascii="ＭＳ 明朝" w:eastAsia="ＭＳ 明朝" w:hAnsi="ＭＳ 明朝" w:hint="eastAsia"/>
          <w:sz w:val="24"/>
          <w:szCs w:val="24"/>
        </w:rPr>
        <w:t>水準です。</w:t>
      </w:r>
    </w:p>
    <w:p w14:paraId="1B4A6750" w14:textId="7067CABA" w:rsidR="005413DE" w:rsidRPr="00010E4F" w:rsidRDefault="005413DE" w:rsidP="005413DE">
      <w:pPr>
        <w:ind w:leftChars="100" w:left="210" w:firstLineChars="100" w:firstLine="220"/>
        <w:rPr>
          <w:rFonts w:asciiTheme="majorEastAsia" w:eastAsiaTheme="majorEastAsia" w:hAnsiTheme="majorEastAsia" w:cs="ＭＳＰゴシック-WinCharSetFFFF-H"/>
          <w:kern w:val="0"/>
          <w:sz w:val="22"/>
          <w:szCs w:val="54"/>
        </w:rPr>
      </w:pPr>
    </w:p>
    <w:p w14:paraId="106A2A3B" w14:textId="23F3719E" w:rsidR="005413DE" w:rsidRPr="00E71904" w:rsidRDefault="005413DE" w:rsidP="005413DE">
      <w:pPr>
        <w:rPr>
          <w:rFonts w:ascii="HGP創英角ｺﾞｼｯｸUB" w:eastAsia="HGP創英角ｺﾞｼｯｸUB" w:hAnsi="ＭＳ ゴシック" w:cs="ＭＳ Ｐゴシック"/>
          <w:color w:val="003399"/>
          <w:kern w:val="0"/>
          <w:sz w:val="24"/>
          <w:szCs w:val="24"/>
        </w:rPr>
      </w:pPr>
      <w:r w:rsidRPr="00B515B7">
        <w:rPr>
          <w:rFonts w:ascii="HGP創英角ｺﾞｼｯｸUB" w:eastAsia="HGP創英角ｺﾞｼｯｸUB" w:hAnsi="ＭＳ ゴシック" w:cs="ＭＳ Ｐゴシック" w:hint="eastAsia"/>
          <w:color w:val="003399"/>
          <w:kern w:val="0"/>
          <w:sz w:val="24"/>
          <w:szCs w:val="28"/>
        </w:rPr>
        <w:t xml:space="preserve">■純資産比率の状況　　</w:t>
      </w:r>
      <w:r w:rsidRPr="00E71904">
        <w:rPr>
          <w:rFonts w:ascii="HGP創英角ｺﾞｼｯｸUB" w:eastAsia="HGP創英角ｺﾞｼｯｸUB" w:hAnsi="ＭＳ ゴシック" w:cs="ＭＳ Ｐゴシック" w:hint="eastAsia"/>
          <w:color w:val="003399"/>
          <w:kern w:val="0"/>
          <w:sz w:val="24"/>
          <w:szCs w:val="24"/>
        </w:rPr>
        <w:t>（単位：千円）</w:t>
      </w:r>
    </w:p>
    <w:p w14:paraId="53E2C0F5" w14:textId="4C2E96F7" w:rsidR="005413DE" w:rsidRPr="009B1A43" w:rsidRDefault="009B1A43" w:rsidP="005413DE">
      <w:pPr>
        <w:rPr>
          <w:rFonts w:ascii="HGP創英角ｺﾞｼｯｸUB" w:eastAsia="HGP創英角ｺﾞｼｯｸUB" w:hAnsi="ＭＳ ゴシック" w:cs="ＭＳ Ｐゴシック"/>
          <w:color w:val="003399"/>
          <w:kern w:val="0"/>
          <w:sz w:val="24"/>
          <w:szCs w:val="28"/>
        </w:rPr>
      </w:pPr>
      <w:r w:rsidRPr="009B1A43">
        <w:rPr>
          <w:noProof/>
        </w:rPr>
        <w:drawing>
          <wp:inline distT="0" distB="0" distL="0" distR="0" wp14:anchorId="603B9493" wp14:editId="2A6C1D0F">
            <wp:extent cx="6192520" cy="1249045"/>
            <wp:effectExtent l="0" t="0" r="0" b="8255"/>
            <wp:docPr id="456" name="図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2520" cy="1249045"/>
                    </a:xfrm>
                    <a:prstGeom prst="rect">
                      <a:avLst/>
                    </a:prstGeom>
                    <a:noFill/>
                    <a:ln>
                      <a:noFill/>
                    </a:ln>
                  </pic:spPr>
                </pic:pic>
              </a:graphicData>
            </a:graphic>
          </wp:inline>
        </w:drawing>
      </w:r>
    </w:p>
    <w:p w14:paraId="3D115CF2" w14:textId="648B4E0A" w:rsidR="005413DE" w:rsidRDefault="005413DE" w:rsidP="005413DE">
      <w:pPr>
        <w:ind w:left="240" w:hangingChars="100" w:hanging="240"/>
        <w:rPr>
          <w:rFonts w:asciiTheme="minorEastAsia" w:hAnsiTheme="minorEastAsia" w:cs="ＭＳＰゴシック-WinCharSetFFFF-H"/>
          <w:kern w:val="0"/>
          <w:sz w:val="24"/>
          <w:szCs w:val="54"/>
        </w:rPr>
      </w:pPr>
    </w:p>
    <w:p w14:paraId="4F3DC7AD" w14:textId="77777777" w:rsidR="004500EE" w:rsidRPr="00B515B7" w:rsidRDefault="004500EE" w:rsidP="005413DE">
      <w:pPr>
        <w:ind w:left="240" w:hangingChars="100" w:hanging="240"/>
        <w:rPr>
          <w:rFonts w:asciiTheme="minorEastAsia" w:hAnsiTheme="minorEastAsia" w:cs="ＭＳＰゴシック-WinCharSetFFFF-H"/>
          <w:kern w:val="0"/>
          <w:sz w:val="24"/>
          <w:szCs w:val="54"/>
        </w:rPr>
      </w:pPr>
    </w:p>
    <w:p w14:paraId="2BB1BBBF" w14:textId="6CD919BC" w:rsidR="005413DE" w:rsidRPr="00B515B7" w:rsidRDefault="005413DE" w:rsidP="005413DE">
      <w:pPr>
        <w:ind w:firstLineChars="100" w:firstLine="240"/>
        <w:rPr>
          <w:rFonts w:ascii="ＭＳ 明朝" w:eastAsia="ＭＳ 明朝" w:hAnsi="ＭＳ 明朝"/>
          <w:sz w:val="24"/>
          <w:szCs w:val="24"/>
        </w:rPr>
      </w:pPr>
      <w:r w:rsidRPr="00B515B7">
        <w:rPr>
          <w:rFonts w:ascii="ＭＳ 明朝" w:eastAsia="ＭＳ 明朝" w:hAnsi="ＭＳ 明朝" w:hint="eastAsia"/>
          <w:sz w:val="24"/>
          <w:szCs w:val="24"/>
        </w:rPr>
        <w:t>下記は、資産形成に対して地方債の残高がどの程度含まれているのかを</w:t>
      </w:r>
      <w:r w:rsidRPr="00AB5E64">
        <w:rPr>
          <w:rFonts w:ascii="ＭＳ 明朝" w:eastAsia="ＭＳ 明朝" w:hAnsi="ＭＳ 明朝" w:hint="eastAsia"/>
          <w:sz w:val="24"/>
          <w:szCs w:val="24"/>
        </w:rPr>
        <w:t>みるものです。資産に対して、地方債残高の割合をみると、</w:t>
      </w:r>
      <w:r w:rsidR="00C86949">
        <w:rPr>
          <w:rFonts w:ascii="ＭＳ 明朝" w:eastAsia="ＭＳ 明朝" w:hAnsi="ＭＳ 明朝" w:hint="eastAsia"/>
          <w:sz w:val="24"/>
          <w:szCs w:val="24"/>
        </w:rPr>
        <w:t>占冠村</w:t>
      </w:r>
      <w:r w:rsidRPr="00AB5E64">
        <w:rPr>
          <w:rFonts w:ascii="ＭＳ 明朝" w:eastAsia="ＭＳ 明朝" w:hAnsi="ＭＳ 明朝" w:hint="eastAsia"/>
          <w:sz w:val="24"/>
          <w:szCs w:val="24"/>
        </w:rPr>
        <w:t>は</w:t>
      </w:r>
      <w:r w:rsidR="005B7847">
        <w:rPr>
          <w:rFonts w:ascii="ＭＳ 明朝" w:eastAsia="ＭＳ 明朝" w:hAnsi="ＭＳ 明朝" w:hint="eastAsia"/>
          <w:sz w:val="24"/>
          <w:szCs w:val="24"/>
        </w:rPr>
        <w:t>2</w:t>
      </w:r>
      <w:r w:rsidR="001A1B0F">
        <w:rPr>
          <w:rFonts w:ascii="ＭＳ 明朝" w:eastAsia="ＭＳ 明朝" w:hAnsi="ＭＳ 明朝" w:hint="eastAsia"/>
          <w:sz w:val="24"/>
          <w:szCs w:val="24"/>
        </w:rPr>
        <w:t>0</w:t>
      </w:r>
      <w:r w:rsidR="00B83E36" w:rsidRPr="00B83E36">
        <w:rPr>
          <w:rFonts w:ascii="ＭＳ 明朝" w:eastAsia="ＭＳ 明朝" w:hAnsi="ＭＳ 明朝"/>
          <w:sz w:val="24"/>
          <w:szCs w:val="24"/>
        </w:rPr>
        <w:t>.</w:t>
      </w:r>
      <w:r w:rsidR="002B50BC">
        <w:rPr>
          <w:rFonts w:ascii="ＭＳ 明朝" w:eastAsia="ＭＳ 明朝" w:hAnsi="ＭＳ 明朝" w:hint="eastAsia"/>
          <w:sz w:val="24"/>
          <w:szCs w:val="24"/>
        </w:rPr>
        <w:t>5</w:t>
      </w:r>
      <w:r w:rsidR="00B83E36" w:rsidRPr="00B83E36">
        <w:rPr>
          <w:rFonts w:ascii="ＭＳ 明朝" w:eastAsia="ＭＳ 明朝" w:hAnsi="ＭＳ 明朝"/>
          <w:sz w:val="24"/>
          <w:szCs w:val="24"/>
        </w:rPr>
        <w:t>%</w:t>
      </w:r>
      <w:r w:rsidR="00CE77D3" w:rsidRPr="00AB5E64">
        <w:rPr>
          <w:rFonts w:ascii="ＭＳ 明朝" w:eastAsia="ＭＳ 明朝" w:hAnsi="ＭＳ 明朝" w:hint="eastAsia"/>
          <w:sz w:val="24"/>
          <w:szCs w:val="24"/>
        </w:rPr>
        <w:t>で</w:t>
      </w:r>
      <w:r w:rsidR="00010E4F" w:rsidRPr="00010E4F">
        <w:rPr>
          <w:rFonts w:ascii="ＭＳ 明朝" w:eastAsia="ＭＳ 明朝" w:hAnsi="ＭＳ 明朝" w:hint="eastAsia"/>
          <w:sz w:val="24"/>
          <w:szCs w:val="24"/>
        </w:rPr>
        <w:t>他団体（人口同規模団体の平均値）</w:t>
      </w:r>
      <w:r w:rsidRPr="00AB5E64">
        <w:rPr>
          <w:rFonts w:ascii="ＭＳ 明朝" w:eastAsia="ＭＳ 明朝" w:hAnsi="ＭＳ 明朝" w:hint="eastAsia"/>
          <w:sz w:val="24"/>
          <w:szCs w:val="24"/>
        </w:rPr>
        <w:t>と比較すると地方債の割合は</w:t>
      </w:r>
      <w:r w:rsidR="00053D24">
        <w:rPr>
          <w:rFonts w:ascii="ＭＳ 明朝" w:eastAsia="ＭＳ 明朝" w:hAnsi="ＭＳ 明朝" w:hint="eastAsia"/>
          <w:sz w:val="24"/>
          <w:szCs w:val="24"/>
        </w:rPr>
        <w:t>やや</w:t>
      </w:r>
      <w:r w:rsidR="00A30036">
        <w:rPr>
          <w:rFonts w:ascii="ＭＳ 明朝" w:eastAsia="ＭＳ 明朝" w:hAnsi="ＭＳ 明朝" w:hint="eastAsia"/>
          <w:sz w:val="24"/>
          <w:szCs w:val="24"/>
        </w:rPr>
        <w:t>高</w:t>
      </w:r>
      <w:r w:rsidR="003E64D4">
        <w:rPr>
          <w:rFonts w:ascii="ＭＳ 明朝" w:eastAsia="ＭＳ 明朝" w:hAnsi="ＭＳ 明朝" w:hint="eastAsia"/>
          <w:sz w:val="24"/>
          <w:szCs w:val="24"/>
        </w:rPr>
        <w:t>めの</w:t>
      </w:r>
      <w:r w:rsidR="003E4203" w:rsidRPr="00AB5E64">
        <w:rPr>
          <w:rFonts w:ascii="ＭＳ 明朝" w:eastAsia="ＭＳ 明朝" w:hAnsi="ＭＳ 明朝" w:hint="eastAsia"/>
          <w:sz w:val="24"/>
          <w:szCs w:val="24"/>
        </w:rPr>
        <w:t>水準</w:t>
      </w:r>
      <w:r w:rsidRPr="00AB5E64">
        <w:rPr>
          <w:rFonts w:ascii="ＭＳ 明朝" w:eastAsia="ＭＳ 明朝" w:hAnsi="ＭＳ 明朝" w:hint="eastAsia"/>
          <w:sz w:val="24"/>
          <w:szCs w:val="24"/>
        </w:rPr>
        <w:t>です。</w:t>
      </w:r>
    </w:p>
    <w:p w14:paraId="5C7C5D82" w14:textId="2ECFE684" w:rsidR="005413DE" w:rsidRPr="00010E4F" w:rsidRDefault="005413DE" w:rsidP="005413DE">
      <w:pPr>
        <w:ind w:left="240" w:hangingChars="100" w:hanging="240"/>
        <w:rPr>
          <w:rFonts w:asciiTheme="minorEastAsia" w:hAnsiTheme="minorEastAsia" w:cs="ＭＳＰゴシック-WinCharSetFFFF-H"/>
          <w:kern w:val="0"/>
          <w:sz w:val="24"/>
          <w:szCs w:val="54"/>
        </w:rPr>
      </w:pPr>
    </w:p>
    <w:p w14:paraId="2A1C3D3D" w14:textId="315386B7" w:rsidR="005413DE" w:rsidRPr="00B515B7" w:rsidRDefault="005413DE" w:rsidP="005413DE">
      <w:pPr>
        <w:rPr>
          <w:rFonts w:ascii="HGP創英角ｺﾞｼｯｸUB" w:eastAsia="HGP創英角ｺﾞｼｯｸUB" w:hAnsi="ＭＳ ゴシック" w:cs="ＭＳ Ｐゴシック"/>
          <w:color w:val="003399"/>
          <w:kern w:val="0"/>
          <w:sz w:val="20"/>
          <w:szCs w:val="28"/>
        </w:rPr>
      </w:pPr>
      <w:r w:rsidRPr="00B515B7">
        <w:rPr>
          <w:rFonts w:ascii="HGP創英角ｺﾞｼｯｸUB" w:eastAsia="HGP創英角ｺﾞｼｯｸUB" w:hAnsi="ＭＳ ゴシック" w:cs="ＭＳ Ｐゴシック" w:hint="eastAsia"/>
          <w:color w:val="003399"/>
          <w:kern w:val="0"/>
          <w:sz w:val="24"/>
          <w:szCs w:val="28"/>
        </w:rPr>
        <w:t>■参考：資産合計対地方債割合</w:t>
      </w:r>
      <w:r w:rsidRPr="00E71904">
        <w:rPr>
          <w:rFonts w:ascii="HGP創英角ｺﾞｼｯｸUB" w:eastAsia="HGP創英角ｺﾞｼｯｸUB" w:hAnsi="ＭＳ ゴシック" w:cs="ＭＳ Ｐゴシック" w:hint="eastAsia"/>
          <w:color w:val="003399"/>
          <w:kern w:val="0"/>
          <w:sz w:val="24"/>
          <w:szCs w:val="24"/>
        </w:rPr>
        <w:t xml:space="preserve">　（単位：千円）</w:t>
      </w:r>
    </w:p>
    <w:p w14:paraId="18660E0D" w14:textId="71AA3C0C" w:rsidR="005413DE" w:rsidRPr="002B50BC" w:rsidRDefault="002B50BC" w:rsidP="005413DE">
      <w:pPr>
        <w:rPr>
          <w:rFonts w:ascii="HGP創英角ｺﾞｼｯｸUB" w:eastAsia="HGP創英角ｺﾞｼｯｸUB" w:hAnsi="ＭＳ ゴシック" w:cs="ＭＳ Ｐゴシック"/>
          <w:color w:val="003399"/>
          <w:kern w:val="0"/>
          <w:sz w:val="24"/>
          <w:szCs w:val="28"/>
        </w:rPr>
      </w:pPr>
      <w:r w:rsidRPr="002B50BC">
        <w:rPr>
          <w:noProof/>
        </w:rPr>
        <w:drawing>
          <wp:inline distT="0" distB="0" distL="0" distR="0" wp14:anchorId="616C8BD1" wp14:editId="2250A66E">
            <wp:extent cx="6192520" cy="975360"/>
            <wp:effectExtent l="0" t="0" r="0" b="0"/>
            <wp:docPr id="457" name="図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2520" cy="975360"/>
                    </a:xfrm>
                    <a:prstGeom prst="rect">
                      <a:avLst/>
                    </a:prstGeom>
                    <a:noFill/>
                    <a:ln>
                      <a:noFill/>
                    </a:ln>
                  </pic:spPr>
                </pic:pic>
              </a:graphicData>
            </a:graphic>
          </wp:inline>
        </w:drawing>
      </w:r>
    </w:p>
    <w:p w14:paraId="65F95D5E" w14:textId="1EF13E4F" w:rsidR="00AB6521" w:rsidRPr="00B515B7" w:rsidRDefault="005413DE" w:rsidP="003222A2">
      <w:pPr>
        <w:rPr>
          <w:rFonts w:asciiTheme="minorEastAsia" w:hAnsiTheme="minorEastAsia" w:cs="ＭＳＰゴシック-WinCharSetFFFF-H"/>
          <w:kern w:val="0"/>
          <w:sz w:val="24"/>
          <w:szCs w:val="28"/>
        </w:rPr>
      </w:pPr>
      <w:r w:rsidRPr="00B515B7">
        <w:rPr>
          <w:rFonts w:asciiTheme="minorEastAsia" w:hAnsiTheme="minorEastAsia" w:cs="ＭＳＰゴシック-WinCharSetFFFF-H" w:hint="eastAsia"/>
          <w:kern w:val="0"/>
          <w:sz w:val="24"/>
          <w:szCs w:val="54"/>
        </w:rPr>
        <w:br w:type="page"/>
      </w:r>
    </w:p>
    <w:p w14:paraId="0073B900" w14:textId="1F65F983" w:rsidR="00C0296D" w:rsidRPr="00B515B7" w:rsidRDefault="000E1660" w:rsidP="00F90132">
      <w:pPr>
        <w:ind w:left="280" w:hangingChars="100" w:hanging="280"/>
        <w:rPr>
          <w:rFonts w:asciiTheme="minorEastAsia" w:hAnsiTheme="minorEastAsia" w:cs="ＭＳＰゴシック-WinCharSetFFFF-H"/>
          <w:kern w:val="0"/>
          <w:sz w:val="28"/>
          <w:szCs w:val="28"/>
        </w:rPr>
      </w:pPr>
      <w:r w:rsidRPr="00B515B7">
        <w:rPr>
          <w:rFonts w:ascii="メイリオ" w:eastAsia="メイリオ" w:hAnsi="メイリオ" w:cs="ＭＳＰゴシック-WinCharSetFFFF-H" w:hint="eastAsia"/>
          <w:color w:val="ED7D31" w:themeColor="accent2"/>
          <w:kern w:val="0"/>
          <w:sz w:val="28"/>
          <w:szCs w:val="28"/>
        </w:rPr>
        <w:lastRenderedPageBreak/>
        <w:t>（２）</w:t>
      </w:r>
      <w:r w:rsidRPr="00B515B7">
        <w:rPr>
          <w:rFonts w:ascii="メイリオ" w:eastAsia="メイリオ" w:hAnsi="メイリオ" w:cs="ＭＳＰゴシック-WinCharSetFFFF-H" w:hint="eastAsia"/>
          <w:kern w:val="0"/>
          <w:sz w:val="28"/>
          <w:szCs w:val="28"/>
        </w:rPr>
        <w:t>行政コスト計算書</w:t>
      </w:r>
    </w:p>
    <w:p w14:paraId="0073B901" w14:textId="44731E00" w:rsidR="00EE10F8" w:rsidRPr="00B515B7" w:rsidRDefault="00EE10F8" w:rsidP="00EE10F8">
      <w:pPr>
        <w:ind w:firstLineChars="100" w:firstLine="240"/>
        <w:rPr>
          <w:rFonts w:ascii="ＭＳ 明朝" w:eastAsia="ＭＳ 明朝" w:hAnsi="ＭＳ 明朝"/>
          <w:sz w:val="24"/>
          <w:szCs w:val="24"/>
        </w:rPr>
      </w:pPr>
      <w:r w:rsidRPr="00B515B7">
        <w:rPr>
          <w:rFonts w:ascii="ＭＳ 明朝" w:eastAsia="ＭＳ 明朝" w:hAnsi="ＭＳ 明朝" w:hint="eastAsia"/>
          <w:sz w:val="24"/>
          <w:szCs w:val="24"/>
        </w:rPr>
        <w:t>行政コスト計算書は、１年間の行政運営コストのうち、福祉サービスやごみの収集にかかる経費など、資産形成につながらない行政コストを業務費用として①人件費、②物件費等、③その他の業務費用、業務費用以外</w:t>
      </w:r>
      <w:r w:rsidR="007A69AA">
        <w:rPr>
          <w:rFonts w:ascii="ＭＳ 明朝" w:eastAsia="ＭＳ 明朝" w:hAnsi="ＭＳ 明朝" w:hint="eastAsia"/>
          <w:sz w:val="24"/>
          <w:szCs w:val="24"/>
        </w:rPr>
        <w:t>の</w:t>
      </w:r>
      <w:r w:rsidR="009A57CF">
        <w:rPr>
          <w:rFonts w:ascii="ＭＳ 明朝" w:eastAsia="ＭＳ 明朝" w:hAnsi="ＭＳ 明朝" w:hint="eastAsia"/>
          <w:sz w:val="24"/>
          <w:szCs w:val="24"/>
        </w:rPr>
        <w:t>④</w:t>
      </w:r>
      <w:r w:rsidRPr="00B515B7">
        <w:rPr>
          <w:rFonts w:ascii="ＭＳ 明朝" w:eastAsia="ＭＳ 明朝" w:hAnsi="ＭＳ 明朝" w:hint="eastAsia"/>
          <w:sz w:val="24"/>
          <w:szCs w:val="24"/>
        </w:rPr>
        <w:t>移転費用に区分して表示したものです。</w:t>
      </w:r>
    </w:p>
    <w:p w14:paraId="0073B902" w14:textId="77777777" w:rsidR="00EE10F8" w:rsidRPr="00B515B7" w:rsidRDefault="00EE10F8" w:rsidP="00EE10F8">
      <w:pPr>
        <w:ind w:firstLineChars="100" w:firstLine="240"/>
        <w:rPr>
          <w:rFonts w:ascii="ＭＳ 明朝" w:eastAsia="ＭＳ 明朝" w:hAnsi="ＭＳ 明朝"/>
          <w:sz w:val="24"/>
          <w:szCs w:val="24"/>
        </w:rPr>
      </w:pPr>
      <w:r w:rsidRPr="00B515B7">
        <w:rPr>
          <w:rFonts w:ascii="ＭＳ 明朝" w:eastAsia="ＭＳ 明朝" w:hAnsi="ＭＳ 明朝" w:hint="eastAsia"/>
          <w:sz w:val="24"/>
          <w:szCs w:val="24"/>
        </w:rPr>
        <w:t>行政コスト計算書は、企業会計でいう損益計算書にあたるものです。ただし、公会計でいう行政コスト計算書は、損益をみることが目的ではなく、住民が受ける行政サービスのコスト（原価）計算に重点が置かれています。</w:t>
      </w:r>
    </w:p>
    <w:p w14:paraId="0073B903" w14:textId="77777777" w:rsidR="00EE10F8" w:rsidRPr="00B515B7" w:rsidRDefault="00EE10F8" w:rsidP="00EE10F8">
      <w:pPr>
        <w:ind w:firstLineChars="100" w:firstLine="240"/>
        <w:rPr>
          <w:rFonts w:ascii="ＭＳ 明朝" w:eastAsia="ＭＳ 明朝" w:hAnsi="ＭＳ 明朝"/>
          <w:sz w:val="24"/>
          <w:szCs w:val="24"/>
        </w:rPr>
      </w:pPr>
      <w:r w:rsidRPr="00B515B7">
        <w:rPr>
          <w:rFonts w:ascii="ＭＳ 明朝" w:eastAsia="ＭＳ 明朝" w:hAnsi="ＭＳ 明朝" w:hint="eastAsia"/>
          <w:sz w:val="24"/>
          <w:szCs w:val="24"/>
        </w:rPr>
        <w:t>例えば、官庁会計の歳入歳出決算書では、資産形成に関わる支出も単年度の行政サービスに関わる支出も、すべてその年度の歳入歳出を対象として収支を計算します。</w:t>
      </w:r>
    </w:p>
    <w:p w14:paraId="0073B904" w14:textId="2AB81DDE" w:rsidR="00EE10F8" w:rsidRPr="00B515B7" w:rsidRDefault="00EE10F8" w:rsidP="00EE10F8">
      <w:pPr>
        <w:ind w:firstLineChars="100" w:firstLine="240"/>
        <w:rPr>
          <w:rFonts w:ascii="ＭＳ 明朝" w:eastAsia="ＭＳ 明朝" w:hAnsi="ＭＳ 明朝"/>
          <w:sz w:val="24"/>
          <w:szCs w:val="24"/>
        </w:rPr>
      </w:pPr>
      <w:r w:rsidRPr="00B515B7">
        <w:rPr>
          <w:rFonts w:ascii="ＭＳ 明朝" w:eastAsia="ＭＳ 明朝" w:hAnsi="ＭＳ 明朝" w:hint="eastAsia"/>
          <w:sz w:val="24"/>
          <w:szCs w:val="24"/>
        </w:rPr>
        <w:t>一方で、地方公会計では、普通建設事業費や地方債償還費は資産</w:t>
      </w:r>
      <w:r w:rsidR="00911170" w:rsidRPr="00B515B7">
        <w:rPr>
          <w:rFonts w:ascii="ＭＳ 明朝" w:eastAsia="ＭＳ 明朝" w:hAnsi="ＭＳ 明朝" w:hint="eastAsia"/>
          <w:sz w:val="24"/>
          <w:szCs w:val="24"/>
        </w:rPr>
        <w:t>・負債</w:t>
      </w:r>
      <w:r w:rsidRPr="00B515B7">
        <w:rPr>
          <w:rFonts w:ascii="ＭＳ 明朝" w:eastAsia="ＭＳ 明朝" w:hAnsi="ＭＳ 明朝" w:hint="eastAsia"/>
          <w:sz w:val="24"/>
          <w:szCs w:val="24"/>
        </w:rPr>
        <w:t>の増加や減少であり、費用の発生ではないので、行政コスト計算書には計上されません。また、歳入歳出決算書では計上されない減価償却費や退職手当引当金繰入等は、地方公会計では、</w:t>
      </w:r>
      <w:r w:rsidR="00B7567D" w:rsidRPr="00B515B7">
        <w:rPr>
          <w:rFonts w:ascii="ＭＳ 明朝" w:eastAsia="ＭＳ 明朝" w:hAnsi="ＭＳ 明朝" w:hint="eastAsia"/>
          <w:sz w:val="24"/>
          <w:szCs w:val="24"/>
        </w:rPr>
        <w:t>期間損益の観点から、</w:t>
      </w:r>
      <w:r w:rsidRPr="00B515B7">
        <w:rPr>
          <w:rFonts w:ascii="ＭＳ 明朝" w:eastAsia="ＭＳ 明朝" w:hAnsi="ＭＳ 明朝" w:hint="eastAsia"/>
          <w:sz w:val="24"/>
          <w:szCs w:val="24"/>
        </w:rPr>
        <w:t>費用の発生として行政コスト計算書に計上されます。</w:t>
      </w:r>
    </w:p>
    <w:p w14:paraId="0073B905" w14:textId="77777777" w:rsidR="00EE10F8" w:rsidRPr="00B515B7" w:rsidRDefault="00EE10F8" w:rsidP="00CB0267">
      <w:pPr>
        <w:ind w:firstLineChars="100" w:firstLine="240"/>
        <w:rPr>
          <w:rFonts w:ascii="ＭＳ 明朝" w:eastAsia="ＭＳ 明朝" w:hAnsi="ＭＳ 明朝"/>
          <w:sz w:val="24"/>
          <w:szCs w:val="24"/>
        </w:rPr>
      </w:pPr>
      <w:r w:rsidRPr="00B515B7">
        <w:rPr>
          <w:rFonts w:ascii="ＭＳ 明朝" w:eastAsia="ＭＳ 明朝" w:hAnsi="ＭＳ 明朝" w:hint="eastAsia"/>
          <w:sz w:val="24"/>
          <w:szCs w:val="24"/>
        </w:rPr>
        <w:t>経常費用を経常収益から差引いた純経常行政コストは、行政サービス提供にかかったコストから利用者の負担を差引いた純粋なコストを示します。</w:t>
      </w:r>
    </w:p>
    <w:p w14:paraId="0073B906" w14:textId="77777777" w:rsidR="003921CF" w:rsidRPr="00B515B7" w:rsidRDefault="003921CF" w:rsidP="00EE10F8">
      <w:pPr>
        <w:ind w:firstLineChars="100" w:firstLine="220"/>
        <w:rPr>
          <w:rFonts w:asciiTheme="majorEastAsia" w:eastAsiaTheme="majorEastAsia" w:hAnsiTheme="majorEastAsia"/>
          <w:sz w:val="22"/>
          <w:szCs w:val="24"/>
        </w:rPr>
      </w:pPr>
    </w:p>
    <w:tbl>
      <w:tblPr>
        <w:tblW w:w="9639" w:type="dxa"/>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CellMar>
          <w:top w:w="113" w:type="dxa"/>
          <w:bottom w:w="113" w:type="dxa"/>
        </w:tblCellMar>
        <w:tblLook w:val="01E0" w:firstRow="1" w:lastRow="1" w:firstColumn="1" w:lastColumn="1" w:noHBand="0" w:noVBand="0"/>
      </w:tblPr>
      <w:tblGrid>
        <w:gridCol w:w="9639"/>
      </w:tblGrid>
      <w:tr w:rsidR="00C0296D" w:rsidRPr="00B515B7" w14:paraId="0073B911" w14:textId="77777777" w:rsidTr="0065421F">
        <w:trPr>
          <w:trHeight w:val="3920"/>
          <w:jc w:val="center"/>
        </w:trPr>
        <w:tc>
          <w:tcPr>
            <w:tcW w:w="9639" w:type="dxa"/>
            <w:shd w:val="thinHorzStripe" w:color="FFFFF0" w:fill="auto"/>
          </w:tcPr>
          <w:p w14:paraId="0073B907" w14:textId="77777777" w:rsidR="00C0296D" w:rsidRPr="00B515B7" w:rsidRDefault="00C0296D" w:rsidP="0065421F">
            <w:pPr>
              <w:snapToGrid w:val="0"/>
              <w:rPr>
                <w:rFonts w:ascii="MS UI Gothic" w:eastAsia="MS UI Gothic" w:hAnsi="MS UI Gothic"/>
                <w:sz w:val="24"/>
                <w:szCs w:val="24"/>
              </w:rPr>
            </w:pPr>
            <w:r w:rsidRPr="00B515B7">
              <w:rPr>
                <w:rFonts w:ascii="MS UI Gothic" w:eastAsia="MS UI Gothic" w:hAnsi="MS UI Gothic" w:hint="eastAsia"/>
                <w:b/>
                <w:color w:val="F79646"/>
                <w:sz w:val="24"/>
                <w:szCs w:val="24"/>
              </w:rPr>
              <w:t>◆</w:t>
            </w:r>
            <w:r w:rsidR="008D061F" w:rsidRPr="00B515B7">
              <w:rPr>
                <w:rFonts w:ascii="MS UI Gothic" w:eastAsia="MS UI Gothic" w:hAnsi="MS UI Gothic" w:hint="eastAsia"/>
                <w:sz w:val="24"/>
                <w:szCs w:val="24"/>
              </w:rPr>
              <w:t>費用　：行政サービス提供の</w:t>
            </w:r>
            <w:r w:rsidRPr="00B515B7">
              <w:rPr>
                <w:rFonts w:ascii="MS UI Gothic" w:eastAsia="MS UI Gothic" w:hAnsi="MS UI Gothic" w:hint="eastAsia"/>
                <w:sz w:val="24"/>
                <w:szCs w:val="24"/>
              </w:rPr>
              <w:t>ために費やしたもの</w:t>
            </w:r>
          </w:p>
          <w:p w14:paraId="53D12BA2" w14:textId="77777777" w:rsidR="008B06F2" w:rsidRPr="00B515B7" w:rsidRDefault="008B06F2" w:rsidP="0065421F">
            <w:pPr>
              <w:snapToGrid w:val="0"/>
              <w:rPr>
                <w:rFonts w:ascii="MS UI Gothic" w:eastAsia="MS UI Gothic" w:hAnsi="MS UI Gothic"/>
                <w:b/>
                <w:color w:val="F79646"/>
                <w:sz w:val="24"/>
                <w:szCs w:val="24"/>
              </w:rPr>
            </w:pPr>
          </w:p>
          <w:p w14:paraId="0073B908" w14:textId="10A63879" w:rsidR="00C0296D" w:rsidRPr="00B515B7" w:rsidRDefault="00C0296D" w:rsidP="008B06F2">
            <w:pPr>
              <w:snapToGrid w:val="0"/>
              <w:ind w:firstLineChars="100" w:firstLine="241"/>
              <w:rPr>
                <w:rFonts w:ascii="MS UI Gothic" w:eastAsia="MS UI Gothic" w:hAnsi="MS UI Gothic"/>
                <w:sz w:val="24"/>
                <w:szCs w:val="24"/>
              </w:rPr>
            </w:pPr>
            <w:r w:rsidRPr="00B515B7">
              <w:rPr>
                <w:rFonts w:ascii="MS UI Gothic" w:eastAsia="MS UI Gothic" w:hAnsi="MS UI Gothic" w:hint="eastAsia"/>
                <w:b/>
                <w:color w:val="F79646"/>
                <w:sz w:val="24"/>
                <w:szCs w:val="24"/>
              </w:rPr>
              <w:t>①</w:t>
            </w:r>
            <w:r w:rsidRPr="00B515B7">
              <w:rPr>
                <w:rFonts w:ascii="MS UI Gothic" w:eastAsia="MS UI Gothic" w:hAnsi="MS UI Gothic" w:hint="eastAsia"/>
                <w:sz w:val="24"/>
                <w:szCs w:val="24"/>
              </w:rPr>
              <w:t>人件費</w:t>
            </w:r>
          </w:p>
          <w:p w14:paraId="0073B909" w14:textId="77777777" w:rsidR="00C0296D" w:rsidRPr="00B515B7" w:rsidRDefault="00C0296D" w:rsidP="008B06F2">
            <w:pPr>
              <w:snapToGrid w:val="0"/>
              <w:ind w:leftChars="200" w:left="420"/>
              <w:rPr>
                <w:rFonts w:ascii="MS UI Gothic" w:eastAsia="MS UI Gothic" w:hAnsi="MS UI Gothic"/>
                <w:sz w:val="24"/>
                <w:szCs w:val="24"/>
              </w:rPr>
            </w:pPr>
            <w:r w:rsidRPr="00B515B7">
              <w:rPr>
                <w:rFonts w:ascii="MS UI Gothic" w:eastAsia="MS UI Gothic" w:hAnsi="MS UI Gothic" w:hint="eastAsia"/>
                <w:sz w:val="24"/>
                <w:szCs w:val="24"/>
              </w:rPr>
              <w:t>職員給与や議員報酬、退職給付費用（当該年度に退職</w:t>
            </w:r>
            <w:r w:rsidR="00B7567D" w:rsidRPr="00B515B7">
              <w:rPr>
                <w:rFonts w:ascii="MS UI Gothic" w:eastAsia="MS UI Gothic" w:hAnsi="MS UI Gothic" w:hint="eastAsia"/>
                <w:sz w:val="24"/>
                <w:szCs w:val="24"/>
              </w:rPr>
              <w:t>手当</w:t>
            </w:r>
            <w:r w:rsidRPr="00B515B7">
              <w:rPr>
                <w:rFonts w:ascii="MS UI Gothic" w:eastAsia="MS UI Gothic" w:hAnsi="MS UI Gothic" w:hint="eastAsia"/>
                <w:sz w:val="24"/>
                <w:szCs w:val="24"/>
              </w:rPr>
              <w:t>引当金として新たに繰り入れた額）など</w:t>
            </w:r>
          </w:p>
          <w:p w14:paraId="23513910" w14:textId="77777777" w:rsidR="005B2E6F" w:rsidRPr="00B515B7" w:rsidRDefault="005B2E6F" w:rsidP="0065421F">
            <w:pPr>
              <w:snapToGrid w:val="0"/>
              <w:spacing w:beforeLines="25" w:before="90"/>
              <w:rPr>
                <w:rFonts w:ascii="MS UI Gothic" w:eastAsia="MS UI Gothic" w:hAnsi="MS UI Gothic"/>
                <w:b/>
                <w:color w:val="F79646"/>
                <w:sz w:val="24"/>
                <w:szCs w:val="24"/>
              </w:rPr>
            </w:pPr>
          </w:p>
          <w:p w14:paraId="0073B90A" w14:textId="56DACF58" w:rsidR="00C0296D" w:rsidRPr="00B515B7" w:rsidRDefault="00C0296D" w:rsidP="005B2E6F">
            <w:pPr>
              <w:snapToGrid w:val="0"/>
              <w:spacing w:beforeLines="25" w:before="90"/>
              <w:ind w:firstLineChars="100" w:firstLine="241"/>
              <w:rPr>
                <w:rFonts w:ascii="MS UI Gothic" w:eastAsia="MS UI Gothic" w:hAnsi="MS UI Gothic"/>
                <w:sz w:val="24"/>
                <w:szCs w:val="24"/>
              </w:rPr>
            </w:pPr>
            <w:r w:rsidRPr="00B515B7">
              <w:rPr>
                <w:rFonts w:ascii="MS UI Gothic" w:eastAsia="MS UI Gothic" w:hAnsi="MS UI Gothic" w:hint="eastAsia"/>
                <w:b/>
                <w:color w:val="F79646"/>
                <w:sz w:val="24"/>
                <w:szCs w:val="24"/>
              </w:rPr>
              <w:t>②</w:t>
            </w:r>
            <w:r w:rsidRPr="00B515B7">
              <w:rPr>
                <w:rFonts w:ascii="MS UI Gothic" w:eastAsia="MS UI Gothic" w:hAnsi="MS UI Gothic" w:hint="eastAsia"/>
                <w:sz w:val="24"/>
                <w:szCs w:val="24"/>
              </w:rPr>
              <w:t>物件費等</w:t>
            </w:r>
          </w:p>
          <w:p w14:paraId="0073B90B" w14:textId="79D02926" w:rsidR="00C0296D" w:rsidRPr="00B515B7" w:rsidRDefault="00C0296D" w:rsidP="005B2E6F">
            <w:pPr>
              <w:snapToGrid w:val="0"/>
              <w:ind w:leftChars="200" w:left="420"/>
              <w:rPr>
                <w:rFonts w:ascii="MS UI Gothic" w:eastAsia="MS UI Gothic" w:hAnsi="MS UI Gothic"/>
                <w:sz w:val="24"/>
                <w:szCs w:val="24"/>
              </w:rPr>
            </w:pPr>
            <w:r w:rsidRPr="00B515B7">
              <w:rPr>
                <w:rFonts w:ascii="MS UI Gothic" w:eastAsia="MS UI Gothic" w:hAnsi="MS UI Gothic" w:hint="eastAsia"/>
                <w:sz w:val="24"/>
                <w:szCs w:val="24"/>
              </w:rPr>
              <w:t>備品や消耗品、施設等の維持補修にかかる経費や減価償却費（社会資本の経年劣化等に伴う減少額）など</w:t>
            </w:r>
          </w:p>
          <w:p w14:paraId="41C79908" w14:textId="77777777" w:rsidR="005B2E6F" w:rsidRPr="00B515B7" w:rsidRDefault="005B2E6F" w:rsidP="005B2E6F">
            <w:pPr>
              <w:snapToGrid w:val="0"/>
              <w:ind w:leftChars="200" w:left="420"/>
              <w:rPr>
                <w:rFonts w:ascii="MS UI Gothic" w:eastAsia="MS UI Gothic" w:hAnsi="MS UI Gothic"/>
                <w:sz w:val="24"/>
                <w:szCs w:val="24"/>
              </w:rPr>
            </w:pPr>
          </w:p>
          <w:p w14:paraId="0073B90C" w14:textId="5FFD88B6" w:rsidR="00C0296D" w:rsidRPr="00B515B7" w:rsidRDefault="00C0296D" w:rsidP="005B2E6F">
            <w:pPr>
              <w:snapToGrid w:val="0"/>
              <w:spacing w:beforeLines="25" w:before="90"/>
              <w:ind w:firstLineChars="100" w:firstLine="241"/>
              <w:rPr>
                <w:rFonts w:ascii="MS UI Gothic" w:eastAsia="MS UI Gothic" w:hAnsi="MS UI Gothic"/>
                <w:sz w:val="24"/>
                <w:szCs w:val="24"/>
              </w:rPr>
            </w:pPr>
            <w:r w:rsidRPr="00B515B7">
              <w:rPr>
                <w:rFonts w:ascii="MS UI Gothic" w:eastAsia="MS UI Gothic" w:hAnsi="MS UI Gothic" w:hint="eastAsia"/>
                <w:b/>
                <w:color w:val="F79646"/>
                <w:sz w:val="24"/>
                <w:szCs w:val="24"/>
              </w:rPr>
              <w:t>③</w:t>
            </w:r>
            <w:r w:rsidRPr="00B515B7">
              <w:rPr>
                <w:rFonts w:ascii="MS UI Gothic" w:eastAsia="MS UI Gothic" w:hAnsi="MS UI Gothic" w:hint="eastAsia"/>
                <w:sz w:val="24"/>
                <w:szCs w:val="24"/>
              </w:rPr>
              <w:t>その他</w:t>
            </w:r>
            <w:r w:rsidR="00550662">
              <w:rPr>
                <w:rFonts w:ascii="MS UI Gothic" w:eastAsia="MS UI Gothic" w:hAnsi="MS UI Gothic" w:hint="eastAsia"/>
                <w:sz w:val="24"/>
                <w:szCs w:val="24"/>
              </w:rPr>
              <w:t>の</w:t>
            </w:r>
            <w:r w:rsidRPr="00B515B7">
              <w:rPr>
                <w:rFonts w:ascii="MS UI Gothic" w:eastAsia="MS UI Gothic" w:hAnsi="MS UI Gothic" w:hint="eastAsia"/>
                <w:sz w:val="24"/>
                <w:szCs w:val="24"/>
              </w:rPr>
              <w:t>業務費用</w:t>
            </w:r>
          </w:p>
          <w:p w14:paraId="0073B90D" w14:textId="77777777" w:rsidR="00C0296D" w:rsidRPr="00B515B7" w:rsidRDefault="00C0296D" w:rsidP="005B2E6F">
            <w:pPr>
              <w:snapToGrid w:val="0"/>
              <w:ind w:firstLineChars="200" w:firstLine="480"/>
              <w:rPr>
                <w:rFonts w:ascii="MS UI Gothic" w:eastAsia="MS UI Gothic" w:hAnsi="MS UI Gothic"/>
                <w:sz w:val="24"/>
                <w:szCs w:val="24"/>
              </w:rPr>
            </w:pPr>
            <w:r w:rsidRPr="00B515B7">
              <w:rPr>
                <w:rFonts w:ascii="MS UI Gothic" w:eastAsia="MS UI Gothic" w:hAnsi="MS UI Gothic" w:hint="eastAsia"/>
                <w:sz w:val="24"/>
                <w:szCs w:val="24"/>
              </w:rPr>
              <w:t>支払利息、徴収不能引当金繰入額、市町村債償還の利子など</w:t>
            </w:r>
          </w:p>
          <w:p w14:paraId="2D647B4E" w14:textId="77777777" w:rsidR="005B2E6F" w:rsidRPr="00B515B7" w:rsidRDefault="005B2E6F" w:rsidP="0065421F">
            <w:pPr>
              <w:snapToGrid w:val="0"/>
              <w:spacing w:beforeLines="25" w:before="90"/>
              <w:rPr>
                <w:rFonts w:ascii="MS UI Gothic" w:eastAsia="MS UI Gothic" w:hAnsi="MS UI Gothic"/>
                <w:b/>
                <w:color w:val="F79646"/>
                <w:sz w:val="24"/>
                <w:szCs w:val="24"/>
              </w:rPr>
            </w:pPr>
          </w:p>
          <w:p w14:paraId="0073B90E" w14:textId="5050233B" w:rsidR="00C0296D" w:rsidRPr="00B515B7" w:rsidRDefault="00DC49AF" w:rsidP="005B2E6F">
            <w:pPr>
              <w:snapToGrid w:val="0"/>
              <w:spacing w:beforeLines="25" w:before="90"/>
              <w:ind w:firstLineChars="100" w:firstLine="241"/>
              <w:rPr>
                <w:rFonts w:ascii="MS UI Gothic" w:eastAsia="MS UI Gothic" w:hAnsi="MS UI Gothic"/>
                <w:sz w:val="24"/>
                <w:szCs w:val="24"/>
              </w:rPr>
            </w:pPr>
            <w:r w:rsidRPr="00B515B7">
              <w:rPr>
                <w:rFonts w:ascii="MS UI Gothic" w:eastAsia="MS UI Gothic" w:hAnsi="MS UI Gothic" w:hint="eastAsia"/>
                <w:b/>
                <w:color w:val="F79646"/>
                <w:sz w:val="24"/>
                <w:szCs w:val="24"/>
              </w:rPr>
              <w:t>④</w:t>
            </w:r>
            <w:r w:rsidR="00C0296D" w:rsidRPr="00B515B7">
              <w:rPr>
                <w:rFonts w:ascii="MS UI Gothic" w:eastAsia="MS UI Gothic" w:hAnsi="MS UI Gothic" w:hint="eastAsia"/>
                <w:sz w:val="24"/>
                <w:szCs w:val="24"/>
              </w:rPr>
              <w:t>移転費用</w:t>
            </w:r>
          </w:p>
          <w:p w14:paraId="0073B90F" w14:textId="77777777" w:rsidR="00C0296D" w:rsidRPr="00B515B7" w:rsidRDefault="00C0296D" w:rsidP="005B2E6F">
            <w:pPr>
              <w:ind w:leftChars="200" w:left="1140" w:hangingChars="300" w:hanging="720"/>
              <w:rPr>
                <w:rFonts w:ascii="MS UI Gothic" w:eastAsia="MS UI Gothic" w:hAnsi="MS UI Gothic"/>
                <w:sz w:val="24"/>
                <w:szCs w:val="24"/>
              </w:rPr>
            </w:pPr>
            <w:r w:rsidRPr="00B515B7">
              <w:rPr>
                <w:rFonts w:ascii="MS UI Gothic" w:eastAsia="MS UI Gothic" w:hAnsi="MS UI Gothic" w:hint="eastAsia"/>
                <w:sz w:val="24"/>
                <w:szCs w:val="24"/>
              </w:rPr>
              <w:t>他会計への支出額、補助金等、社会保障給付、他団体への資産整備補助金など</w:t>
            </w:r>
          </w:p>
          <w:p w14:paraId="488DDB40" w14:textId="77777777" w:rsidR="005B2E6F" w:rsidRPr="00B515B7" w:rsidRDefault="005B2E6F" w:rsidP="0065421F">
            <w:pPr>
              <w:ind w:left="1205" w:hangingChars="500" w:hanging="1205"/>
              <w:rPr>
                <w:rFonts w:ascii="MS UI Gothic" w:eastAsia="MS UI Gothic" w:hAnsi="MS UI Gothic"/>
                <w:b/>
                <w:color w:val="F79646"/>
                <w:sz w:val="24"/>
                <w:szCs w:val="24"/>
              </w:rPr>
            </w:pPr>
          </w:p>
          <w:p w14:paraId="0073B910" w14:textId="577BEF08" w:rsidR="00C0296D" w:rsidRPr="00B515B7" w:rsidRDefault="00C0296D" w:rsidP="0065421F">
            <w:pPr>
              <w:ind w:left="1205" w:hangingChars="500" w:hanging="1205"/>
              <w:rPr>
                <w:rFonts w:ascii="MS UI Gothic" w:eastAsia="MS UI Gothic" w:hAnsi="MS UI Gothic"/>
                <w:sz w:val="24"/>
                <w:szCs w:val="24"/>
              </w:rPr>
            </w:pPr>
            <w:r w:rsidRPr="00B515B7">
              <w:rPr>
                <w:rFonts w:ascii="MS UI Gothic" w:eastAsia="MS UI Gothic" w:hAnsi="MS UI Gothic" w:hint="eastAsia"/>
                <w:b/>
                <w:color w:val="F79646"/>
                <w:sz w:val="24"/>
                <w:szCs w:val="24"/>
              </w:rPr>
              <w:t>◆</w:t>
            </w:r>
            <w:r w:rsidRPr="00B515B7">
              <w:rPr>
                <w:rFonts w:ascii="MS UI Gothic" w:eastAsia="MS UI Gothic" w:hAnsi="MS UI Gothic" w:hint="eastAsia"/>
                <w:sz w:val="24"/>
                <w:szCs w:val="24"/>
              </w:rPr>
              <w:t>収益　：直接サービス提供により住民等がその対価として支払い、自治体が得られるもの</w:t>
            </w:r>
          </w:p>
        </w:tc>
      </w:tr>
    </w:tbl>
    <w:p w14:paraId="0073B912" w14:textId="77777777" w:rsidR="00C13B62" w:rsidRPr="00B515B7" w:rsidRDefault="00CB0267" w:rsidP="003921CF">
      <w:pPr>
        <w:ind w:right="960"/>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kern w:val="0"/>
          <w:sz w:val="24"/>
          <w:szCs w:val="54"/>
        </w:rPr>
        <w:br w:type="page"/>
      </w:r>
    </w:p>
    <w:p w14:paraId="0073B913" w14:textId="764D0546" w:rsidR="00EE10F8" w:rsidRPr="00B515B7" w:rsidRDefault="001A089B" w:rsidP="001A089B">
      <w:pPr>
        <w:ind w:right="960"/>
        <w:rPr>
          <w:rFonts w:ascii="メイリオ" w:eastAsia="メイリオ" w:hAnsi="メイリオ" w:cs="メイリオ"/>
          <w:kern w:val="0"/>
          <w:sz w:val="24"/>
          <w:szCs w:val="54"/>
        </w:rPr>
      </w:pPr>
      <w:r w:rsidRPr="00B515B7">
        <w:rPr>
          <w:rFonts w:ascii="メイリオ" w:eastAsia="メイリオ" w:hAnsi="メイリオ" w:cs="メイリオ" w:hint="eastAsia"/>
          <w:kern w:val="0"/>
          <w:sz w:val="24"/>
          <w:szCs w:val="54"/>
        </w:rPr>
        <w:lastRenderedPageBreak/>
        <w:t>①</w:t>
      </w:r>
      <w:r w:rsidR="007A222D">
        <w:rPr>
          <w:rFonts w:ascii="メイリオ" w:eastAsia="メイリオ" w:hAnsi="メイリオ" w:cs="メイリオ" w:hint="eastAsia"/>
          <w:kern w:val="0"/>
          <w:sz w:val="24"/>
          <w:szCs w:val="54"/>
        </w:rPr>
        <w:t>令和2年度</w:t>
      </w:r>
      <w:r w:rsidR="00392FDD" w:rsidRPr="00B515B7">
        <w:rPr>
          <w:rFonts w:ascii="メイリオ" w:eastAsia="メイリオ" w:hAnsi="メイリオ" w:cs="メイリオ" w:hint="eastAsia"/>
          <w:kern w:val="0"/>
          <w:sz w:val="24"/>
          <w:szCs w:val="54"/>
        </w:rPr>
        <w:t>行政コスト計算書</w:t>
      </w:r>
      <w:r w:rsidR="00F717EF" w:rsidRPr="00B515B7">
        <w:rPr>
          <w:rFonts w:ascii="メイリオ" w:eastAsia="メイリオ" w:hAnsi="メイリオ" w:cs="メイリオ" w:hint="eastAsia"/>
          <w:kern w:val="0"/>
          <w:sz w:val="24"/>
          <w:szCs w:val="54"/>
        </w:rPr>
        <w:t>（一般会計等、全体</w:t>
      </w:r>
      <w:r w:rsidR="0023189D">
        <w:rPr>
          <w:rFonts w:ascii="メイリオ" w:eastAsia="メイリオ" w:hAnsi="メイリオ" w:cs="メイリオ" w:hint="eastAsia"/>
          <w:kern w:val="0"/>
          <w:sz w:val="24"/>
          <w:szCs w:val="54"/>
        </w:rPr>
        <w:t>、連結</w:t>
      </w:r>
      <w:r w:rsidR="00F717EF" w:rsidRPr="00B515B7">
        <w:rPr>
          <w:rFonts w:ascii="メイリオ" w:eastAsia="メイリオ" w:hAnsi="メイリオ" w:cs="メイリオ" w:hint="eastAsia"/>
          <w:kern w:val="0"/>
          <w:sz w:val="24"/>
          <w:szCs w:val="54"/>
        </w:rPr>
        <w:t>）</w:t>
      </w:r>
      <w:r w:rsidR="00F9724C">
        <w:rPr>
          <w:rFonts w:ascii="メイリオ" w:eastAsia="メイリオ" w:hAnsi="メイリオ" w:cs="メイリオ" w:hint="eastAsia"/>
          <w:kern w:val="0"/>
          <w:sz w:val="24"/>
          <w:szCs w:val="54"/>
        </w:rPr>
        <w:t xml:space="preserve">　　</w:t>
      </w:r>
      <w:r w:rsidR="004440A0" w:rsidRPr="00B515B7">
        <w:rPr>
          <w:rFonts w:ascii="メイリオ" w:eastAsia="メイリオ" w:hAnsi="メイリオ" w:cs="メイリオ"/>
          <w:kern w:val="0"/>
          <w:sz w:val="24"/>
          <w:szCs w:val="54"/>
        </w:rPr>
        <w:t xml:space="preserve">   </w:t>
      </w:r>
      <w:r w:rsidR="00EE10F8" w:rsidRPr="00B515B7">
        <w:rPr>
          <w:rFonts w:ascii="メイリオ" w:eastAsia="メイリオ" w:hAnsi="メイリオ" w:cs="メイリオ" w:hint="eastAsia"/>
          <w:kern w:val="0"/>
          <w:sz w:val="24"/>
          <w:szCs w:val="54"/>
        </w:rPr>
        <w:t>（単位：千円）</w:t>
      </w:r>
    </w:p>
    <w:p w14:paraId="4916D4E9" w14:textId="7C5F7A91" w:rsidR="00851FD1" w:rsidRPr="00B515B7" w:rsidRDefault="002B50BC" w:rsidP="00E85482">
      <w:pPr>
        <w:pStyle w:val="a8"/>
        <w:spacing w:line="240" w:lineRule="auto"/>
        <w:jc w:val="center"/>
        <w:rPr>
          <w:rFonts w:asciiTheme="majorEastAsia" w:eastAsiaTheme="majorEastAsia" w:hAnsiTheme="majorEastAsia"/>
          <w:sz w:val="22"/>
          <w:szCs w:val="24"/>
        </w:rPr>
      </w:pPr>
      <w:r w:rsidRPr="002B50BC">
        <w:rPr>
          <w:noProof/>
        </w:rPr>
        <w:drawing>
          <wp:inline distT="0" distB="0" distL="0" distR="0" wp14:anchorId="51A31307" wp14:editId="360529C3">
            <wp:extent cx="4398465" cy="5842660"/>
            <wp:effectExtent l="0" t="0" r="2540" b="5715"/>
            <wp:docPr id="459" name="図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02849" cy="5848484"/>
                    </a:xfrm>
                    <a:prstGeom prst="rect">
                      <a:avLst/>
                    </a:prstGeom>
                    <a:noFill/>
                    <a:ln>
                      <a:noFill/>
                    </a:ln>
                  </pic:spPr>
                </pic:pic>
              </a:graphicData>
            </a:graphic>
          </wp:inline>
        </w:drawing>
      </w:r>
    </w:p>
    <w:p w14:paraId="7CCE628B" w14:textId="77777777" w:rsidR="00336221" w:rsidRPr="00B515B7" w:rsidRDefault="00336221" w:rsidP="003B6963">
      <w:pPr>
        <w:spacing w:line="0" w:lineRule="atLeast"/>
        <w:ind w:firstLineChars="900" w:firstLine="1620"/>
        <w:rPr>
          <w:rFonts w:ascii="ＭＳ ゴシック" w:eastAsia="ＭＳ ゴシック" w:hAnsi="ＭＳ ゴシック"/>
          <w:sz w:val="18"/>
        </w:rPr>
      </w:pPr>
      <w:r w:rsidRPr="00B515B7">
        <w:rPr>
          <w:rFonts w:ascii="ＭＳ ゴシック" w:eastAsia="ＭＳ ゴシック" w:hAnsi="ＭＳ ゴシック" w:hint="eastAsia"/>
          <w:sz w:val="18"/>
        </w:rPr>
        <w:t>※数値は、四捨五入しているため、合計値が一部合致しない場合があります。</w:t>
      </w:r>
    </w:p>
    <w:p w14:paraId="14A77778" w14:textId="2A75F6B7" w:rsidR="00336221" w:rsidRPr="00B515B7" w:rsidRDefault="00336221" w:rsidP="003B6963">
      <w:pPr>
        <w:spacing w:line="0" w:lineRule="atLeast"/>
        <w:ind w:firstLineChars="1000" w:firstLine="1800"/>
        <w:rPr>
          <w:rFonts w:ascii="ＭＳ ゴシック" w:eastAsia="ＭＳ ゴシック" w:hAnsi="ＭＳ ゴシック"/>
          <w:sz w:val="18"/>
        </w:rPr>
      </w:pPr>
      <w:r w:rsidRPr="00B515B7">
        <w:rPr>
          <w:rFonts w:ascii="ＭＳ ゴシック" w:eastAsia="ＭＳ ゴシック" w:hAnsi="ＭＳ ゴシック" w:hint="eastAsia"/>
          <w:sz w:val="18"/>
        </w:rPr>
        <w:t>全体</w:t>
      </w:r>
      <w:r w:rsidR="00415186" w:rsidRPr="00B515B7">
        <w:rPr>
          <w:rFonts w:ascii="ＭＳ ゴシック" w:eastAsia="ＭＳ ゴシック" w:hAnsi="ＭＳ ゴシック" w:hint="eastAsia"/>
          <w:sz w:val="18"/>
        </w:rPr>
        <w:t>財務書類</w:t>
      </w:r>
      <w:r w:rsidRPr="00B515B7">
        <w:rPr>
          <w:rFonts w:ascii="ＭＳ ゴシック" w:eastAsia="ＭＳ ゴシック" w:hAnsi="ＭＳ ゴシック" w:hint="eastAsia"/>
          <w:sz w:val="18"/>
        </w:rPr>
        <w:t>の他会計への繰出金は内部取引のため相殺消去処理しています。</w:t>
      </w:r>
    </w:p>
    <w:p w14:paraId="67170E67" w14:textId="77777777" w:rsidR="0089667D" w:rsidRDefault="0089667D" w:rsidP="00040CE7">
      <w:pPr>
        <w:pStyle w:val="a8"/>
        <w:spacing w:line="240" w:lineRule="auto"/>
        <w:ind w:firstLineChars="100" w:firstLine="240"/>
        <w:rPr>
          <w:rFonts w:ascii="ＭＳ 明朝" w:eastAsia="ＭＳ 明朝" w:hAnsi="ＭＳ 明朝" w:cstheme="minorBidi"/>
          <w:spacing w:val="0"/>
          <w:sz w:val="24"/>
          <w:szCs w:val="24"/>
        </w:rPr>
      </w:pPr>
    </w:p>
    <w:p w14:paraId="646E2764" w14:textId="70530F6A" w:rsidR="004C0164" w:rsidRDefault="007A222D" w:rsidP="0079175F">
      <w:pPr>
        <w:pStyle w:val="a8"/>
        <w:spacing w:line="240" w:lineRule="auto"/>
        <w:ind w:firstLineChars="100" w:firstLine="240"/>
        <w:rPr>
          <w:rFonts w:ascii="ＭＳ 明朝" w:eastAsia="ＭＳ 明朝" w:hAnsi="ＭＳ 明朝"/>
          <w:sz w:val="24"/>
          <w:szCs w:val="24"/>
        </w:rPr>
      </w:pPr>
      <w:r>
        <w:rPr>
          <w:rFonts w:ascii="ＭＳ 明朝" w:eastAsia="ＭＳ 明朝" w:hAnsi="ＭＳ 明朝" w:cstheme="minorBidi" w:hint="eastAsia"/>
          <w:spacing w:val="0"/>
          <w:sz w:val="24"/>
          <w:szCs w:val="24"/>
        </w:rPr>
        <w:t>令和2年度</w:t>
      </w:r>
      <w:r w:rsidR="00DC1B7B" w:rsidRPr="00B515B7">
        <w:rPr>
          <w:rFonts w:ascii="ＭＳ 明朝" w:eastAsia="ＭＳ 明朝" w:hAnsi="ＭＳ 明朝" w:cstheme="minorBidi" w:hint="eastAsia"/>
          <w:spacing w:val="0"/>
          <w:sz w:val="24"/>
          <w:szCs w:val="24"/>
        </w:rPr>
        <w:t>の</w:t>
      </w:r>
      <w:r w:rsidR="000C6653">
        <w:rPr>
          <w:rFonts w:ascii="ＭＳ 明朝" w:eastAsia="ＭＳ 明朝" w:hAnsi="ＭＳ 明朝" w:cstheme="minorBidi" w:hint="eastAsia"/>
          <w:spacing w:val="0"/>
          <w:sz w:val="24"/>
          <w:szCs w:val="24"/>
        </w:rPr>
        <w:t>経常費用</w:t>
      </w:r>
      <w:r w:rsidR="00DC1B7B" w:rsidRPr="00B515B7">
        <w:rPr>
          <w:rFonts w:ascii="ＭＳ 明朝" w:eastAsia="ＭＳ 明朝" w:hAnsi="ＭＳ 明朝" w:cstheme="minorBidi" w:hint="eastAsia"/>
          <w:spacing w:val="0"/>
          <w:sz w:val="24"/>
          <w:szCs w:val="24"/>
        </w:rPr>
        <w:t>は一般</w:t>
      </w:r>
      <w:r w:rsidR="00DC1B7B" w:rsidRPr="00AB5E64">
        <w:rPr>
          <w:rFonts w:ascii="ＭＳ 明朝" w:eastAsia="ＭＳ 明朝" w:hAnsi="ＭＳ 明朝" w:cstheme="minorBidi" w:hint="eastAsia"/>
          <w:spacing w:val="0"/>
          <w:sz w:val="24"/>
          <w:szCs w:val="24"/>
        </w:rPr>
        <w:t>会計等で約</w:t>
      </w:r>
      <w:r w:rsidR="002B50BC">
        <w:rPr>
          <w:rFonts w:ascii="ＭＳ 明朝" w:eastAsia="ＭＳ 明朝" w:hAnsi="ＭＳ 明朝" w:cstheme="minorBidi" w:hint="eastAsia"/>
          <w:spacing w:val="0"/>
          <w:sz w:val="24"/>
          <w:szCs w:val="24"/>
        </w:rPr>
        <w:t>32.7</w:t>
      </w:r>
      <w:r w:rsidR="00FF0CD0" w:rsidRPr="00FF0CD0">
        <w:rPr>
          <w:rFonts w:ascii="ＭＳ 明朝" w:eastAsia="ＭＳ 明朝" w:hAnsi="ＭＳ 明朝" w:cstheme="minorBidi" w:hint="eastAsia"/>
          <w:spacing w:val="0"/>
          <w:sz w:val="24"/>
          <w:szCs w:val="24"/>
        </w:rPr>
        <w:t>億円</w:t>
      </w:r>
      <w:r w:rsidR="00DC1B7B" w:rsidRPr="00AB5E64">
        <w:rPr>
          <w:rFonts w:ascii="ＭＳ 明朝" w:eastAsia="ＭＳ 明朝" w:hAnsi="ＭＳ 明朝" w:cstheme="minorBidi" w:hint="eastAsia"/>
          <w:spacing w:val="0"/>
          <w:sz w:val="24"/>
          <w:szCs w:val="24"/>
        </w:rPr>
        <w:t>となっています。一方、行政サービス利用に対する対価として住民の</w:t>
      </w:r>
      <w:r w:rsidR="000915A9">
        <w:rPr>
          <w:rFonts w:ascii="ＭＳ 明朝" w:eastAsia="ＭＳ 明朝" w:hAnsi="ＭＳ 明朝" w:cstheme="minorBidi" w:hint="eastAsia"/>
          <w:spacing w:val="0"/>
          <w:sz w:val="24"/>
          <w:szCs w:val="24"/>
        </w:rPr>
        <w:t>方々</w:t>
      </w:r>
      <w:r w:rsidR="00DC1B7B" w:rsidRPr="00AB5E64">
        <w:rPr>
          <w:rFonts w:ascii="ＭＳ 明朝" w:eastAsia="ＭＳ 明朝" w:hAnsi="ＭＳ 明朝" w:cstheme="minorBidi" w:hint="eastAsia"/>
          <w:spacing w:val="0"/>
          <w:sz w:val="24"/>
          <w:szCs w:val="24"/>
        </w:rPr>
        <w:t>が負担する使用料や手数料などの経常収益は一般会計等で約</w:t>
      </w:r>
      <w:r w:rsidR="002B50BC">
        <w:rPr>
          <w:rFonts w:ascii="ＭＳ 明朝" w:eastAsia="ＭＳ 明朝" w:hAnsi="ＭＳ 明朝" w:cstheme="minorBidi" w:hint="eastAsia"/>
          <w:spacing w:val="0"/>
          <w:sz w:val="24"/>
          <w:szCs w:val="24"/>
        </w:rPr>
        <w:t>1.2</w:t>
      </w:r>
      <w:r w:rsidR="00FF0CD0" w:rsidRPr="00FF0CD0">
        <w:rPr>
          <w:rFonts w:ascii="ＭＳ 明朝" w:eastAsia="ＭＳ 明朝" w:hAnsi="ＭＳ 明朝" w:cstheme="minorBidi" w:hint="eastAsia"/>
          <w:spacing w:val="0"/>
          <w:sz w:val="24"/>
          <w:szCs w:val="24"/>
        </w:rPr>
        <w:t>億円</w:t>
      </w:r>
      <w:r w:rsidR="00DC1B7B" w:rsidRPr="00AB5E64">
        <w:rPr>
          <w:rFonts w:ascii="ＭＳ 明朝" w:eastAsia="ＭＳ 明朝" w:hAnsi="ＭＳ 明朝" w:cstheme="minorBidi" w:hint="eastAsia"/>
          <w:spacing w:val="0"/>
          <w:sz w:val="24"/>
          <w:szCs w:val="24"/>
        </w:rPr>
        <w:t>となっています。</w:t>
      </w:r>
      <w:r w:rsidR="00D15559">
        <w:rPr>
          <w:rFonts w:ascii="ＭＳ 明朝" w:eastAsia="ＭＳ 明朝" w:hAnsi="ＭＳ 明朝" w:hint="eastAsia"/>
          <w:sz w:val="24"/>
          <w:szCs w:val="24"/>
        </w:rPr>
        <w:t>経常費用</w:t>
      </w:r>
      <w:r w:rsidR="00DC1B7B" w:rsidRPr="00AB5E64">
        <w:rPr>
          <w:rFonts w:ascii="ＭＳ 明朝" w:eastAsia="ＭＳ 明朝" w:hAnsi="ＭＳ 明朝" w:hint="eastAsia"/>
          <w:sz w:val="24"/>
          <w:szCs w:val="24"/>
        </w:rPr>
        <w:t>から経常収益を引いた純経常行政コストは一般会計等で約</w:t>
      </w:r>
      <w:r w:rsidR="002B50BC">
        <w:rPr>
          <w:rFonts w:ascii="ＭＳ 明朝" w:eastAsia="ＭＳ 明朝" w:hAnsi="ＭＳ 明朝" w:hint="eastAsia"/>
          <w:sz w:val="24"/>
          <w:szCs w:val="24"/>
        </w:rPr>
        <w:t>31.6</w:t>
      </w:r>
      <w:r w:rsidR="00FF0CD0" w:rsidRPr="00FF0CD0">
        <w:rPr>
          <w:rFonts w:ascii="ＭＳ 明朝" w:eastAsia="ＭＳ 明朝" w:hAnsi="ＭＳ 明朝" w:hint="eastAsia"/>
          <w:sz w:val="24"/>
          <w:szCs w:val="24"/>
        </w:rPr>
        <w:t>億円</w:t>
      </w:r>
      <w:r w:rsidR="00DC1B7B" w:rsidRPr="00AB5E64">
        <w:rPr>
          <w:rFonts w:ascii="ＭＳ 明朝" w:eastAsia="ＭＳ 明朝" w:hAnsi="ＭＳ 明朝" w:hint="eastAsia"/>
          <w:sz w:val="24"/>
          <w:szCs w:val="24"/>
        </w:rPr>
        <w:t>、臨時</w:t>
      </w:r>
      <w:r w:rsidR="0089667D">
        <w:rPr>
          <w:rFonts w:ascii="ＭＳ 明朝" w:eastAsia="ＭＳ 明朝" w:hAnsi="ＭＳ 明朝" w:hint="eastAsia"/>
          <w:sz w:val="24"/>
          <w:szCs w:val="24"/>
        </w:rPr>
        <w:t>損益</w:t>
      </w:r>
      <w:r w:rsidR="00DC1B7B" w:rsidRPr="00AB5E64">
        <w:rPr>
          <w:rFonts w:ascii="ＭＳ 明朝" w:eastAsia="ＭＳ 明朝" w:hAnsi="ＭＳ 明朝" w:hint="eastAsia"/>
          <w:sz w:val="24"/>
          <w:szCs w:val="24"/>
        </w:rPr>
        <w:t>を加えた純行政コスト</w:t>
      </w:r>
      <w:r w:rsidR="003C01B1" w:rsidRPr="00AB5E64">
        <w:rPr>
          <w:rFonts w:ascii="ＭＳ 明朝" w:eastAsia="ＭＳ 明朝" w:hAnsi="ＭＳ 明朝" w:hint="eastAsia"/>
          <w:sz w:val="24"/>
          <w:szCs w:val="24"/>
        </w:rPr>
        <w:t>は</w:t>
      </w:r>
      <w:r w:rsidR="00DC1B7B" w:rsidRPr="00AB5E64">
        <w:rPr>
          <w:rFonts w:ascii="ＭＳ 明朝" w:eastAsia="ＭＳ 明朝" w:hAnsi="ＭＳ 明朝" w:hint="eastAsia"/>
          <w:sz w:val="24"/>
          <w:szCs w:val="24"/>
        </w:rPr>
        <w:t>約</w:t>
      </w:r>
      <w:r w:rsidR="002B50BC">
        <w:rPr>
          <w:rFonts w:ascii="ＭＳ 明朝" w:eastAsia="ＭＳ 明朝" w:hAnsi="ＭＳ 明朝" w:hint="eastAsia"/>
          <w:sz w:val="24"/>
          <w:szCs w:val="24"/>
        </w:rPr>
        <w:t>31.4</w:t>
      </w:r>
      <w:r w:rsidR="00FF0CD0" w:rsidRPr="00FF0CD0">
        <w:rPr>
          <w:rFonts w:ascii="ＭＳ 明朝" w:eastAsia="ＭＳ 明朝" w:hAnsi="ＭＳ 明朝" w:hint="eastAsia"/>
          <w:sz w:val="24"/>
          <w:szCs w:val="24"/>
        </w:rPr>
        <w:t>億円</w:t>
      </w:r>
      <w:r w:rsidR="00DC1B7B" w:rsidRPr="00AB5E64">
        <w:rPr>
          <w:rFonts w:ascii="ＭＳ 明朝" w:eastAsia="ＭＳ 明朝" w:hAnsi="ＭＳ 明朝" w:hint="eastAsia"/>
          <w:sz w:val="24"/>
          <w:szCs w:val="24"/>
        </w:rPr>
        <w:t>となっています。</w:t>
      </w:r>
    </w:p>
    <w:p w14:paraId="2AC9BB89" w14:textId="75CB1049" w:rsidR="00AB5E64" w:rsidRDefault="00646B92" w:rsidP="0079175F">
      <w:pPr>
        <w:pStyle w:val="a8"/>
        <w:spacing w:line="240" w:lineRule="auto"/>
        <w:ind w:firstLineChars="100" w:firstLine="246"/>
        <w:rPr>
          <w:rFonts w:ascii="ＭＳ 明朝" w:eastAsia="ＭＳ 明朝" w:hAnsi="ＭＳ 明朝"/>
          <w:sz w:val="24"/>
          <w:szCs w:val="24"/>
        </w:rPr>
      </w:pPr>
      <w:r>
        <w:rPr>
          <w:rFonts w:ascii="ＭＳ 明朝" w:eastAsia="ＭＳ 明朝" w:hAnsi="ＭＳ 明朝" w:hint="eastAsia"/>
          <w:sz w:val="24"/>
          <w:szCs w:val="24"/>
        </w:rPr>
        <w:t>また、</w:t>
      </w:r>
      <w:r w:rsidR="00DC1B7B" w:rsidRPr="00AB5E64">
        <w:rPr>
          <w:rFonts w:ascii="ＭＳ 明朝" w:eastAsia="ＭＳ 明朝" w:hAnsi="ＭＳ 明朝" w:hint="eastAsia"/>
          <w:sz w:val="24"/>
          <w:szCs w:val="24"/>
        </w:rPr>
        <w:t>純行政コストは全体</w:t>
      </w:r>
      <w:r>
        <w:rPr>
          <w:rFonts w:ascii="ＭＳ 明朝" w:eastAsia="ＭＳ 明朝" w:hAnsi="ＭＳ 明朝" w:hint="eastAsia"/>
          <w:sz w:val="24"/>
          <w:szCs w:val="24"/>
        </w:rPr>
        <w:t>会計</w:t>
      </w:r>
      <w:r w:rsidR="00DC1B7B" w:rsidRPr="00AB5E64">
        <w:rPr>
          <w:rFonts w:ascii="ＭＳ 明朝" w:eastAsia="ＭＳ 明朝" w:hAnsi="ＭＳ 明朝" w:hint="eastAsia"/>
          <w:sz w:val="24"/>
          <w:szCs w:val="24"/>
        </w:rPr>
        <w:t>で</w:t>
      </w:r>
      <w:r w:rsidR="00AB5E64" w:rsidRPr="00AB5E64">
        <w:rPr>
          <w:rFonts w:ascii="ＭＳ 明朝" w:eastAsia="ＭＳ 明朝" w:hAnsi="ＭＳ 明朝" w:hint="eastAsia"/>
          <w:sz w:val="24"/>
          <w:szCs w:val="24"/>
        </w:rPr>
        <w:t>約</w:t>
      </w:r>
      <w:r w:rsidR="002B50BC">
        <w:rPr>
          <w:rFonts w:ascii="ＭＳ 明朝" w:eastAsia="ＭＳ 明朝" w:hAnsi="ＭＳ 明朝" w:hint="eastAsia"/>
          <w:sz w:val="24"/>
          <w:szCs w:val="24"/>
        </w:rPr>
        <w:t>32.4</w:t>
      </w:r>
      <w:r w:rsidR="00EF3F7A" w:rsidRPr="00EF3F7A">
        <w:rPr>
          <w:rFonts w:ascii="ＭＳ 明朝" w:eastAsia="ＭＳ 明朝" w:hAnsi="ＭＳ 明朝" w:hint="eastAsia"/>
          <w:sz w:val="24"/>
          <w:szCs w:val="24"/>
        </w:rPr>
        <w:t>億円</w:t>
      </w:r>
      <w:r w:rsidR="0023189D">
        <w:rPr>
          <w:rFonts w:ascii="ＭＳ 明朝" w:eastAsia="ＭＳ 明朝" w:hAnsi="ＭＳ 明朝" w:hint="eastAsia"/>
          <w:sz w:val="24"/>
          <w:szCs w:val="24"/>
        </w:rPr>
        <w:t>、連結会計</w:t>
      </w:r>
      <w:r w:rsidR="0023189D" w:rsidRPr="00AB5E64">
        <w:rPr>
          <w:rFonts w:ascii="ＭＳ 明朝" w:eastAsia="ＭＳ 明朝" w:hAnsi="ＭＳ 明朝" w:hint="eastAsia"/>
          <w:sz w:val="24"/>
          <w:szCs w:val="24"/>
        </w:rPr>
        <w:t>で約</w:t>
      </w:r>
      <w:r w:rsidR="002B50BC">
        <w:rPr>
          <w:rFonts w:ascii="ＭＳ 明朝" w:eastAsia="ＭＳ 明朝" w:hAnsi="ＭＳ 明朝" w:hint="eastAsia"/>
          <w:sz w:val="24"/>
          <w:szCs w:val="24"/>
        </w:rPr>
        <w:t>54.5</w:t>
      </w:r>
      <w:r w:rsidR="0023189D" w:rsidRPr="00EF3F7A">
        <w:rPr>
          <w:rFonts w:ascii="ＭＳ 明朝" w:eastAsia="ＭＳ 明朝" w:hAnsi="ＭＳ 明朝" w:hint="eastAsia"/>
          <w:sz w:val="24"/>
          <w:szCs w:val="24"/>
        </w:rPr>
        <w:t>億円</w:t>
      </w:r>
      <w:r w:rsidR="00DC1B7B" w:rsidRPr="00AB5E64">
        <w:rPr>
          <w:rFonts w:ascii="ＭＳ 明朝" w:eastAsia="ＭＳ 明朝" w:hAnsi="ＭＳ 明朝" w:hint="eastAsia"/>
          <w:sz w:val="24"/>
          <w:szCs w:val="24"/>
        </w:rPr>
        <w:t>となっています。</w:t>
      </w:r>
    </w:p>
    <w:p w14:paraId="477877C9" w14:textId="77777777" w:rsidR="004329DD" w:rsidRPr="00C11A7D" w:rsidRDefault="004329DD" w:rsidP="004329DD">
      <w:pPr>
        <w:spacing w:line="0" w:lineRule="atLeast"/>
        <w:ind w:firstLineChars="100" w:firstLine="240"/>
        <w:rPr>
          <w:rFonts w:ascii="メイリオ" w:eastAsia="メイリオ" w:hAnsi="メイリオ" w:cs="メイリオ"/>
          <w:kern w:val="0"/>
          <w:sz w:val="24"/>
          <w:szCs w:val="54"/>
        </w:rPr>
      </w:pPr>
      <w:r w:rsidRPr="00C11A7D">
        <w:rPr>
          <w:rFonts w:ascii="ＭＳ 明朝" w:eastAsia="ＭＳ 明朝" w:hAnsi="ＭＳ 明朝" w:hint="eastAsia"/>
          <w:sz w:val="24"/>
          <w:szCs w:val="24"/>
        </w:rPr>
        <w:br w:type="page"/>
      </w:r>
      <w:r w:rsidRPr="00C11A7D">
        <w:rPr>
          <w:rFonts w:ascii="メイリオ" w:eastAsia="メイリオ" w:hAnsi="メイリオ" w:cs="メイリオ" w:hint="eastAsia"/>
          <w:kern w:val="0"/>
          <w:sz w:val="24"/>
          <w:szCs w:val="54"/>
        </w:rPr>
        <w:lastRenderedPageBreak/>
        <w:t>②行政コスト計算書　前年対比</w:t>
      </w:r>
    </w:p>
    <w:p w14:paraId="739839C6" w14:textId="12A41A77" w:rsidR="004329DD" w:rsidRPr="00C11A7D" w:rsidRDefault="00265145" w:rsidP="004329DD">
      <w:pPr>
        <w:rPr>
          <w:rFonts w:ascii="ＭＳ 明朝" w:eastAsia="ＭＳ 明朝" w:hAnsi="ＭＳ 明朝"/>
          <w:sz w:val="24"/>
          <w:szCs w:val="24"/>
        </w:rPr>
      </w:pPr>
      <w:r w:rsidRPr="00265145">
        <w:rPr>
          <w:noProof/>
        </w:rPr>
        <w:drawing>
          <wp:inline distT="0" distB="0" distL="0" distR="0" wp14:anchorId="7D5CB2C5" wp14:editId="75C804C2">
            <wp:extent cx="6192520" cy="4842510"/>
            <wp:effectExtent l="0" t="0" r="0" b="0"/>
            <wp:docPr id="461" name="図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2520" cy="4842510"/>
                    </a:xfrm>
                    <a:prstGeom prst="rect">
                      <a:avLst/>
                    </a:prstGeom>
                    <a:noFill/>
                    <a:ln>
                      <a:noFill/>
                    </a:ln>
                  </pic:spPr>
                </pic:pic>
              </a:graphicData>
            </a:graphic>
          </wp:inline>
        </w:drawing>
      </w:r>
    </w:p>
    <w:p w14:paraId="31ED6661" w14:textId="77777777" w:rsidR="004329DD" w:rsidRPr="00C11A7D" w:rsidRDefault="004329DD" w:rsidP="004329DD">
      <w:pPr>
        <w:spacing w:line="0" w:lineRule="atLeast"/>
        <w:rPr>
          <w:rFonts w:ascii="ＭＳ ゴシック" w:eastAsia="ＭＳ ゴシック" w:hAnsi="ＭＳ ゴシック"/>
          <w:sz w:val="18"/>
        </w:rPr>
      </w:pPr>
      <w:r w:rsidRPr="00C11A7D">
        <w:rPr>
          <w:rFonts w:ascii="ＭＳ ゴシック" w:eastAsia="ＭＳ ゴシック" w:hAnsi="ＭＳ ゴシック" w:hint="eastAsia"/>
          <w:sz w:val="18"/>
        </w:rPr>
        <w:t>※数値は、四捨五入しているため、合計値が一部合致しない場合があります。</w:t>
      </w:r>
    </w:p>
    <w:p w14:paraId="7B7D5E0B" w14:textId="77777777" w:rsidR="004329DD" w:rsidRPr="00C11A7D" w:rsidRDefault="004329DD" w:rsidP="004329DD">
      <w:pPr>
        <w:spacing w:line="0" w:lineRule="atLeast"/>
        <w:ind w:firstLineChars="100" w:firstLine="180"/>
        <w:rPr>
          <w:rFonts w:ascii="ＭＳ ゴシック" w:eastAsia="ＭＳ ゴシック" w:hAnsi="ＭＳ ゴシック"/>
          <w:sz w:val="18"/>
        </w:rPr>
      </w:pPr>
      <w:r w:rsidRPr="00C11A7D">
        <w:rPr>
          <w:rFonts w:ascii="ＭＳ ゴシック" w:eastAsia="ＭＳ ゴシック" w:hAnsi="ＭＳ ゴシック" w:hint="eastAsia"/>
          <w:sz w:val="18"/>
        </w:rPr>
        <w:t>全体財務書類の他会計への繰出金は内部取引のため相殺消去処理しています。</w:t>
      </w:r>
    </w:p>
    <w:p w14:paraId="138DBECA" w14:textId="77777777" w:rsidR="004329DD" w:rsidRPr="00C11A7D" w:rsidRDefault="004329DD" w:rsidP="004329DD">
      <w:pPr>
        <w:ind w:firstLineChars="100" w:firstLine="240"/>
        <w:rPr>
          <w:rFonts w:ascii="ＭＳ 明朝" w:eastAsia="ＭＳ 明朝" w:hAnsi="ＭＳ 明朝"/>
          <w:sz w:val="24"/>
          <w:szCs w:val="24"/>
        </w:rPr>
      </w:pPr>
    </w:p>
    <w:p w14:paraId="40FCE6D5" w14:textId="5C854F17" w:rsidR="005E6C28" w:rsidRDefault="004329DD" w:rsidP="004329DD">
      <w:pPr>
        <w:pStyle w:val="a8"/>
        <w:spacing w:line="240" w:lineRule="auto"/>
        <w:ind w:firstLineChars="100" w:firstLine="246"/>
        <w:rPr>
          <w:rFonts w:ascii="ＭＳ 明朝" w:eastAsia="ＭＳ 明朝" w:hAnsi="ＭＳ 明朝"/>
          <w:sz w:val="24"/>
          <w:szCs w:val="24"/>
        </w:rPr>
      </w:pPr>
      <w:r w:rsidRPr="00C11A7D">
        <w:rPr>
          <w:rFonts w:ascii="ＭＳ 明朝" w:eastAsia="ＭＳ 明朝" w:hAnsi="ＭＳ 明朝" w:hint="eastAsia"/>
          <w:sz w:val="24"/>
          <w:szCs w:val="24"/>
        </w:rPr>
        <w:t>前年度と比較すると、</w:t>
      </w:r>
      <w:r w:rsidR="00400AB9">
        <w:rPr>
          <w:rFonts w:ascii="ＭＳ 明朝" w:eastAsia="ＭＳ 明朝" w:hAnsi="ＭＳ 明朝" w:hint="eastAsia"/>
          <w:sz w:val="24"/>
          <w:szCs w:val="24"/>
        </w:rPr>
        <w:t>経常費用</w:t>
      </w:r>
      <w:r w:rsidRPr="00C11A7D">
        <w:rPr>
          <w:rFonts w:ascii="ＭＳ 明朝" w:eastAsia="ＭＳ 明朝" w:hAnsi="ＭＳ 明朝" w:hint="eastAsia"/>
          <w:sz w:val="24"/>
          <w:szCs w:val="24"/>
        </w:rPr>
        <w:t>は一般会計等で約</w:t>
      </w:r>
      <w:r w:rsidR="002B50BC">
        <w:rPr>
          <w:rFonts w:ascii="ＭＳ 明朝" w:eastAsia="ＭＳ 明朝" w:hAnsi="ＭＳ 明朝" w:hint="eastAsia"/>
          <w:sz w:val="24"/>
          <w:szCs w:val="24"/>
        </w:rPr>
        <w:t>1.7</w:t>
      </w:r>
      <w:r w:rsidRPr="00C11A7D">
        <w:rPr>
          <w:rFonts w:ascii="ＭＳ 明朝" w:eastAsia="ＭＳ 明朝" w:hAnsi="ＭＳ 明朝" w:hint="eastAsia"/>
          <w:sz w:val="24"/>
          <w:szCs w:val="24"/>
        </w:rPr>
        <w:t>億円（</w:t>
      </w:r>
      <w:r w:rsidR="002B50BC">
        <w:rPr>
          <w:rFonts w:ascii="ＭＳ 明朝" w:eastAsia="ＭＳ 明朝" w:hAnsi="ＭＳ 明朝" w:hint="eastAsia"/>
          <w:sz w:val="24"/>
          <w:szCs w:val="24"/>
        </w:rPr>
        <w:t>5.5</w:t>
      </w:r>
      <w:r w:rsidRPr="00C11A7D">
        <w:rPr>
          <w:rFonts w:ascii="ＭＳ 明朝" w:eastAsia="ＭＳ 明朝" w:hAnsi="ＭＳ 明朝"/>
          <w:sz w:val="24"/>
          <w:szCs w:val="24"/>
        </w:rPr>
        <w:t>%</w:t>
      </w:r>
      <w:r w:rsidRPr="00C11A7D">
        <w:rPr>
          <w:rFonts w:ascii="ＭＳ 明朝" w:eastAsia="ＭＳ 明朝" w:hAnsi="ＭＳ 明朝" w:hint="eastAsia"/>
          <w:sz w:val="24"/>
          <w:szCs w:val="24"/>
        </w:rPr>
        <w:t>）の</w:t>
      </w:r>
      <w:r w:rsidR="002B50BC">
        <w:rPr>
          <w:rFonts w:ascii="ＭＳ 明朝" w:eastAsia="ＭＳ 明朝" w:hAnsi="ＭＳ 明朝" w:hint="eastAsia"/>
          <w:sz w:val="24"/>
          <w:szCs w:val="24"/>
        </w:rPr>
        <w:t>増加</w:t>
      </w:r>
      <w:r w:rsidRPr="00C11A7D">
        <w:rPr>
          <w:rFonts w:ascii="ＭＳ 明朝" w:eastAsia="ＭＳ 明朝" w:hAnsi="ＭＳ 明朝" w:hint="eastAsia"/>
          <w:sz w:val="24"/>
          <w:szCs w:val="24"/>
        </w:rPr>
        <w:t>となっています。一方、行政サービス利用に対する対価として住民の皆さんが負担する使用料や手数料などの経常収益は一般会計等で約</w:t>
      </w:r>
      <w:r w:rsidR="002B50BC">
        <w:rPr>
          <w:rFonts w:ascii="ＭＳ 明朝" w:eastAsia="ＭＳ 明朝" w:hAnsi="ＭＳ 明朝" w:hint="eastAsia"/>
          <w:sz w:val="24"/>
          <w:szCs w:val="24"/>
        </w:rPr>
        <w:t>0.1</w:t>
      </w:r>
      <w:r w:rsidRPr="00C11A7D">
        <w:rPr>
          <w:rFonts w:ascii="ＭＳ 明朝" w:eastAsia="ＭＳ 明朝" w:hAnsi="ＭＳ 明朝" w:hint="eastAsia"/>
          <w:sz w:val="24"/>
          <w:szCs w:val="24"/>
        </w:rPr>
        <w:t>億円（</w:t>
      </w:r>
      <w:r w:rsidR="002B50BC">
        <w:rPr>
          <w:rFonts w:ascii="ＭＳ 明朝" w:eastAsia="ＭＳ 明朝" w:hAnsi="ＭＳ 明朝" w:hint="eastAsia"/>
          <w:sz w:val="24"/>
          <w:szCs w:val="24"/>
        </w:rPr>
        <w:t>5.1</w:t>
      </w:r>
      <w:r w:rsidRPr="00C11A7D">
        <w:rPr>
          <w:rFonts w:ascii="ＭＳ 明朝" w:eastAsia="ＭＳ 明朝" w:hAnsi="ＭＳ 明朝"/>
          <w:sz w:val="24"/>
          <w:szCs w:val="24"/>
        </w:rPr>
        <w:t>%</w:t>
      </w:r>
      <w:r w:rsidRPr="00C11A7D">
        <w:rPr>
          <w:rFonts w:ascii="ＭＳ 明朝" w:eastAsia="ＭＳ 明朝" w:hAnsi="ＭＳ 明朝" w:hint="eastAsia"/>
          <w:sz w:val="24"/>
          <w:szCs w:val="24"/>
        </w:rPr>
        <w:t>）の</w:t>
      </w:r>
      <w:r w:rsidR="007430FF">
        <w:rPr>
          <w:rFonts w:ascii="ＭＳ 明朝" w:eastAsia="ＭＳ 明朝" w:hAnsi="ＭＳ 明朝" w:hint="eastAsia"/>
          <w:sz w:val="24"/>
          <w:szCs w:val="24"/>
        </w:rPr>
        <w:t>減少</w:t>
      </w:r>
      <w:r w:rsidRPr="00C11A7D">
        <w:rPr>
          <w:rFonts w:ascii="ＭＳ 明朝" w:eastAsia="ＭＳ 明朝" w:hAnsi="ＭＳ 明朝" w:hint="eastAsia"/>
          <w:sz w:val="24"/>
          <w:szCs w:val="24"/>
        </w:rPr>
        <w:t>となり、</w:t>
      </w:r>
      <w:r w:rsidR="001C7ACE">
        <w:rPr>
          <w:rFonts w:ascii="ＭＳ 明朝" w:eastAsia="ＭＳ 明朝" w:hAnsi="ＭＳ 明朝" w:hint="eastAsia"/>
          <w:sz w:val="24"/>
          <w:szCs w:val="24"/>
        </w:rPr>
        <w:t>経常費用</w:t>
      </w:r>
      <w:r w:rsidRPr="00C11A7D">
        <w:rPr>
          <w:rFonts w:ascii="ＭＳ 明朝" w:eastAsia="ＭＳ 明朝" w:hAnsi="ＭＳ 明朝" w:hint="eastAsia"/>
          <w:sz w:val="24"/>
          <w:szCs w:val="24"/>
        </w:rPr>
        <w:t>から経常収益を引いた純経常行政コストは一般会計等で約</w:t>
      </w:r>
      <w:r w:rsidR="002B50BC">
        <w:rPr>
          <w:rFonts w:ascii="ＭＳ 明朝" w:eastAsia="ＭＳ 明朝" w:hAnsi="ＭＳ 明朝" w:hint="eastAsia"/>
          <w:sz w:val="24"/>
          <w:szCs w:val="24"/>
        </w:rPr>
        <w:t>1.8</w:t>
      </w:r>
      <w:r w:rsidRPr="00C11A7D">
        <w:rPr>
          <w:rFonts w:ascii="ＭＳ 明朝" w:eastAsia="ＭＳ 明朝" w:hAnsi="ＭＳ 明朝" w:hint="eastAsia"/>
          <w:sz w:val="24"/>
          <w:szCs w:val="24"/>
        </w:rPr>
        <w:t>億円（</w:t>
      </w:r>
      <w:r w:rsidR="002B50BC">
        <w:rPr>
          <w:rFonts w:ascii="ＭＳ 明朝" w:eastAsia="ＭＳ 明朝" w:hAnsi="ＭＳ 明朝" w:hint="eastAsia"/>
          <w:sz w:val="24"/>
          <w:szCs w:val="24"/>
        </w:rPr>
        <w:t>5</w:t>
      </w:r>
      <w:r w:rsidRPr="00C11A7D">
        <w:rPr>
          <w:rFonts w:ascii="ＭＳ 明朝" w:eastAsia="ＭＳ 明朝" w:hAnsi="ＭＳ 明朝"/>
          <w:sz w:val="24"/>
          <w:szCs w:val="24"/>
        </w:rPr>
        <w:t>.</w:t>
      </w:r>
      <w:r w:rsidR="002B50BC">
        <w:rPr>
          <w:rFonts w:ascii="ＭＳ 明朝" w:eastAsia="ＭＳ 明朝" w:hAnsi="ＭＳ 明朝" w:hint="eastAsia"/>
          <w:sz w:val="24"/>
          <w:szCs w:val="24"/>
        </w:rPr>
        <w:t>9</w:t>
      </w:r>
      <w:r w:rsidRPr="00C11A7D">
        <w:rPr>
          <w:rFonts w:ascii="ＭＳ 明朝" w:eastAsia="ＭＳ 明朝" w:hAnsi="ＭＳ 明朝"/>
          <w:sz w:val="24"/>
          <w:szCs w:val="24"/>
        </w:rPr>
        <w:t>%</w:t>
      </w:r>
      <w:r w:rsidRPr="00C11A7D">
        <w:rPr>
          <w:rFonts w:ascii="ＭＳ 明朝" w:eastAsia="ＭＳ 明朝" w:hAnsi="ＭＳ 明朝" w:hint="eastAsia"/>
          <w:sz w:val="24"/>
          <w:szCs w:val="24"/>
        </w:rPr>
        <w:t>）の</w:t>
      </w:r>
      <w:r w:rsidR="002B50BC">
        <w:rPr>
          <w:rFonts w:ascii="ＭＳ 明朝" w:eastAsia="ＭＳ 明朝" w:hAnsi="ＭＳ 明朝" w:hint="eastAsia"/>
          <w:sz w:val="24"/>
          <w:szCs w:val="24"/>
        </w:rPr>
        <w:t>増加</w:t>
      </w:r>
      <w:r w:rsidRPr="00C11A7D">
        <w:rPr>
          <w:rFonts w:ascii="ＭＳ 明朝" w:eastAsia="ＭＳ 明朝" w:hAnsi="ＭＳ 明朝" w:hint="eastAsia"/>
          <w:sz w:val="24"/>
          <w:szCs w:val="24"/>
        </w:rPr>
        <w:t>、臨時</w:t>
      </w:r>
      <w:r>
        <w:rPr>
          <w:rFonts w:ascii="ＭＳ 明朝" w:eastAsia="ＭＳ 明朝" w:hAnsi="ＭＳ 明朝" w:hint="eastAsia"/>
          <w:sz w:val="24"/>
          <w:szCs w:val="24"/>
        </w:rPr>
        <w:t>損益</w:t>
      </w:r>
      <w:r w:rsidRPr="00C11A7D">
        <w:rPr>
          <w:rFonts w:ascii="ＭＳ 明朝" w:eastAsia="ＭＳ 明朝" w:hAnsi="ＭＳ 明朝" w:hint="eastAsia"/>
          <w:sz w:val="24"/>
          <w:szCs w:val="24"/>
        </w:rPr>
        <w:t>を加えた純行政コスト</w:t>
      </w:r>
      <w:r>
        <w:rPr>
          <w:rFonts w:ascii="ＭＳ 明朝" w:eastAsia="ＭＳ 明朝" w:hAnsi="ＭＳ 明朝" w:hint="eastAsia"/>
          <w:sz w:val="24"/>
          <w:szCs w:val="24"/>
        </w:rPr>
        <w:t>は</w:t>
      </w:r>
      <w:r w:rsidRPr="00C11A7D">
        <w:rPr>
          <w:rFonts w:ascii="ＭＳ 明朝" w:eastAsia="ＭＳ 明朝" w:hAnsi="ＭＳ 明朝" w:hint="eastAsia"/>
          <w:sz w:val="24"/>
          <w:szCs w:val="24"/>
        </w:rPr>
        <w:t>約</w:t>
      </w:r>
      <w:r w:rsidR="00631622">
        <w:rPr>
          <w:rFonts w:ascii="ＭＳ 明朝" w:eastAsia="ＭＳ 明朝" w:hAnsi="ＭＳ 明朝" w:hint="eastAsia"/>
          <w:sz w:val="24"/>
          <w:szCs w:val="24"/>
        </w:rPr>
        <w:t>1</w:t>
      </w:r>
      <w:r w:rsidR="002B50BC">
        <w:rPr>
          <w:rFonts w:ascii="ＭＳ 明朝" w:eastAsia="ＭＳ 明朝" w:hAnsi="ＭＳ 明朝" w:hint="eastAsia"/>
          <w:sz w:val="24"/>
          <w:szCs w:val="24"/>
        </w:rPr>
        <w:t>.6</w:t>
      </w:r>
      <w:r>
        <w:rPr>
          <w:rFonts w:ascii="ＭＳ 明朝" w:eastAsia="ＭＳ 明朝" w:hAnsi="ＭＳ 明朝" w:hint="eastAsia"/>
          <w:sz w:val="24"/>
          <w:szCs w:val="24"/>
        </w:rPr>
        <w:t>億</w:t>
      </w:r>
      <w:r w:rsidRPr="00C11A7D">
        <w:rPr>
          <w:rFonts w:ascii="ＭＳ 明朝" w:eastAsia="ＭＳ 明朝" w:hAnsi="ＭＳ 明朝" w:hint="eastAsia"/>
          <w:sz w:val="24"/>
          <w:szCs w:val="24"/>
        </w:rPr>
        <w:t>円（</w:t>
      </w:r>
      <w:r w:rsidR="002B50BC">
        <w:rPr>
          <w:rFonts w:ascii="ＭＳ 明朝" w:eastAsia="ＭＳ 明朝" w:hAnsi="ＭＳ 明朝" w:hint="eastAsia"/>
          <w:sz w:val="24"/>
          <w:szCs w:val="24"/>
        </w:rPr>
        <w:t>5.5</w:t>
      </w:r>
      <w:r w:rsidRPr="00C11A7D">
        <w:rPr>
          <w:rFonts w:ascii="ＭＳ 明朝" w:eastAsia="ＭＳ 明朝" w:hAnsi="ＭＳ 明朝"/>
          <w:sz w:val="24"/>
          <w:szCs w:val="24"/>
        </w:rPr>
        <w:t>%</w:t>
      </w:r>
      <w:r w:rsidRPr="00C11A7D">
        <w:rPr>
          <w:rFonts w:ascii="ＭＳ 明朝" w:eastAsia="ＭＳ 明朝" w:hAnsi="ＭＳ 明朝" w:hint="eastAsia"/>
          <w:sz w:val="24"/>
          <w:szCs w:val="24"/>
        </w:rPr>
        <w:t>）</w:t>
      </w:r>
      <w:r w:rsidR="002B50BC">
        <w:rPr>
          <w:rFonts w:ascii="ＭＳ 明朝" w:eastAsia="ＭＳ 明朝" w:hAnsi="ＭＳ 明朝" w:hint="eastAsia"/>
          <w:sz w:val="24"/>
          <w:szCs w:val="24"/>
        </w:rPr>
        <w:t>増加</w:t>
      </w:r>
      <w:r w:rsidRPr="00C11A7D">
        <w:rPr>
          <w:rFonts w:ascii="ＭＳ 明朝" w:eastAsia="ＭＳ 明朝" w:hAnsi="ＭＳ 明朝" w:hint="eastAsia"/>
          <w:sz w:val="24"/>
          <w:szCs w:val="24"/>
        </w:rPr>
        <w:t>となっています。</w:t>
      </w:r>
    </w:p>
    <w:p w14:paraId="3FDD0959" w14:textId="6BE82471" w:rsidR="004329DD" w:rsidRPr="00C11A7D" w:rsidRDefault="001C7ACE" w:rsidP="004329DD">
      <w:pPr>
        <w:pStyle w:val="a8"/>
        <w:spacing w:line="240" w:lineRule="auto"/>
        <w:ind w:firstLineChars="100" w:firstLine="246"/>
        <w:rPr>
          <w:rFonts w:ascii="ＭＳ 明朝" w:eastAsia="ＭＳ 明朝" w:hAnsi="ＭＳ 明朝"/>
          <w:sz w:val="24"/>
          <w:szCs w:val="24"/>
        </w:rPr>
      </w:pPr>
      <w:r>
        <w:rPr>
          <w:rFonts w:ascii="ＭＳ 明朝" w:eastAsia="ＭＳ 明朝" w:hAnsi="ＭＳ 明朝" w:hint="eastAsia"/>
          <w:sz w:val="24"/>
          <w:szCs w:val="24"/>
        </w:rPr>
        <w:t>また、</w:t>
      </w:r>
      <w:r w:rsidR="004329DD" w:rsidRPr="00C11A7D">
        <w:rPr>
          <w:rFonts w:ascii="ＭＳ 明朝" w:eastAsia="ＭＳ 明朝" w:hAnsi="ＭＳ 明朝" w:hint="eastAsia"/>
          <w:sz w:val="24"/>
          <w:szCs w:val="24"/>
        </w:rPr>
        <w:t>純行政コストは</w:t>
      </w:r>
      <w:r w:rsidR="007E3612">
        <w:rPr>
          <w:rFonts w:ascii="ＭＳ 明朝" w:eastAsia="ＭＳ 明朝" w:hAnsi="ＭＳ 明朝" w:hint="eastAsia"/>
          <w:sz w:val="24"/>
          <w:szCs w:val="24"/>
        </w:rPr>
        <w:t>、</w:t>
      </w:r>
      <w:r w:rsidR="004329DD" w:rsidRPr="00C11A7D">
        <w:rPr>
          <w:rFonts w:ascii="ＭＳ 明朝" w:eastAsia="ＭＳ 明朝" w:hAnsi="ＭＳ 明朝" w:hint="eastAsia"/>
          <w:sz w:val="24"/>
          <w:szCs w:val="24"/>
        </w:rPr>
        <w:t>全体</w:t>
      </w:r>
      <w:r>
        <w:rPr>
          <w:rFonts w:ascii="ＭＳ 明朝" w:eastAsia="ＭＳ 明朝" w:hAnsi="ＭＳ 明朝" w:hint="eastAsia"/>
          <w:sz w:val="24"/>
          <w:szCs w:val="24"/>
        </w:rPr>
        <w:t>会計</w:t>
      </w:r>
      <w:r w:rsidR="004329DD" w:rsidRPr="00C11A7D">
        <w:rPr>
          <w:rFonts w:ascii="ＭＳ 明朝" w:eastAsia="ＭＳ 明朝" w:hAnsi="ＭＳ 明朝" w:hint="eastAsia"/>
          <w:sz w:val="24"/>
          <w:szCs w:val="24"/>
        </w:rPr>
        <w:t>で</w:t>
      </w:r>
      <w:r w:rsidR="007E3612">
        <w:rPr>
          <w:rFonts w:ascii="ＭＳ 明朝" w:eastAsia="ＭＳ 明朝" w:hAnsi="ＭＳ 明朝" w:hint="eastAsia"/>
          <w:sz w:val="24"/>
          <w:szCs w:val="24"/>
        </w:rPr>
        <w:t>は</w:t>
      </w:r>
      <w:r w:rsidR="004329DD" w:rsidRPr="00C11A7D">
        <w:rPr>
          <w:rFonts w:ascii="ＭＳ 明朝" w:eastAsia="ＭＳ 明朝" w:hAnsi="ＭＳ 明朝" w:hint="eastAsia"/>
          <w:sz w:val="24"/>
          <w:szCs w:val="24"/>
        </w:rPr>
        <w:t>約</w:t>
      </w:r>
      <w:r w:rsidR="002B50BC">
        <w:rPr>
          <w:rFonts w:ascii="ＭＳ 明朝" w:eastAsia="ＭＳ 明朝" w:hAnsi="ＭＳ 明朝" w:hint="eastAsia"/>
          <w:sz w:val="24"/>
          <w:szCs w:val="24"/>
        </w:rPr>
        <w:t>1.8億</w:t>
      </w:r>
      <w:r w:rsidR="00D63ECE">
        <w:rPr>
          <w:rFonts w:ascii="ＭＳ 明朝" w:eastAsia="ＭＳ 明朝" w:hAnsi="ＭＳ 明朝" w:hint="eastAsia"/>
          <w:sz w:val="24"/>
          <w:szCs w:val="24"/>
        </w:rPr>
        <w:t>円</w:t>
      </w:r>
      <w:r w:rsidR="004329DD" w:rsidRPr="00C11A7D">
        <w:rPr>
          <w:rFonts w:ascii="ＭＳ 明朝" w:eastAsia="ＭＳ 明朝" w:hAnsi="ＭＳ 明朝" w:hint="eastAsia"/>
          <w:sz w:val="24"/>
          <w:szCs w:val="24"/>
        </w:rPr>
        <w:t>（</w:t>
      </w:r>
      <w:r w:rsidR="002B50BC">
        <w:rPr>
          <w:rFonts w:ascii="ＭＳ 明朝" w:eastAsia="ＭＳ 明朝" w:hAnsi="ＭＳ 明朝" w:hint="eastAsia"/>
          <w:sz w:val="24"/>
          <w:szCs w:val="24"/>
        </w:rPr>
        <w:t>5.8</w:t>
      </w:r>
      <w:r w:rsidR="004329DD" w:rsidRPr="00C11A7D">
        <w:rPr>
          <w:rFonts w:ascii="ＭＳ 明朝" w:eastAsia="ＭＳ 明朝" w:hAnsi="ＭＳ 明朝"/>
          <w:sz w:val="24"/>
          <w:szCs w:val="24"/>
        </w:rPr>
        <w:t>%</w:t>
      </w:r>
      <w:r w:rsidR="004329DD" w:rsidRPr="00C11A7D">
        <w:rPr>
          <w:rFonts w:ascii="ＭＳ 明朝" w:eastAsia="ＭＳ 明朝" w:hAnsi="ＭＳ 明朝" w:hint="eastAsia"/>
          <w:sz w:val="24"/>
          <w:szCs w:val="24"/>
        </w:rPr>
        <w:t>）</w:t>
      </w:r>
      <w:r w:rsidR="007E3612">
        <w:rPr>
          <w:rFonts w:ascii="ＭＳ 明朝" w:eastAsia="ＭＳ 明朝" w:hAnsi="ＭＳ 明朝" w:hint="eastAsia"/>
          <w:sz w:val="24"/>
          <w:szCs w:val="24"/>
        </w:rPr>
        <w:t>増加</w:t>
      </w:r>
      <w:r w:rsidR="00135B44">
        <w:rPr>
          <w:rFonts w:ascii="ＭＳ 明朝" w:eastAsia="ＭＳ 明朝" w:hAnsi="ＭＳ 明朝" w:hint="eastAsia"/>
          <w:sz w:val="24"/>
          <w:szCs w:val="24"/>
        </w:rPr>
        <w:t>、連結会計</w:t>
      </w:r>
      <w:r w:rsidR="00135B44" w:rsidRPr="00C11A7D">
        <w:rPr>
          <w:rFonts w:ascii="ＭＳ 明朝" w:eastAsia="ＭＳ 明朝" w:hAnsi="ＭＳ 明朝" w:hint="eastAsia"/>
          <w:sz w:val="24"/>
          <w:szCs w:val="24"/>
        </w:rPr>
        <w:t>で</w:t>
      </w:r>
      <w:r w:rsidR="00135B44">
        <w:rPr>
          <w:rFonts w:ascii="ＭＳ 明朝" w:eastAsia="ＭＳ 明朝" w:hAnsi="ＭＳ 明朝" w:hint="eastAsia"/>
          <w:sz w:val="24"/>
          <w:szCs w:val="24"/>
        </w:rPr>
        <w:t>は</w:t>
      </w:r>
      <w:r w:rsidR="00135B44" w:rsidRPr="00C11A7D">
        <w:rPr>
          <w:rFonts w:ascii="ＭＳ 明朝" w:eastAsia="ＭＳ 明朝" w:hAnsi="ＭＳ 明朝" w:hint="eastAsia"/>
          <w:sz w:val="24"/>
          <w:szCs w:val="24"/>
        </w:rPr>
        <w:t>約</w:t>
      </w:r>
      <w:r w:rsidR="002B50BC">
        <w:rPr>
          <w:rFonts w:ascii="ＭＳ 明朝" w:eastAsia="ＭＳ 明朝" w:hAnsi="ＭＳ 明朝" w:hint="eastAsia"/>
          <w:sz w:val="24"/>
          <w:szCs w:val="24"/>
        </w:rPr>
        <w:t>1</w:t>
      </w:r>
      <w:r w:rsidR="00135B44">
        <w:rPr>
          <w:rFonts w:ascii="ＭＳ 明朝" w:eastAsia="ＭＳ 明朝" w:hAnsi="ＭＳ 明朝" w:hint="eastAsia"/>
          <w:sz w:val="24"/>
          <w:szCs w:val="24"/>
        </w:rPr>
        <w:t>9</w:t>
      </w:r>
      <w:r w:rsidR="002B50BC">
        <w:rPr>
          <w:rFonts w:ascii="ＭＳ 明朝" w:eastAsia="ＭＳ 明朝" w:hAnsi="ＭＳ 明朝" w:hint="eastAsia"/>
          <w:sz w:val="24"/>
          <w:szCs w:val="24"/>
        </w:rPr>
        <w:t>.4</w:t>
      </w:r>
      <w:r w:rsidR="00135B44">
        <w:rPr>
          <w:rFonts w:ascii="ＭＳ 明朝" w:eastAsia="ＭＳ 明朝" w:hAnsi="ＭＳ 明朝" w:hint="eastAsia"/>
          <w:sz w:val="24"/>
          <w:szCs w:val="24"/>
        </w:rPr>
        <w:t>億</w:t>
      </w:r>
      <w:r w:rsidR="00135B44" w:rsidRPr="00C11A7D">
        <w:rPr>
          <w:rFonts w:ascii="ＭＳ 明朝" w:eastAsia="ＭＳ 明朝" w:hAnsi="ＭＳ 明朝" w:hint="eastAsia"/>
          <w:sz w:val="24"/>
          <w:szCs w:val="24"/>
        </w:rPr>
        <w:t>（</w:t>
      </w:r>
      <w:r w:rsidR="00265145">
        <w:rPr>
          <w:rFonts w:ascii="ＭＳ 明朝" w:eastAsia="ＭＳ 明朝" w:hAnsi="ＭＳ 明朝" w:hint="eastAsia"/>
          <w:sz w:val="24"/>
          <w:szCs w:val="24"/>
        </w:rPr>
        <w:t>55.3</w:t>
      </w:r>
      <w:r w:rsidR="00135B44" w:rsidRPr="00C11A7D">
        <w:rPr>
          <w:rFonts w:ascii="ＭＳ 明朝" w:eastAsia="ＭＳ 明朝" w:hAnsi="ＭＳ 明朝"/>
          <w:sz w:val="24"/>
          <w:szCs w:val="24"/>
        </w:rPr>
        <w:t>%</w:t>
      </w:r>
      <w:r w:rsidR="00135B44" w:rsidRPr="00C11A7D">
        <w:rPr>
          <w:rFonts w:ascii="ＭＳ 明朝" w:eastAsia="ＭＳ 明朝" w:hAnsi="ＭＳ 明朝" w:hint="eastAsia"/>
          <w:sz w:val="24"/>
          <w:szCs w:val="24"/>
        </w:rPr>
        <w:t>）</w:t>
      </w:r>
      <w:r w:rsidR="00135B44">
        <w:rPr>
          <w:rFonts w:ascii="ＭＳ 明朝" w:eastAsia="ＭＳ 明朝" w:hAnsi="ＭＳ 明朝" w:hint="eastAsia"/>
          <w:sz w:val="24"/>
          <w:szCs w:val="24"/>
        </w:rPr>
        <w:t>増加</w:t>
      </w:r>
      <w:r w:rsidR="004329DD" w:rsidRPr="00C11A7D">
        <w:rPr>
          <w:rFonts w:ascii="ＭＳ 明朝" w:eastAsia="ＭＳ 明朝" w:hAnsi="ＭＳ 明朝" w:hint="eastAsia"/>
          <w:sz w:val="24"/>
          <w:szCs w:val="24"/>
        </w:rPr>
        <w:t>となっています。</w:t>
      </w:r>
    </w:p>
    <w:p w14:paraId="04D7021B" w14:textId="1DBC7D7E" w:rsidR="004329DD" w:rsidRPr="002D09AC" w:rsidRDefault="004329DD" w:rsidP="004329DD">
      <w:pPr>
        <w:pStyle w:val="a8"/>
        <w:spacing w:line="240" w:lineRule="auto"/>
        <w:ind w:firstLineChars="100" w:firstLine="246"/>
        <w:rPr>
          <w:rFonts w:ascii="ＭＳ 明朝" w:eastAsia="ＭＳ 明朝" w:hAnsi="ＭＳ 明朝"/>
          <w:sz w:val="24"/>
          <w:szCs w:val="24"/>
        </w:rPr>
      </w:pPr>
      <w:r w:rsidRPr="00C11A7D">
        <w:rPr>
          <w:rFonts w:ascii="メイリオ" w:eastAsia="メイリオ" w:hAnsi="メイリオ" w:cs="メイリオ"/>
          <w:sz w:val="24"/>
          <w:szCs w:val="54"/>
        </w:rPr>
        <w:br w:type="page"/>
      </w:r>
    </w:p>
    <w:p w14:paraId="04B85549" w14:textId="6C9AAB10" w:rsidR="00432A9E" w:rsidRPr="00B515B7" w:rsidRDefault="0088092D" w:rsidP="00432A9E">
      <w:pPr>
        <w:rPr>
          <w:rFonts w:ascii="メイリオ" w:eastAsia="メイリオ" w:hAnsi="メイリオ" w:cs="メイリオ"/>
          <w:kern w:val="0"/>
          <w:sz w:val="24"/>
          <w:szCs w:val="54"/>
        </w:rPr>
      </w:pPr>
      <w:r>
        <w:rPr>
          <w:rFonts w:ascii="メイリオ" w:eastAsia="メイリオ" w:hAnsi="メイリオ" w:cs="メイリオ" w:hint="eastAsia"/>
          <w:kern w:val="0"/>
          <w:sz w:val="24"/>
          <w:szCs w:val="54"/>
        </w:rPr>
        <w:lastRenderedPageBreak/>
        <w:t>③</w:t>
      </w:r>
      <w:r w:rsidR="00432A9E" w:rsidRPr="00B515B7">
        <w:rPr>
          <w:rFonts w:ascii="メイリオ" w:eastAsia="メイリオ" w:hAnsi="メイリオ" w:cs="メイリオ" w:hint="eastAsia"/>
          <w:kern w:val="0"/>
          <w:sz w:val="24"/>
          <w:szCs w:val="54"/>
        </w:rPr>
        <w:t>経常費用の構成割合</w:t>
      </w:r>
    </w:p>
    <w:p w14:paraId="2EAC7BA1" w14:textId="65BE9584" w:rsidR="00432A9E" w:rsidRPr="00B515B7" w:rsidRDefault="00432A9E" w:rsidP="00432A9E">
      <w:pPr>
        <w:pStyle w:val="a8"/>
        <w:spacing w:line="240" w:lineRule="auto"/>
        <w:ind w:firstLineChars="100" w:firstLine="240"/>
        <w:rPr>
          <w:rFonts w:ascii="ＭＳ 明朝" w:eastAsia="ＭＳ 明朝" w:hAnsi="ＭＳ 明朝" w:cstheme="minorBidi"/>
          <w:spacing w:val="0"/>
          <w:sz w:val="24"/>
          <w:szCs w:val="24"/>
        </w:rPr>
      </w:pPr>
      <w:r w:rsidRPr="00B515B7">
        <w:rPr>
          <w:rFonts w:ascii="ＭＳ 明朝" w:eastAsia="ＭＳ 明朝" w:hAnsi="ＭＳ 明朝" w:cstheme="minorBidi" w:hint="eastAsia"/>
          <w:spacing w:val="0"/>
          <w:sz w:val="24"/>
          <w:szCs w:val="24"/>
        </w:rPr>
        <w:t>最初に、経常費用の構成割合を</w:t>
      </w:r>
      <w:r w:rsidR="004C678B">
        <w:rPr>
          <w:rFonts w:ascii="ＭＳ 明朝" w:eastAsia="ＭＳ 明朝" w:hAnsi="ＭＳ 明朝" w:cstheme="minorBidi" w:hint="eastAsia"/>
          <w:spacing w:val="0"/>
          <w:sz w:val="24"/>
          <w:szCs w:val="24"/>
        </w:rPr>
        <w:t>見</w:t>
      </w:r>
      <w:r w:rsidRPr="00B515B7">
        <w:rPr>
          <w:rFonts w:ascii="ＭＳ 明朝" w:eastAsia="ＭＳ 明朝" w:hAnsi="ＭＳ 明朝" w:cstheme="minorBidi" w:hint="eastAsia"/>
          <w:spacing w:val="0"/>
          <w:sz w:val="24"/>
          <w:szCs w:val="24"/>
        </w:rPr>
        <w:t>ます。この割合を他団体との比較をすることによって、</w:t>
      </w:r>
      <w:r w:rsidR="00C86949">
        <w:rPr>
          <w:rFonts w:ascii="ＭＳ 明朝" w:eastAsia="ＭＳ 明朝" w:hAnsi="ＭＳ 明朝" w:cstheme="minorBidi" w:hint="eastAsia"/>
          <w:spacing w:val="0"/>
          <w:sz w:val="24"/>
          <w:szCs w:val="24"/>
        </w:rPr>
        <w:t>占冠村</w:t>
      </w:r>
      <w:r w:rsidRPr="00B515B7">
        <w:rPr>
          <w:rFonts w:ascii="ＭＳ 明朝" w:eastAsia="ＭＳ 明朝" w:hAnsi="ＭＳ 明朝" w:cstheme="minorBidi" w:hint="eastAsia"/>
          <w:spacing w:val="0"/>
          <w:sz w:val="24"/>
          <w:szCs w:val="24"/>
        </w:rPr>
        <w:t>がどのコストに重点的に充てられているのか、また、どのようなことに使われているのかがわかります。</w:t>
      </w:r>
    </w:p>
    <w:p w14:paraId="514C8716" w14:textId="708E50A8" w:rsidR="00134FA6" w:rsidRDefault="00C86949" w:rsidP="00432A9E">
      <w:pPr>
        <w:pStyle w:val="a8"/>
        <w:spacing w:line="240" w:lineRule="auto"/>
        <w:ind w:firstLineChars="100" w:firstLine="240"/>
        <w:rPr>
          <w:rFonts w:ascii="ＭＳ 明朝" w:eastAsia="ＭＳ 明朝" w:hAnsi="ＭＳ 明朝" w:cstheme="minorBidi"/>
          <w:spacing w:val="0"/>
          <w:sz w:val="24"/>
          <w:szCs w:val="24"/>
        </w:rPr>
      </w:pPr>
      <w:r>
        <w:rPr>
          <w:rFonts w:ascii="ＭＳ 明朝" w:eastAsia="ＭＳ 明朝" w:hAnsi="ＭＳ 明朝" w:cstheme="minorBidi" w:hint="eastAsia"/>
          <w:spacing w:val="0"/>
          <w:sz w:val="24"/>
          <w:szCs w:val="24"/>
        </w:rPr>
        <w:t>占冠村</w:t>
      </w:r>
      <w:r w:rsidR="00432A9E" w:rsidRPr="00734FC0">
        <w:rPr>
          <w:rFonts w:ascii="ＭＳ 明朝" w:eastAsia="ＭＳ 明朝" w:hAnsi="ＭＳ 明朝" w:cstheme="minorBidi" w:hint="eastAsia"/>
          <w:spacing w:val="0"/>
          <w:sz w:val="24"/>
          <w:szCs w:val="24"/>
        </w:rPr>
        <w:t>においては、業務費用が</w:t>
      </w:r>
      <w:r w:rsidR="00265145">
        <w:rPr>
          <w:rFonts w:ascii="ＭＳ 明朝" w:eastAsia="ＭＳ 明朝" w:hAnsi="ＭＳ 明朝" w:cstheme="minorBidi" w:hint="eastAsia"/>
          <w:spacing w:val="0"/>
          <w:sz w:val="24"/>
          <w:szCs w:val="24"/>
        </w:rPr>
        <w:t>75.0</w:t>
      </w:r>
      <w:r w:rsidR="0032736D" w:rsidRPr="0032736D">
        <w:rPr>
          <w:rFonts w:ascii="ＭＳ 明朝" w:eastAsia="ＭＳ 明朝" w:hAnsi="ＭＳ 明朝" w:cstheme="minorBidi"/>
          <w:spacing w:val="0"/>
          <w:sz w:val="24"/>
          <w:szCs w:val="24"/>
        </w:rPr>
        <w:t>%</w:t>
      </w:r>
      <w:r w:rsidR="00432A9E" w:rsidRPr="00734FC0">
        <w:rPr>
          <w:rFonts w:ascii="ＭＳ 明朝" w:eastAsia="ＭＳ 明朝" w:hAnsi="ＭＳ 明朝" w:cstheme="minorBidi" w:hint="eastAsia"/>
          <w:spacing w:val="0"/>
          <w:sz w:val="24"/>
          <w:szCs w:val="24"/>
        </w:rPr>
        <w:t>、移転費用が</w:t>
      </w:r>
      <w:r w:rsidR="0015125D">
        <w:rPr>
          <w:rFonts w:ascii="ＭＳ 明朝" w:eastAsia="ＭＳ 明朝" w:hAnsi="ＭＳ 明朝" w:cstheme="minorBidi" w:hint="eastAsia"/>
          <w:spacing w:val="0"/>
          <w:sz w:val="24"/>
          <w:szCs w:val="24"/>
        </w:rPr>
        <w:t>25</w:t>
      </w:r>
      <w:r w:rsidR="0032736D" w:rsidRPr="0032736D">
        <w:rPr>
          <w:rFonts w:ascii="ＭＳ 明朝" w:eastAsia="ＭＳ 明朝" w:hAnsi="ＭＳ 明朝" w:cstheme="minorBidi"/>
          <w:spacing w:val="0"/>
          <w:sz w:val="24"/>
          <w:szCs w:val="24"/>
        </w:rPr>
        <w:t>.</w:t>
      </w:r>
      <w:r w:rsidR="0015125D">
        <w:rPr>
          <w:rFonts w:ascii="ＭＳ 明朝" w:eastAsia="ＭＳ 明朝" w:hAnsi="ＭＳ 明朝" w:cstheme="minorBidi" w:hint="eastAsia"/>
          <w:spacing w:val="0"/>
          <w:sz w:val="24"/>
          <w:szCs w:val="24"/>
        </w:rPr>
        <w:t>0</w:t>
      </w:r>
      <w:r w:rsidR="0032736D" w:rsidRPr="0032736D">
        <w:rPr>
          <w:rFonts w:ascii="ＭＳ 明朝" w:eastAsia="ＭＳ 明朝" w:hAnsi="ＭＳ 明朝" w:cstheme="minorBidi"/>
          <w:spacing w:val="0"/>
          <w:sz w:val="24"/>
          <w:szCs w:val="24"/>
        </w:rPr>
        <w:t>%</w:t>
      </w:r>
      <w:r w:rsidR="00432A9E" w:rsidRPr="00734FC0">
        <w:rPr>
          <w:rFonts w:ascii="ＭＳ 明朝" w:eastAsia="ＭＳ 明朝" w:hAnsi="ＭＳ 明朝" w:cstheme="minorBidi" w:hint="eastAsia"/>
          <w:spacing w:val="0"/>
          <w:sz w:val="24"/>
          <w:szCs w:val="24"/>
        </w:rPr>
        <w:t>で構成されており、業務費用を細分化すると、人件費が</w:t>
      </w:r>
      <w:r w:rsidR="005729E7">
        <w:rPr>
          <w:rFonts w:ascii="ＭＳ 明朝" w:eastAsia="ＭＳ 明朝" w:hAnsi="ＭＳ 明朝" w:cstheme="minorBidi" w:hint="eastAsia"/>
          <w:spacing w:val="0"/>
          <w:sz w:val="24"/>
          <w:szCs w:val="24"/>
        </w:rPr>
        <w:t>1</w:t>
      </w:r>
      <w:r w:rsidR="00C26EFE">
        <w:rPr>
          <w:rFonts w:ascii="ＭＳ 明朝" w:eastAsia="ＭＳ 明朝" w:hAnsi="ＭＳ 明朝" w:cstheme="minorBidi" w:hint="eastAsia"/>
          <w:spacing w:val="0"/>
          <w:sz w:val="24"/>
          <w:szCs w:val="24"/>
        </w:rPr>
        <w:t>9</w:t>
      </w:r>
      <w:r w:rsidR="0032736D" w:rsidRPr="0032736D">
        <w:rPr>
          <w:rFonts w:ascii="ＭＳ 明朝" w:eastAsia="ＭＳ 明朝" w:hAnsi="ＭＳ 明朝" w:cstheme="minorBidi"/>
          <w:spacing w:val="0"/>
          <w:sz w:val="24"/>
          <w:szCs w:val="24"/>
        </w:rPr>
        <w:t>.</w:t>
      </w:r>
      <w:r w:rsidR="0015125D">
        <w:rPr>
          <w:rFonts w:ascii="ＭＳ 明朝" w:eastAsia="ＭＳ 明朝" w:hAnsi="ＭＳ 明朝" w:cstheme="minorBidi" w:hint="eastAsia"/>
          <w:spacing w:val="0"/>
          <w:sz w:val="24"/>
          <w:szCs w:val="24"/>
        </w:rPr>
        <w:t>3</w:t>
      </w:r>
      <w:r w:rsidR="0032736D" w:rsidRPr="0032736D">
        <w:rPr>
          <w:rFonts w:ascii="ＭＳ 明朝" w:eastAsia="ＭＳ 明朝" w:hAnsi="ＭＳ 明朝" w:cstheme="minorBidi"/>
          <w:spacing w:val="0"/>
          <w:sz w:val="24"/>
          <w:szCs w:val="24"/>
        </w:rPr>
        <w:t>%</w:t>
      </w:r>
      <w:r w:rsidR="00432A9E" w:rsidRPr="00734FC0">
        <w:rPr>
          <w:rFonts w:ascii="ＭＳ 明朝" w:eastAsia="ＭＳ 明朝" w:hAnsi="ＭＳ 明朝" w:cstheme="minorBidi" w:hint="eastAsia"/>
          <w:spacing w:val="0"/>
          <w:sz w:val="24"/>
          <w:szCs w:val="24"/>
        </w:rPr>
        <w:t>、物件費等に</w:t>
      </w:r>
      <w:r w:rsidR="0015125D">
        <w:rPr>
          <w:rFonts w:ascii="ＭＳ 明朝" w:eastAsia="ＭＳ 明朝" w:hAnsi="ＭＳ 明朝" w:cstheme="minorBidi" w:hint="eastAsia"/>
          <w:spacing w:val="0"/>
          <w:sz w:val="24"/>
          <w:szCs w:val="24"/>
        </w:rPr>
        <w:t>53</w:t>
      </w:r>
      <w:r w:rsidR="0032736D" w:rsidRPr="0032736D">
        <w:rPr>
          <w:rFonts w:ascii="ＭＳ 明朝" w:eastAsia="ＭＳ 明朝" w:hAnsi="ＭＳ 明朝" w:cstheme="minorBidi"/>
          <w:spacing w:val="0"/>
          <w:sz w:val="24"/>
          <w:szCs w:val="24"/>
        </w:rPr>
        <w:t>.</w:t>
      </w:r>
      <w:r w:rsidR="0015125D">
        <w:rPr>
          <w:rFonts w:ascii="ＭＳ 明朝" w:eastAsia="ＭＳ 明朝" w:hAnsi="ＭＳ 明朝" w:cstheme="minorBidi" w:hint="eastAsia"/>
          <w:spacing w:val="0"/>
          <w:sz w:val="24"/>
          <w:szCs w:val="24"/>
        </w:rPr>
        <w:t>2</w:t>
      </w:r>
      <w:r w:rsidR="0032736D" w:rsidRPr="0032736D">
        <w:rPr>
          <w:rFonts w:ascii="ＭＳ 明朝" w:eastAsia="ＭＳ 明朝" w:hAnsi="ＭＳ 明朝" w:cstheme="minorBidi"/>
          <w:spacing w:val="0"/>
          <w:sz w:val="24"/>
          <w:szCs w:val="24"/>
        </w:rPr>
        <w:t>%</w:t>
      </w:r>
      <w:r w:rsidR="00432A9E" w:rsidRPr="00734FC0">
        <w:rPr>
          <w:rFonts w:ascii="ＭＳ 明朝" w:eastAsia="ＭＳ 明朝" w:hAnsi="ＭＳ 明朝" w:cstheme="minorBidi" w:hint="eastAsia"/>
          <w:spacing w:val="0"/>
          <w:sz w:val="24"/>
          <w:szCs w:val="24"/>
        </w:rPr>
        <w:t>、その他の業務費用が</w:t>
      </w:r>
      <w:r w:rsidR="0015125D">
        <w:rPr>
          <w:rFonts w:ascii="ＭＳ 明朝" w:eastAsia="ＭＳ 明朝" w:hAnsi="ＭＳ 明朝" w:cstheme="minorBidi" w:hint="eastAsia"/>
          <w:spacing w:val="0"/>
          <w:sz w:val="24"/>
          <w:szCs w:val="24"/>
        </w:rPr>
        <w:t>2</w:t>
      </w:r>
      <w:r w:rsidR="0032736D" w:rsidRPr="0032736D">
        <w:rPr>
          <w:rFonts w:ascii="ＭＳ 明朝" w:eastAsia="ＭＳ 明朝" w:hAnsi="ＭＳ 明朝" w:cstheme="minorBidi"/>
          <w:spacing w:val="0"/>
          <w:sz w:val="24"/>
          <w:szCs w:val="24"/>
        </w:rPr>
        <w:t>.</w:t>
      </w:r>
      <w:r w:rsidR="00C26EFE">
        <w:rPr>
          <w:rFonts w:ascii="ＭＳ 明朝" w:eastAsia="ＭＳ 明朝" w:hAnsi="ＭＳ 明朝" w:cstheme="minorBidi" w:hint="eastAsia"/>
          <w:spacing w:val="0"/>
          <w:sz w:val="24"/>
          <w:szCs w:val="24"/>
        </w:rPr>
        <w:t>4</w:t>
      </w:r>
      <w:r w:rsidR="0032736D" w:rsidRPr="0032736D">
        <w:rPr>
          <w:rFonts w:ascii="ＭＳ 明朝" w:eastAsia="ＭＳ 明朝" w:hAnsi="ＭＳ 明朝" w:cstheme="minorBidi"/>
          <w:spacing w:val="0"/>
          <w:sz w:val="24"/>
          <w:szCs w:val="24"/>
        </w:rPr>
        <w:t>%</w:t>
      </w:r>
      <w:r w:rsidR="00432A9E" w:rsidRPr="00734FC0">
        <w:rPr>
          <w:rFonts w:ascii="ＭＳ 明朝" w:eastAsia="ＭＳ 明朝" w:hAnsi="ＭＳ 明朝" w:cstheme="minorBidi" w:hint="eastAsia"/>
          <w:spacing w:val="0"/>
          <w:sz w:val="24"/>
          <w:szCs w:val="24"/>
        </w:rPr>
        <w:t>となっています。</w:t>
      </w:r>
    </w:p>
    <w:p w14:paraId="69AABB4F" w14:textId="7172A39F" w:rsidR="00766DF2" w:rsidRPr="00280032" w:rsidRDefault="00766DF2" w:rsidP="00432A9E">
      <w:pPr>
        <w:pStyle w:val="a8"/>
        <w:spacing w:line="240" w:lineRule="auto"/>
        <w:ind w:firstLineChars="100" w:firstLine="240"/>
        <w:rPr>
          <w:rFonts w:ascii="ＭＳ 明朝" w:eastAsia="ＭＳ 明朝" w:hAnsi="ＭＳ 明朝" w:cstheme="minorBidi"/>
          <w:spacing w:val="0"/>
          <w:sz w:val="24"/>
          <w:szCs w:val="24"/>
        </w:rPr>
      </w:pPr>
    </w:p>
    <w:p w14:paraId="365887C2" w14:textId="01D87D27" w:rsidR="00432A9E" w:rsidRPr="00E71904" w:rsidRDefault="00432A9E" w:rsidP="00432A9E">
      <w:pPr>
        <w:rPr>
          <w:rFonts w:ascii="HGP創英角ｺﾞｼｯｸUB" w:eastAsia="HGP創英角ｺﾞｼｯｸUB" w:hAnsi="ＭＳ ゴシック" w:cs="ＭＳ Ｐゴシック"/>
          <w:color w:val="003399"/>
          <w:kern w:val="0"/>
          <w:sz w:val="24"/>
          <w:szCs w:val="24"/>
        </w:rPr>
      </w:pPr>
      <w:r w:rsidRPr="00B515B7">
        <w:rPr>
          <w:rFonts w:ascii="HGP創英角ｺﾞｼｯｸUB" w:eastAsia="HGP創英角ｺﾞｼｯｸUB" w:hAnsi="ＭＳ ゴシック" w:cs="ＭＳ Ｐゴシック" w:hint="eastAsia"/>
          <w:color w:val="003399"/>
          <w:kern w:val="0"/>
          <w:sz w:val="24"/>
          <w:szCs w:val="28"/>
        </w:rPr>
        <w:t>■経常費用の構成割合</w:t>
      </w:r>
      <w:r w:rsidRPr="00E71904">
        <w:rPr>
          <w:rFonts w:ascii="HGP創英角ｺﾞｼｯｸUB" w:eastAsia="HGP創英角ｺﾞｼｯｸUB" w:hAnsi="ＭＳ ゴシック" w:cs="ＭＳ Ｐゴシック" w:hint="eastAsia"/>
          <w:color w:val="003399"/>
          <w:kern w:val="0"/>
          <w:sz w:val="24"/>
          <w:szCs w:val="24"/>
        </w:rPr>
        <w:t xml:space="preserve">　（単位：千円）</w:t>
      </w:r>
    </w:p>
    <w:p w14:paraId="7D5CE33B" w14:textId="50C71FB2" w:rsidR="00432A9E" w:rsidRPr="00265145" w:rsidRDefault="00265145" w:rsidP="00432A9E">
      <w:pPr>
        <w:rPr>
          <w:rFonts w:asciiTheme="minorEastAsia" w:hAnsiTheme="minorEastAsia" w:cs="ＭＳＰゴシック-WinCharSetFFFF-H"/>
          <w:kern w:val="0"/>
          <w:sz w:val="24"/>
          <w:szCs w:val="54"/>
        </w:rPr>
      </w:pPr>
      <w:r w:rsidRPr="00265145">
        <w:rPr>
          <w:noProof/>
        </w:rPr>
        <w:drawing>
          <wp:inline distT="0" distB="0" distL="0" distR="0" wp14:anchorId="564C9036" wp14:editId="6C1A8F3E">
            <wp:extent cx="6192520" cy="2492375"/>
            <wp:effectExtent l="0" t="0" r="0" b="3175"/>
            <wp:docPr id="462" name="図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2520" cy="2492375"/>
                    </a:xfrm>
                    <a:prstGeom prst="rect">
                      <a:avLst/>
                    </a:prstGeom>
                    <a:noFill/>
                    <a:ln>
                      <a:noFill/>
                    </a:ln>
                  </pic:spPr>
                </pic:pic>
              </a:graphicData>
            </a:graphic>
          </wp:inline>
        </w:drawing>
      </w:r>
    </w:p>
    <w:p w14:paraId="223B8780" w14:textId="77777777" w:rsidR="00F350D9" w:rsidRDefault="00F350D9" w:rsidP="00432A9E"/>
    <w:p w14:paraId="42D0883A" w14:textId="77777777" w:rsidR="00F350D9" w:rsidRDefault="00F350D9" w:rsidP="00432A9E"/>
    <w:p w14:paraId="063A2AFA" w14:textId="77777777" w:rsidR="00F350D9" w:rsidRDefault="00F350D9" w:rsidP="00432A9E"/>
    <w:p w14:paraId="1865BADB" w14:textId="77777777" w:rsidR="00F350D9" w:rsidRDefault="00F350D9" w:rsidP="00432A9E"/>
    <w:p w14:paraId="442A9595" w14:textId="77777777" w:rsidR="00F350D9" w:rsidRDefault="00F350D9" w:rsidP="00432A9E"/>
    <w:p w14:paraId="4EFC2E8B" w14:textId="77777777" w:rsidR="00F350D9" w:rsidRDefault="00F350D9" w:rsidP="00432A9E"/>
    <w:p w14:paraId="782BDF6A" w14:textId="77777777" w:rsidR="00F350D9" w:rsidRDefault="00F350D9" w:rsidP="00432A9E"/>
    <w:p w14:paraId="5B6FDE12" w14:textId="77777777" w:rsidR="00F350D9" w:rsidRDefault="00F350D9" w:rsidP="00432A9E"/>
    <w:p w14:paraId="46CAF0CB" w14:textId="51F63D33" w:rsidR="00F350D9" w:rsidRDefault="00F350D9" w:rsidP="00432A9E"/>
    <w:p w14:paraId="6E96BB25" w14:textId="77777777" w:rsidR="00265145" w:rsidRDefault="00265145" w:rsidP="00432A9E"/>
    <w:p w14:paraId="1CC6B948" w14:textId="77777777" w:rsidR="00F350D9" w:rsidRDefault="00F350D9" w:rsidP="00432A9E"/>
    <w:p w14:paraId="425B30F8" w14:textId="10C0572C" w:rsidR="00F350D9" w:rsidRDefault="00670271" w:rsidP="00432A9E">
      <w:r w:rsidRPr="00670271">
        <w:t xml:space="preserve"> </w:t>
      </w:r>
    </w:p>
    <w:p w14:paraId="3DDCE5B6" w14:textId="5E654FD5" w:rsidR="008C70D9" w:rsidRDefault="008C70D9" w:rsidP="00432A9E"/>
    <w:p w14:paraId="1148A3A5" w14:textId="78162946" w:rsidR="00ED208A" w:rsidRDefault="00ED208A" w:rsidP="00432A9E"/>
    <w:p w14:paraId="053A6808" w14:textId="1EB92675" w:rsidR="008A6E69" w:rsidRDefault="008A6E69" w:rsidP="00432A9E"/>
    <w:p w14:paraId="40051FDC" w14:textId="1FA40E18" w:rsidR="0015125D" w:rsidRDefault="0015125D" w:rsidP="00432A9E"/>
    <w:p w14:paraId="73BD7A05" w14:textId="77777777" w:rsidR="0015125D" w:rsidRDefault="0015125D" w:rsidP="00432A9E"/>
    <w:p w14:paraId="6F8652C1" w14:textId="0D3AC682" w:rsidR="00432A9E" w:rsidRPr="00B515B7" w:rsidRDefault="0088092D" w:rsidP="00432A9E">
      <w:pPr>
        <w:rPr>
          <w:rFonts w:ascii="メイリオ" w:eastAsia="メイリオ" w:hAnsi="メイリオ" w:cs="メイリオ"/>
          <w:kern w:val="0"/>
          <w:sz w:val="24"/>
          <w:szCs w:val="54"/>
        </w:rPr>
      </w:pPr>
      <w:r>
        <w:rPr>
          <w:rFonts w:ascii="メイリオ" w:eastAsia="メイリオ" w:hAnsi="メイリオ" w:cs="メイリオ" w:hint="eastAsia"/>
          <w:kern w:val="0"/>
          <w:sz w:val="24"/>
          <w:szCs w:val="54"/>
        </w:rPr>
        <w:lastRenderedPageBreak/>
        <w:t>④</w:t>
      </w:r>
      <w:r w:rsidR="00432A9E" w:rsidRPr="00B515B7">
        <w:rPr>
          <w:rFonts w:ascii="メイリオ" w:eastAsia="メイリオ" w:hAnsi="メイリオ" w:cs="メイリオ" w:hint="eastAsia"/>
          <w:kern w:val="0"/>
          <w:sz w:val="24"/>
          <w:szCs w:val="54"/>
        </w:rPr>
        <w:t>減価償却費の状況</w:t>
      </w:r>
    </w:p>
    <w:p w14:paraId="0F21ADED" w14:textId="2450D180" w:rsidR="00432A9E" w:rsidRPr="00734FC0" w:rsidRDefault="00432A9E" w:rsidP="003B2466">
      <w:pPr>
        <w:pStyle w:val="a8"/>
        <w:spacing w:line="240" w:lineRule="auto"/>
        <w:ind w:firstLineChars="100" w:firstLine="240"/>
        <w:rPr>
          <w:rFonts w:ascii="ＭＳ 明朝" w:eastAsia="ＭＳ 明朝" w:hAnsi="ＭＳ 明朝" w:cstheme="minorBidi"/>
          <w:spacing w:val="0"/>
          <w:sz w:val="24"/>
          <w:szCs w:val="24"/>
        </w:rPr>
      </w:pPr>
      <w:r w:rsidRPr="00B515B7">
        <w:rPr>
          <w:rFonts w:ascii="ＭＳ 明朝" w:eastAsia="ＭＳ 明朝" w:hAnsi="ＭＳ 明朝" w:cstheme="minorBidi" w:hint="eastAsia"/>
          <w:spacing w:val="0"/>
          <w:sz w:val="24"/>
          <w:szCs w:val="24"/>
        </w:rPr>
        <w:t>自治体は多くの資産を有していますので、コスト全体における減価償却の割合も高くなります。また、資産老朽化比率にも大きく起因するところであり、資産老朽化</w:t>
      </w:r>
      <w:r w:rsidRPr="00734FC0">
        <w:rPr>
          <w:rFonts w:ascii="ＭＳ 明朝" w:eastAsia="ＭＳ 明朝" w:hAnsi="ＭＳ 明朝" w:cstheme="minorBidi" w:hint="eastAsia"/>
          <w:spacing w:val="0"/>
          <w:sz w:val="24"/>
          <w:szCs w:val="24"/>
        </w:rPr>
        <w:t>比率が低いと減価償却</w:t>
      </w:r>
      <w:r w:rsidR="000B5EBF" w:rsidRPr="00734FC0">
        <w:rPr>
          <w:rFonts w:ascii="ＭＳ 明朝" w:eastAsia="ＭＳ 明朝" w:hAnsi="ＭＳ 明朝" w:cstheme="minorBidi" w:hint="eastAsia"/>
          <w:spacing w:val="0"/>
          <w:sz w:val="24"/>
          <w:szCs w:val="24"/>
        </w:rPr>
        <w:t>が</w:t>
      </w:r>
      <w:r w:rsidR="000B5EBF" w:rsidRPr="00734FC0">
        <w:rPr>
          <w:rFonts w:ascii="ＭＳ 明朝" w:eastAsia="ＭＳ 明朝" w:hAnsi="ＭＳ 明朝" w:cstheme="minorBidi"/>
          <w:spacing w:val="0"/>
          <w:sz w:val="24"/>
          <w:szCs w:val="24"/>
        </w:rPr>
        <w:t>行政コスト全体に占める割合も高くなります。</w:t>
      </w:r>
      <w:r w:rsidR="00C86949">
        <w:rPr>
          <w:rFonts w:ascii="ＭＳ 明朝" w:eastAsia="ＭＳ 明朝" w:hAnsi="ＭＳ 明朝" w:cstheme="minorBidi" w:hint="eastAsia"/>
          <w:spacing w:val="0"/>
          <w:sz w:val="24"/>
          <w:szCs w:val="24"/>
        </w:rPr>
        <w:t>占冠村</w:t>
      </w:r>
      <w:r w:rsidR="000B5EBF" w:rsidRPr="00734FC0">
        <w:rPr>
          <w:rFonts w:ascii="ＭＳ 明朝" w:eastAsia="ＭＳ 明朝" w:hAnsi="ＭＳ 明朝" w:cstheme="minorBidi" w:hint="eastAsia"/>
          <w:spacing w:val="0"/>
          <w:sz w:val="24"/>
          <w:szCs w:val="24"/>
        </w:rPr>
        <w:t>に</w:t>
      </w:r>
      <w:r w:rsidR="000B5EBF" w:rsidRPr="00D3160C">
        <w:rPr>
          <w:rFonts w:ascii="ＭＳ 明朝" w:eastAsia="ＭＳ 明朝" w:hAnsi="ＭＳ 明朝" w:cstheme="minorBidi" w:hint="eastAsia"/>
          <w:spacing w:val="0"/>
          <w:sz w:val="24"/>
          <w:szCs w:val="24"/>
        </w:rPr>
        <w:t>おける</w:t>
      </w:r>
      <w:r w:rsidRPr="00D3160C">
        <w:rPr>
          <w:rFonts w:ascii="ＭＳ 明朝" w:eastAsia="ＭＳ 明朝" w:hAnsi="ＭＳ 明朝" w:cstheme="minorBidi" w:hint="eastAsia"/>
          <w:spacing w:val="0"/>
          <w:sz w:val="24"/>
          <w:szCs w:val="24"/>
        </w:rPr>
        <w:t>減価償却費の構成割合は</w:t>
      </w:r>
      <w:r w:rsidR="0015125D">
        <w:rPr>
          <w:rFonts w:ascii="ＭＳ 明朝" w:eastAsia="ＭＳ 明朝" w:hAnsi="ＭＳ 明朝" w:cstheme="minorBidi" w:hint="eastAsia"/>
          <w:spacing w:val="0"/>
          <w:sz w:val="24"/>
          <w:szCs w:val="24"/>
        </w:rPr>
        <w:t>32.6</w:t>
      </w:r>
      <w:r w:rsidR="006E4A62" w:rsidRPr="00D3160C">
        <w:rPr>
          <w:rFonts w:ascii="ＭＳ 明朝" w:eastAsia="ＭＳ 明朝" w:hAnsi="ＭＳ 明朝" w:cstheme="minorBidi"/>
          <w:spacing w:val="0"/>
          <w:sz w:val="24"/>
          <w:szCs w:val="24"/>
        </w:rPr>
        <w:t>%</w:t>
      </w:r>
      <w:r w:rsidR="000B5EBF" w:rsidRPr="00D3160C">
        <w:rPr>
          <w:rFonts w:ascii="ＭＳ 明朝" w:eastAsia="ＭＳ 明朝" w:hAnsi="ＭＳ 明朝" w:cstheme="minorBidi" w:hint="eastAsia"/>
          <w:spacing w:val="0"/>
          <w:sz w:val="24"/>
          <w:szCs w:val="24"/>
        </w:rPr>
        <w:t>であり、</w:t>
      </w:r>
      <w:r w:rsidR="00127A58" w:rsidRPr="00127A58">
        <w:rPr>
          <w:rFonts w:ascii="ＭＳ 明朝" w:eastAsia="ＭＳ 明朝" w:hAnsi="ＭＳ 明朝" w:cstheme="minorBidi" w:hint="eastAsia"/>
          <w:spacing w:val="0"/>
          <w:sz w:val="24"/>
          <w:szCs w:val="24"/>
        </w:rPr>
        <w:t>他団体（人口同規模団体の平均値）</w:t>
      </w:r>
      <w:r w:rsidR="00441010" w:rsidRPr="00D3160C">
        <w:rPr>
          <w:rFonts w:ascii="ＭＳ 明朝" w:eastAsia="ＭＳ 明朝" w:hAnsi="ＭＳ 明朝" w:cstheme="minorBidi" w:hint="eastAsia"/>
          <w:spacing w:val="0"/>
          <w:sz w:val="24"/>
          <w:szCs w:val="24"/>
        </w:rPr>
        <w:t>より</w:t>
      </w:r>
      <w:r w:rsidR="008C70D9">
        <w:rPr>
          <w:rFonts w:ascii="ＭＳ 明朝" w:eastAsia="ＭＳ 明朝" w:hAnsi="ＭＳ 明朝" w:cstheme="minorBidi" w:hint="eastAsia"/>
          <w:spacing w:val="0"/>
          <w:sz w:val="24"/>
          <w:szCs w:val="24"/>
        </w:rPr>
        <w:t>高め</w:t>
      </w:r>
      <w:r w:rsidR="002D6480">
        <w:rPr>
          <w:rFonts w:ascii="ＭＳ 明朝" w:eastAsia="ＭＳ 明朝" w:hAnsi="ＭＳ 明朝" w:cstheme="minorBidi" w:hint="eastAsia"/>
          <w:spacing w:val="0"/>
          <w:sz w:val="24"/>
          <w:szCs w:val="24"/>
        </w:rPr>
        <w:t>の</w:t>
      </w:r>
      <w:r w:rsidR="000B5EBF" w:rsidRPr="00D3160C">
        <w:rPr>
          <w:rFonts w:ascii="ＭＳ 明朝" w:eastAsia="ＭＳ 明朝" w:hAnsi="ＭＳ 明朝" w:cstheme="minorBidi"/>
          <w:spacing w:val="0"/>
          <w:sz w:val="24"/>
          <w:szCs w:val="24"/>
        </w:rPr>
        <w:t>水準</w:t>
      </w:r>
      <w:r w:rsidR="000B5EBF" w:rsidRPr="00D3160C">
        <w:rPr>
          <w:rFonts w:ascii="ＭＳ 明朝" w:eastAsia="ＭＳ 明朝" w:hAnsi="ＭＳ 明朝" w:cstheme="minorBidi" w:hint="eastAsia"/>
          <w:spacing w:val="0"/>
          <w:sz w:val="24"/>
          <w:szCs w:val="24"/>
        </w:rPr>
        <w:t>です</w:t>
      </w:r>
      <w:r w:rsidRPr="00D3160C">
        <w:rPr>
          <w:rFonts w:ascii="ＭＳ 明朝" w:eastAsia="ＭＳ 明朝" w:hAnsi="ＭＳ 明朝" w:cstheme="minorBidi" w:hint="eastAsia"/>
          <w:spacing w:val="0"/>
          <w:sz w:val="24"/>
          <w:szCs w:val="24"/>
        </w:rPr>
        <w:t>。</w:t>
      </w:r>
    </w:p>
    <w:p w14:paraId="1A1A21A9" w14:textId="3EC438EF" w:rsidR="00432A9E" w:rsidRDefault="00432A9E" w:rsidP="00432A9E">
      <w:pPr>
        <w:pStyle w:val="a8"/>
        <w:spacing w:line="240" w:lineRule="auto"/>
        <w:ind w:firstLineChars="100" w:firstLine="240"/>
        <w:rPr>
          <w:rFonts w:ascii="ＭＳ 明朝" w:eastAsia="ＭＳ 明朝" w:hAnsi="ＭＳ 明朝" w:cstheme="minorBidi"/>
          <w:spacing w:val="0"/>
          <w:sz w:val="24"/>
          <w:szCs w:val="24"/>
        </w:rPr>
      </w:pPr>
      <w:r w:rsidRPr="00734FC0">
        <w:rPr>
          <w:rFonts w:ascii="ＭＳ 明朝" w:eastAsia="ＭＳ 明朝" w:hAnsi="ＭＳ 明朝" w:cstheme="minorBidi" w:hint="eastAsia"/>
          <w:spacing w:val="0"/>
          <w:sz w:val="24"/>
          <w:szCs w:val="24"/>
        </w:rPr>
        <w:t>また、</w:t>
      </w:r>
      <w:r w:rsidR="00C6214C">
        <w:rPr>
          <w:rFonts w:ascii="ＭＳ 明朝" w:eastAsia="ＭＳ 明朝" w:hAnsi="ＭＳ 明朝" w:cstheme="minorBidi" w:hint="eastAsia"/>
          <w:spacing w:val="0"/>
          <w:sz w:val="24"/>
          <w:szCs w:val="24"/>
        </w:rPr>
        <w:t>未</w:t>
      </w:r>
      <w:r w:rsidRPr="00734FC0">
        <w:rPr>
          <w:rFonts w:ascii="ＭＳ 明朝" w:eastAsia="ＭＳ 明朝" w:hAnsi="ＭＳ 明朝" w:cstheme="minorBidi" w:hint="eastAsia"/>
          <w:spacing w:val="0"/>
          <w:sz w:val="24"/>
          <w:szCs w:val="24"/>
        </w:rPr>
        <w:t>償却資産合計に対する減価償却費の割合をみると、</w:t>
      </w:r>
      <w:r w:rsidR="0015125D">
        <w:rPr>
          <w:rFonts w:ascii="ＭＳ 明朝" w:eastAsia="ＭＳ 明朝" w:hAnsi="ＭＳ 明朝" w:cstheme="minorBidi" w:hint="eastAsia"/>
          <w:spacing w:val="0"/>
          <w:sz w:val="24"/>
          <w:szCs w:val="24"/>
        </w:rPr>
        <w:t>8.7</w:t>
      </w:r>
      <w:r w:rsidR="00543E70" w:rsidRPr="00543E70">
        <w:rPr>
          <w:rFonts w:ascii="ＭＳ 明朝" w:eastAsia="ＭＳ 明朝" w:hAnsi="ＭＳ 明朝" w:cstheme="minorBidi"/>
          <w:spacing w:val="0"/>
          <w:sz w:val="24"/>
          <w:szCs w:val="24"/>
        </w:rPr>
        <w:t>%</w:t>
      </w:r>
      <w:r w:rsidRPr="00734FC0">
        <w:rPr>
          <w:rFonts w:ascii="ＭＳ 明朝" w:eastAsia="ＭＳ 明朝" w:hAnsi="ＭＳ 明朝" w:cstheme="minorBidi" w:hint="eastAsia"/>
          <w:spacing w:val="0"/>
          <w:sz w:val="24"/>
          <w:szCs w:val="24"/>
        </w:rPr>
        <w:t>となっています。これは単</w:t>
      </w:r>
      <w:r w:rsidR="00165BDA" w:rsidRPr="00734FC0">
        <w:rPr>
          <w:rFonts w:ascii="ＭＳ 明朝" w:eastAsia="ＭＳ 明朝" w:hAnsi="ＭＳ 明朝" w:cstheme="minorBidi" w:hint="eastAsia"/>
          <w:spacing w:val="0"/>
          <w:sz w:val="24"/>
          <w:szCs w:val="24"/>
        </w:rPr>
        <w:t>純に考えると、新たな資産を形成しない限り、今後</w:t>
      </w:r>
      <w:r w:rsidR="000B783D">
        <w:rPr>
          <w:rFonts w:ascii="ＭＳ 明朝" w:eastAsia="ＭＳ 明朝" w:hAnsi="ＭＳ 明朝" w:cstheme="minorBidi" w:hint="eastAsia"/>
          <w:spacing w:val="0"/>
          <w:sz w:val="24"/>
          <w:szCs w:val="24"/>
        </w:rPr>
        <w:t>、</w:t>
      </w:r>
      <w:r w:rsidR="00165BDA" w:rsidRPr="00734FC0">
        <w:rPr>
          <w:rFonts w:ascii="ＭＳ 明朝" w:eastAsia="ＭＳ 明朝" w:hAnsi="ＭＳ 明朝" w:cstheme="minorBidi" w:hint="eastAsia"/>
          <w:spacing w:val="0"/>
          <w:sz w:val="24"/>
          <w:szCs w:val="24"/>
        </w:rPr>
        <w:t>資産老朽化比率が</w:t>
      </w:r>
      <w:r w:rsidR="000B783D">
        <w:rPr>
          <w:rFonts w:ascii="ＭＳ 明朝" w:eastAsia="ＭＳ 明朝" w:hAnsi="ＭＳ 明朝" w:cstheme="minorBidi" w:hint="eastAsia"/>
          <w:spacing w:val="0"/>
          <w:sz w:val="24"/>
          <w:szCs w:val="24"/>
        </w:rPr>
        <w:t>単年度で</w:t>
      </w:r>
      <w:r w:rsidR="0015125D">
        <w:rPr>
          <w:rFonts w:ascii="ＭＳ 明朝" w:eastAsia="ＭＳ 明朝" w:hAnsi="ＭＳ 明朝" w:cstheme="minorBidi" w:hint="eastAsia"/>
          <w:spacing w:val="0"/>
          <w:sz w:val="24"/>
          <w:szCs w:val="24"/>
        </w:rPr>
        <w:t>8.7</w:t>
      </w:r>
      <w:r w:rsidR="00DD620C">
        <w:rPr>
          <w:rFonts w:ascii="ＭＳ 明朝" w:eastAsia="ＭＳ 明朝" w:hAnsi="ＭＳ 明朝" w:cstheme="minorBidi" w:hint="eastAsia"/>
          <w:spacing w:val="0"/>
          <w:sz w:val="24"/>
          <w:szCs w:val="24"/>
        </w:rPr>
        <w:t>ポイント上昇</w:t>
      </w:r>
      <w:r w:rsidRPr="00734FC0">
        <w:rPr>
          <w:rFonts w:ascii="ＭＳ 明朝" w:eastAsia="ＭＳ 明朝" w:hAnsi="ＭＳ 明朝" w:cstheme="minorBidi" w:hint="eastAsia"/>
          <w:spacing w:val="0"/>
          <w:sz w:val="24"/>
          <w:szCs w:val="24"/>
        </w:rPr>
        <w:t>すること</w:t>
      </w:r>
      <w:r w:rsidR="000B783D">
        <w:rPr>
          <w:rFonts w:ascii="ＭＳ 明朝" w:eastAsia="ＭＳ 明朝" w:hAnsi="ＭＳ 明朝" w:cstheme="minorBidi" w:hint="eastAsia"/>
          <w:spacing w:val="0"/>
          <w:sz w:val="24"/>
          <w:szCs w:val="24"/>
        </w:rPr>
        <w:t>を意味します</w:t>
      </w:r>
      <w:r w:rsidRPr="00734FC0">
        <w:rPr>
          <w:rFonts w:ascii="ＭＳ 明朝" w:eastAsia="ＭＳ 明朝" w:hAnsi="ＭＳ 明朝" w:cstheme="minorBidi" w:hint="eastAsia"/>
          <w:spacing w:val="0"/>
          <w:sz w:val="24"/>
          <w:szCs w:val="24"/>
        </w:rPr>
        <w:t>。</w:t>
      </w:r>
      <w:r w:rsidR="004C6D93" w:rsidRPr="00734FC0">
        <w:rPr>
          <w:rFonts w:ascii="ＭＳ 明朝" w:eastAsia="ＭＳ 明朝" w:hAnsi="ＭＳ 明朝" w:cstheme="minorBidi" w:hint="eastAsia"/>
          <w:spacing w:val="0"/>
          <w:sz w:val="24"/>
          <w:szCs w:val="24"/>
        </w:rPr>
        <w:t>したがって、資産の形成については計画的に行うことが重要となります。</w:t>
      </w:r>
    </w:p>
    <w:p w14:paraId="3A6B61C0" w14:textId="77777777" w:rsidR="00647BEA" w:rsidRPr="00B515B7" w:rsidRDefault="00647BEA" w:rsidP="00432A9E">
      <w:pPr>
        <w:pStyle w:val="a8"/>
        <w:spacing w:line="240" w:lineRule="auto"/>
        <w:ind w:firstLineChars="100" w:firstLine="240"/>
        <w:rPr>
          <w:rFonts w:ascii="ＭＳ 明朝" w:eastAsia="ＭＳ 明朝" w:hAnsi="ＭＳ 明朝" w:cstheme="minorBidi"/>
          <w:spacing w:val="0"/>
          <w:sz w:val="24"/>
          <w:szCs w:val="24"/>
        </w:rPr>
      </w:pPr>
    </w:p>
    <w:p w14:paraId="778A0B96" w14:textId="61154141" w:rsidR="00432A9E" w:rsidRPr="00B515B7" w:rsidRDefault="00432A9E" w:rsidP="00432A9E">
      <w:pPr>
        <w:ind w:left="240" w:hangingChars="100" w:hanging="240"/>
        <w:rPr>
          <w:rFonts w:ascii="HGP創英角ｺﾞｼｯｸUB" w:eastAsia="HGP創英角ｺﾞｼｯｸUB" w:hAnsi="ＭＳ ゴシック" w:cs="ＭＳ Ｐゴシック"/>
          <w:color w:val="003399"/>
          <w:kern w:val="0"/>
          <w:szCs w:val="28"/>
        </w:rPr>
      </w:pPr>
      <w:r w:rsidRPr="00B515B7">
        <w:rPr>
          <w:rFonts w:ascii="HGP創英角ｺﾞｼｯｸUB" w:eastAsia="HGP創英角ｺﾞｼｯｸUB" w:hAnsi="ＭＳ ゴシック" w:cs="ＭＳ Ｐゴシック" w:hint="eastAsia"/>
          <w:color w:val="003399"/>
          <w:kern w:val="0"/>
          <w:sz w:val="24"/>
          <w:szCs w:val="28"/>
        </w:rPr>
        <w:t>■減価償却費の状況</w:t>
      </w:r>
      <w:r w:rsidRPr="00E71904">
        <w:rPr>
          <w:rFonts w:ascii="HGP創英角ｺﾞｼｯｸUB" w:eastAsia="HGP創英角ｺﾞｼｯｸUB" w:hAnsi="ＭＳ ゴシック" w:cs="ＭＳ Ｐゴシック" w:hint="eastAsia"/>
          <w:color w:val="003399"/>
          <w:kern w:val="0"/>
          <w:sz w:val="24"/>
          <w:szCs w:val="24"/>
        </w:rPr>
        <w:t xml:space="preserve">　（単位：千円）</w:t>
      </w:r>
    </w:p>
    <w:p w14:paraId="05EB665E" w14:textId="049D1AD3" w:rsidR="003348B3" w:rsidRPr="0015125D" w:rsidRDefault="0015125D" w:rsidP="001F72C4">
      <w:pPr>
        <w:rPr>
          <w:rFonts w:asciiTheme="majorEastAsia" w:eastAsiaTheme="majorEastAsia" w:hAnsiTheme="majorEastAsia" w:cs="ＭＳＰゴシック-WinCharSetFFFF-H"/>
          <w:kern w:val="0"/>
          <w:sz w:val="22"/>
          <w:szCs w:val="54"/>
        </w:rPr>
      </w:pPr>
      <w:r w:rsidRPr="0015125D">
        <w:rPr>
          <w:noProof/>
        </w:rPr>
        <w:drawing>
          <wp:inline distT="0" distB="0" distL="0" distR="0" wp14:anchorId="15FC7AAC" wp14:editId="0F1EC982">
            <wp:extent cx="6192520" cy="1528445"/>
            <wp:effectExtent l="0" t="0" r="0" b="0"/>
            <wp:docPr id="463" name="図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2520" cy="1528445"/>
                    </a:xfrm>
                    <a:prstGeom prst="rect">
                      <a:avLst/>
                    </a:prstGeom>
                    <a:noFill/>
                    <a:ln>
                      <a:noFill/>
                    </a:ln>
                  </pic:spPr>
                </pic:pic>
              </a:graphicData>
            </a:graphic>
          </wp:inline>
        </w:drawing>
      </w:r>
    </w:p>
    <w:p w14:paraId="7287C631" w14:textId="77777777" w:rsidR="00A15DCE" w:rsidRDefault="00A15DCE" w:rsidP="00432A9E">
      <w:pPr>
        <w:rPr>
          <w:rFonts w:ascii="メイリオ" w:eastAsia="メイリオ" w:hAnsi="メイリオ" w:cs="メイリオ"/>
          <w:kern w:val="0"/>
          <w:sz w:val="24"/>
          <w:szCs w:val="54"/>
        </w:rPr>
      </w:pPr>
    </w:p>
    <w:p w14:paraId="24D394EE" w14:textId="77777777" w:rsidR="00155C5B" w:rsidRDefault="00155C5B" w:rsidP="00432A9E">
      <w:pPr>
        <w:rPr>
          <w:rFonts w:ascii="メイリオ" w:eastAsia="メイリオ" w:hAnsi="メイリオ" w:cs="メイリオ"/>
          <w:kern w:val="0"/>
          <w:sz w:val="24"/>
          <w:szCs w:val="54"/>
        </w:rPr>
      </w:pPr>
      <w:r>
        <w:rPr>
          <w:rFonts w:ascii="メイリオ" w:eastAsia="メイリオ" w:hAnsi="メイリオ" w:cs="メイリオ"/>
          <w:kern w:val="0"/>
          <w:sz w:val="24"/>
          <w:szCs w:val="54"/>
        </w:rPr>
        <w:br w:type="page"/>
      </w:r>
    </w:p>
    <w:p w14:paraId="32C2D4C7" w14:textId="5CC9670A" w:rsidR="00432A9E" w:rsidRPr="00B515B7" w:rsidRDefault="0088092D" w:rsidP="00432A9E">
      <w:pPr>
        <w:rPr>
          <w:rFonts w:ascii="メイリオ" w:eastAsia="メイリオ" w:hAnsi="メイリオ" w:cs="メイリオ"/>
          <w:kern w:val="0"/>
          <w:sz w:val="24"/>
          <w:szCs w:val="54"/>
        </w:rPr>
      </w:pPr>
      <w:r>
        <w:rPr>
          <w:rFonts w:ascii="メイリオ" w:eastAsia="メイリオ" w:hAnsi="メイリオ" w:cs="メイリオ" w:hint="eastAsia"/>
          <w:kern w:val="0"/>
          <w:sz w:val="24"/>
          <w:szCs w:val="54"/>
        </w:rPr>
        <w:lastRenderedPageBreak/>
        <w:t>⑤</w:t>
      </w:r>
      <w:r w:rsidR="00432A9E" w:rsidRPr="00B515B7">
        <w:rPr>
          <w:rFonts w:ascii="メイリオ" w:eastAsia="メイリオ" w:hAnsi="メイリオ" w:cs="メイリオ" w:hint="eastAsia"/>
          <w:kern w:val="0"/>
          <w:sz w:val="24"/>
          <w:szCs w:val="54"/>
        </w:rPr>
        <w:t>移転費用の状況</w:t>
      </w:r>
    </w:p>
    <w:p w14:paraId="7769ABB5" w14:textId="716E9F87" w:rsidR="00432A9E" w:rsidRPr="00734FC0" w:rsidRDefault="00432A9E" w:rsidP="00432A9E">
      <w:pPr>
        <w:pStyle w:val="a8"/>
        <w:spacing w:line="240" w:lineRule="auto"/>
        <w:ind w:firstLineChars="100" w:firstLine="240"/>
        <w:rPr>
          <w:rFonts w:ascii="ＭＳ 明朝" w:eastAsia="ＭＳ 明朝" w:hAnsi="ＭＳ 明朝" w:cstheme="minorBidi"/>
          <w:spacing w:val="0"/>
          <w:sz w:val="24"/>
          <w:szCs w:val="24"/>
        </w:rPr>
      </w:pPr>
      <w:r w:rsidRPr="00B515B7">
        <w:rPr>
          <w:rFonts w:ascii="ＭＳ 明朝" w:eastAsia="ＭＳ 明朝" w:hAnsi="ＭＳ 明朝" w:cstheme="minorBidi" w:hint="eastAsia"/>
          <w:spacing w:val="0"/>
          <w:sz w:val="24"/>
          <w:szCs w:val="24"/>
        </w:rPr>
        <w:t>自治体においては、行政サービス提供の全てを一般会計等だけで行っているわけではありません。行政サービスの一端を担う団体への補助金や住民の民生（扶助）や他事業（他会計）の負担も行う必要があり</w:t>
      </w:r>
      <w:r w:rsidRPr="00734FC0">
        <w:rPr>
          <w:rFonts w:ascii="ＭＳ 明朝" w:eastAsia="ＭＳ 明朝" w:hAnsi="ＭＳ 明朝" w:cstheme="minorBidi" w:hint="eastAsia"/>
          <w:spacing w:val="0"/>
          <w:sz w:val="24"/>
          <w:szCs w:val="24"/>
        </w:rPr>
        <w:t>、このコストも大きなものになります。</w:t>
      </w:r>
    </w:p>
    <w:p w14:paraId="2BED41A8" w14:textId="1363C1AA" w:rsidR="00432A9E" w:rsidRPr="00B515B7" w:rsidRDefault="00C86949" w:rsidP="00432A9E">
      <w:pPr>
        <w:pStyle w:val="a8"/>
        <w:spacing w:line="240" w:lineRule="auto"/>
        <w:ind w:firstLineChars="100" w:firstLine="240"/>
        <w:rPr>
          <w:rFonts w:ascii="ＭＳ 明朝" w:eastAsia="ＭＳ 明朝" w:hAnsi="ＭＳ 明朝" w:cstheme="minorBidi"/>
          <w:spacing w:val="0"/>
          <w:sz w:val="24"/>
          <w:szCs w:val="24"/>
        </w:rPr>
      </w:pPr>
      <w:r>
        <w:rPr>
          <w:rFonts w:ascii="ＭＳ 明朝" w:eastAsia="ＭＳ 明朝" w:hAnsi="ＭＳ 明朝" w:cstheme="minorBidi" w:hint="eastAsia"/>
          <w:spacing w:val="0"/>
          <w:sz w:val="24"/>
          <w:szCs w:val="24"/>
        </w:rPr>
        <w:t>占冠村</w:t>
      </w:r>
      <w:r w:rsidR="00432A9E" w:rsidRPr="00734FC0">
        <w:rPr>
          <w:rFonts w:ascii="ＭＳ 明朝" w:eastAsia="ＭＳ 明朝" w:hAnsi="ＭＳ 明朝" w:cstheme="minorBidi" w:hint="eastAsia"/>
          <w:spacing w:val="0"/>
          <w:sz w:val="24"/>
          <w:szCs w:val="24"/>
        </w:rPr>
        <w:t>の経常費用全体の構成は、他団体の一部運営経費などの補助金等が</w:t>
      </w:r>
      <w:r w:rsidR="0015125D">
        <w:rPr>
          <w:rFonts w:ascii="ＭＳ 明朝" w:eastAsia="ＭＳ 明朝" w:hAnsi="ＭＳ 明朝" w:cstheme="minorBidi" w:hint="eastAsia"/>
          <w:spacing w:val="0"/>
          <w:sz w:val="24"/>
          <w:szCs w:val="24"/>
        </w:rPr>
        <w:t>18.0</w:t>
      </w:r>
      <w:r w:rsidR="00064393" w:rsidRPr="00064393">
        <w:rPr>
          <w:rFonts w:ascii="ＭＳ 明朝" w:eastAsia="ＭＳ 明朝" w:hAnsi="ＭＳ 明朝" w:cstheme="minorBidi"/>
          <w:spacing w:val="0"/>
          <w:sz w:val="24"/>
          <w:szCs w:val="24"/>
        </w:rPr>
        <w:t>%</w:t>
      </w:r>
      <w:r w:rsidR="00432A9E" w:rsidRPr="00734FC0">
        <w:rPr>
          <w:rFonts w:ascii="ＭＳ 明朝" w:eastAsia="ＭＳ 明朝" w:hAnsi="ＭＳ 明朝" w:cstheme="minorBidi" w:hint="eastAsia"/>
          <w:spacing w:val="0"/>
          <w:sz w:val="24"/>
          <w:szCs w:val="24"/>
        </w:rPr>
        <w:t>、扶助費である社会保障給付が</w:t>
      </w:r>
      <w:r w:rsidR="00633F23">
        <w:rPr>
          <w:rFonts w:ascii="ＭＳ 明朝" w:eastAsia="ＭＳ 明朝" w:hAnsi="ＭＳ 明朝" w:cstheme="minorBidi" w:hint="eastAsia"/>
          <w:spacing w:val="0"/>
          <w:sz w:val="24"/>
          <w:szCs w:val="24"/>
        </w:rPr>
        <w:t>1</w:t>
      </w:r>
      <w:r w:rsidR="00064393" w:rsidRPr="00064393">
        <w:rPr>
          <w:rFonts w:ascii="ＭＳ 明朝" w:eastAsia="ＭＳ 明朝" w:hAnsi="ＭＳ 明朝" w:cstheme="minorBidi"/>
          <w:spacing w:val="0"/>
          <w:sz w:val="24"/>
          <w:szCs w:val="24"/>
        </w:rPr>
        <w:t>.</w:t>
      </w:r>
      <w:r w:rsidR="00FD35B1">
        <w:rPr>
          <w:rFonts w:ascii="ＭＳ 明朝" w:eastAsia="ＭＳ 明朝" w:hAnsi="ＭＳ 明朝" w:cstheme="minorBidi"/>
          <w:spacing w:val="0"/>
          <w:sz w:val="24"/>
          <w:szCs w:val="24"/>
        </w:rPr>
        <w:t>7</w:t>
      </w:r>
      <w:r w:rsidR="00064393" w:rsidRPr="00064393">
        <w:rPr>
          <w:rFonts w:ascii="ＭＳ 明朝" w:eastAsia="ＭＳ 明朝" w:hAnsi="ＭＳ 明朝" w:cstheme="minorBidi"/>
          <w:spacing w:val="0"/>
          <w:sz w:val="24"/>
          <w:szCs w:val="24"/>
        </w:rPr>
        <w:t>%</w:t>
      </w:r>
      <w:r w:rsidR="00432A9E" w:rsidRPr="00734FC0">
        <w:rPr>
          <w:rFonts w:ascii="ＭＳ 明朝" w:eastAsia="ＭＳ 明朝" w:hAnsi="ＭＳ 明朝" w:cstheme="minorBidi" w:hint="eastAsia"/>
          <w:spacing w:val="0"/>
          <w:sz w:val="24"/>
          <w:szCs w:val="24"/>
        </w:rPr>
        <w:t>、他会計の負担分である繰出金が</w:t>
      </w:r>
      <w:r w:rsidR="0015125D">
        <w:rPr>
          <w:rFonts w:ascii="ＭＳ 明朝" w:eastAsia="ＭＳ 明朝" w:hAnsi="ＭＳ 明朝" w:cstheme="minorBidi" w:hint="eastAsia"/>
          <w:spacing w:val="0"/>
          <w:sz w:val="24"/>
          <w:szCs w:val="24"/>
        </w:rPr>
        <w:t>5.4</w:t>
      </w:r>
      <w:r w:rsidR="00064393" w:rsidRPr="00064393">
        <w:rPr>
          <w:rFonts w:ascii="ＭＳ 明朝" w:eastAsia="ＭＳ 明朝" w:hAnsi="ＭＳ 明朝" w:cstheme="minorBidi"/>
          <w:spacing w:val="0"/>
          <w:sz w:val="24"/>
          <w:szCs w:val="24"/>
        </w:rPr>
        <w:t>%</w:t>
      </w:r>
      <w:r w:rsidR="00432A9E" w:rsidRPr="00734FC0">
        <w:rPr>
          <w:rFonts w:ascii="ＭＳ 明朝" w:eastAsia="ＭＳ 明朝" w:hAnsi="ＭＳ 明朝" w:cstheme="minorBidi" w:hint="eastAsia"/>
          <w:spacing w:val="0"/>
          <w:sz w:val="24"/>
          <w:szCs w:val="24"/>
        </w:rPr>
        <w:t>となっています。</w:t>
      </w:r>
      <w:r w:rsidR="00A334DB" w:rsidRPr="00A334DB">
        <w:rPr>
          <w:rFonts w:ascii="ＭＳ 明朝" w:eastAsia="ＭＳ 明朝" w:hAnsi="ＭＳ 明朝" w:cstheme="minorBidi" w:hint="eastAsia"/>
          <w:spacing w:val="0"/>
          <w:sz w:val="24"/>
          <w:szCs w:val="24"/>
        </w:rPr>
        <w:t>他団体（人口同規模団体の平均値）</w:t>
      </w:r>
      <w:r w:rsidR="00432A9E" w:rsidRPr="00734FC0">
        <w:rPr>
          <w:rFonts w:ascii="ＭＳ 明朝" w:eastAsia="ＭＳ 明朝" w:hAnsi="ＭＳ 明朝" w:cstheme="minorBidi" w:hint="eastAsia"/>
          <w:spacing w:val="0"/>
          <w:sz w:val="24"/>
          <w:szCs w:val="24"/>
        </w:rPr>
        <w:t>と比較すると、</w:t>
      </w:r>
      <w:r w:rsidR="00F02ED1">
        <w:rPr>
          <w:rFonts w:ascii="ＭＳ 明朝" w:eastAsia="ＭＳ 明朝" w:hAnsi="ＭＳ 明朝" w:cstheme="minorBidi" w:hint="eastAsia"/>
          <w:spacing w:val="0"/>
          <w:sz w:val="24"/>
          <w:szCs w:val="24"/>
        </w:rPr>
        <w:t>他会計への繰出金</w:t>
      </w:r>
      <w:r w:rsidR="00432A9E" w:rsidRPr="00B515B7">
        <w:rPr>
          <w:rFonts w:ascii="ＭＳ 明朝" w:eastAsia="ＭＳ 明朝" w:hAnsi="ＭＳ 明朝" w:cstheme="minorBidi" w:hint="eastAsia"/>
          <w:spacing w:val="0"/>
          <w:sz w:val="24"/>
          <w:szCs w:val="24"/>
        </w:rPr>
        <w:t>の割合</w:t>
      </w:r>
      <w:r w:rsidR="00D53B40">
        <w:rPr>
          <w:rFonts w:ascii="ＭＳ 明朝" w:eastAsia="ＭＳ 明朝" w:hAnsi="ＭＳ 明朝" w:cstheme="minorBidi" w:hint="eastAsia"/>
          <w:spacing w:val="0"/>
          <w:sz w:val="24"/>
          <w:szCs w:val="24"/>
        </w:rPr>
        <w:t>は</w:t>
      </w:r>
      <w:r w:rsidR="00041B90">
        <w:rPr>
          <w:rFonts w:ascii="ＭＳ 明朝" w:eastAsia="ＭＳ 明朝" w:hAnsi="ＭＳ 明朝" w:cstheme="minorBidi" w:hint="eastAsia"/>
          <w:spacing w:val="0"/>
          <w:sz w:val="24"/>
          <w:szCs w:val="24"/>
        </w:rPr>
        <w:t>若干</w:t>
      </w:r>
      <w:r w:rsidR="004428EC">
        <w:rPr>
          <w:rFonts w:ascii="ＭＳ 明朝" w:eastAsia="ＭＳ 明朝" w:hAnsi="ＭＳ 明朝" w:cstheme="minorBidi" w:hint="eastAsia"/>
          <w:spacing w:val="0"/>
          <w:sz w:val="24"/>
          <w:szCs w:val="24"/>
        </w:rPr>
        <w:t>低めの水準</w:t>
      </w:r>
      <w:r w:rsidR="00644933">
        <w:rPr>
          <w:rFonts w:ascii="ＭＳ 明朝" w:eastAsia="ＭＳ 明朝" w:hAnsi="ＭＳ 明朝" w:cstheme="minorBidi" w:hint="eastAsia"/>
          <w:spacing w:val="0"/>
          <w:sz w:val="24"/>
          <w:szCs w:val="24"/>
        </w:rPr>
        <w:t>に</w:t>
      </w:r>
      <w:r w:rsidR="003E4203" w:rsidRPr="00B515B7">
        <w:rPr>
          <w:rFonts w:ascii="ＭＳ 明朝" w:eastAsia="ＭＳ 明朝" w:hAnsi="ＭＳ 明朝" w:cstheme="minorBidi" w:hint="eastAsia"/>
          <w:spacing w:val="0"/>
          <w:sz w:val="24"/>
          <w:szCs w:val="24"/>
        </w:rPr>
        <w:t>なっています</w:t>
      </w:r>
      <w:r w:rsidR="00432A9E" w:rsidRPr="00B515B7">
        <w:rPr>
          <w:rFonts w:ascii="ＭＳ 明朝" w:eastAsia="ＭＳ 明朝" w:hAnsi="ＭＳ 明朝" w:cstheme="minorBidi" w:hint="eastAsia"/>
          <w:spacing w:val="0"/>
          <w:sz w:val="24"/>
          <w:szCs w:val="24"/>
        </w:rPr>
        <w:t>。</w:t>
      </w:r>
    </w:p>
    <w:p w14:paraId="47FC8A18" w14:textId="2B89AB1A" w:rsidR="00432A9E" w:rsidRPr="006C209F" w:rsidRDefault="00432A9E" w:rsidP="00432A9E">
      <w:pPr>
        <w:rPr>
          <w:rFonts w:asciiTheme="minorEastAsia" w:hAnsiTheme="minorEastAsia" w:cs="ＭＳＰゴシック-WinCharSetFFFF-H"/>
          <w:kern w:val="0"/>
          <w:sz w:val="22"/>
          <w:szCs w:val="54"/>
        </w:rPr>
      </w:pPr>
    </w:p>
    <w:p w14:paraId="3E4AA02C" w14:textId="5CDE9658" w:rsidR="00432A9E" w:rsidRPr="00B515B7" w:rsidRDefault="00432A9E" w:rsidP="00432A9E">
      <w:pPr>
        <w:ind w:left="240" w:hangingChars="100" w:hanging="240"/>
        <w:rPr>
          <w:rFonts w:ascii="HGP創英角ｺﾞｼｯｸUB" w:eastAsia="HGP創英角ｺﾞｼｯｸUB" w:hAnsi="ＭＳ ゴシック" w:cs="ＭＳ Ｐゴシック"/>
          <w:color w:val="003399"/>
          <w:kern w:val="0"/>
          <w:sz w:val="24"/>
          <w:szCs w:val="28"/>
        </w:rPr>
      </w:pPr>
      <w:r w:rsidRPr="00B515B7">
        <w:rPr>
          <w:rFonts w:ascii="HGP創英角ｺﾞｼｯｸUB" w:eastAsia="HGP創英角ｺﾞｼｯｸUB" w:hAnsi="ＭＳ ゴシック" w:cs="ＭＳ Ｐゴシック" w:hint="eastAsia"/>
          <w:color w:val="003399"/>
          <w:kern w:val="0"/>
          <w:sz w:val="24"/>
          <w:szCs w:val="28"/>
        </w:rPr>
        <w:t>■経常費用に対する移転費用の割合　（単位：千円）</w:t>
      </w:r>
    </w:p>
    <w:p w14:paraId="4FEF8F93" w14:textId="00A1BDE7" w:rsidR="00432A9E" w:rsidRPr="0015125D" w:rsidRDefault="0015125D" w:rsidP="00432A9E">
      <w:pPr>
        <w:ind w:left="210" w:hangingChars="100" w:hanging="210"/>
        <w:rPr>
          <w:rFonts w:asciiTheme="minorEastAsia" w:hAnsiTheme="minorEastAsia" w:cs="ＭＳＰゴシック-WinCharSetFFFF-H"/>
          <w:kern w:val="0"/>
          <w:sz w:val="24"/>
          <w:szCs w:val="54"/>
        </w:rPr>
      </w:pPr>
      <w:r w:rsidRPr="0015125D">
        <w:rPr>
          <w:noProof/>
        </w:rPr>
        <w:drawing>
          <wp:inline distT="0" distB="0" distL="0" distR="0" wp14:anchorId="2724568B" wp14:editId="7BD451B8">
            <wp:extent cx="6192520" cy="2492375"/>
            <wp:effectExtent l="0" t="0" r="0" b="3175"/>
            <wp:docPr id="464" name="図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2520" cy="2492375"/>
                    </a:xfrm>
                    <a:prstGeom prst="rect">
                      <a:avLst/>
                    </a:prstGeom>
                    <a:noFill/>
                    <a:ln>
                      <a:noFill/>
                    </a:ln>
                  </pic:spPr>
                </pic:pic>
              </a:graphicData>
            </a:graphic>
          </wp:inline>
        </w:drawing>
      </w:r>
    </w:p>
    <w:p w14:paraId="3463E134" w14:textId="77777777" w:rsidR="00432A9E" w:rsidRPr="00B515B7" w:rsidRDefault="00432A9E" w:rsidP="00432A9E">
      <w:pPr>
        <w:rPr>
          <w:rFonts w:asciiTheme="minorEastAsia" w:hAnsiTheme="minorEastAsia" w:cs="ＭＳＰゴシック-WinCharSetFFFF-H"/>
          <w:kern w:val="0"/>
          <w:sz w:val="24"/>
          <w:szCs w:val="54"/>
        </w:rPr>
      </w:pPr>
    </w:p>
    <w:p w14:paraId="76C369D2" w14:textId="77777777" w:rsidR="00432A9E" w:rsidRPr="00B515B7" w:rsidRDefault="00432A9E" w:rsidP="00432A9E">
      <w:pPr>
        <w:rPr>
          <w:rFonts w:ascii="メイリオ" w:eastAsia="メイリオ" w:hAnsi="メイリオ" w:cs="ＭＳＰゴシック-WinCharSetFFFF-H"/>
          <w:kern w:val="0"/>
          <w:sz w:val="28"/>
          <w:szCs w:val="54"/>
        </w:rPr>
      </w:pPr>
      <w:r w:rsidRPr="00B515B7">
        <w:rPr>
          <w:rFonts w:ascii="メイリオ" w:eastAsia="メイリオ" w:hAnsi="メイリオ" w:cs="ＭＳＰゴシック-WinCharSetFFFF-H" w:hint="eastAsia"/>
          <w:kern w:val="0"/>
          <w:sz w:val="28"/>
          <w:szCs w:val="54"/>
        </w:rPr>
        <w:br w:type="page"/>
      </w:r>
    </w:p>
    <w:p w14:paraId="0073B92F" w14:textId="27B43D30" w:rsidR="00C0296D" w:rsidRPr="00B515B7" w:rsidRDefault="00344E3B" w:rsidP="00C0296D">
      <w:pPr>
        <w:rPr>
          <w:rFonts w:ascii="メイリオ" w:eastAsia="メイリオ" w:hAnsi="メイリオ" w:cs="ＭＳＰゴシック-WinCharSetFFFF-H"/>
          <w:kern w:val="0"/>
          <w:sz w:val="28"/>
          <w:szCs w:val="54"/>
        </w:rPr>
      </w:pPr>
      <w:r w:rsidRPr="00B515B7">
        <w:rPr>
          <w:rFonts w:ascii="メイリオ" w:eastAsia="メイリオ" w:hAnsi="メイリオ" w:cs="ＭＳＰゴシック-WinCharSetFFFF-H" w:hint="eastAsia"/>
          <w:color w:val="ED7D31" w:themeColor="accent2"/>
          <w:kern w:val="0"/>
          <w:sz w:val="28"/>
          <w:szCs w:val="54"/>
        </w:rPr>
        <w:lastRenderedPageBreak/>
        <w:t>（３）</w:t>
      </w:r>
      <w:r w:rsidRPr="00B515B7">
        <w:rPr>
          <w:rFonts w:ascii="メイリオ" w:eastAsia="メイリオ" w:hAnsi="メイリオ" w:cs="ＭＳＰゴシック-WinCharSetFFFF-H" w:hint="eastAsia"/>
          <w:kern w:val="0"/>
          <w:sz w:val="28"/>
          <w:szCs w:val="54"/>
        </w:rPr>
        <w:t>純資産変動計算書</w:t>
      </w:r>
    </w:p>
    <w:p w14:paraId="0073B930" w14:textId="77777777" w:rsidR="00806E40" w:rsidRPr="00B515B7" w:rsidRDefault="00806E40" w:rsidP="00CB0267">
      <w:pPr>
        <w:pStyle w:val="a8"/>
        <w:spacing w:line="240" w:lineRule="auto"/>
        <w:ind w:firstLineChars="100" w:firstLine="240"/>
        <w:rPr>
          <w:rFonts w:ascii="ＭＳ 明朝" w:eastAsia="ＭＳ 明朝" w:hAnsi="ＭＳ 明朝" w:cstheme="minorBidi"/>
          <w:spacing w:val="0"/>
          <w:kern w:val="2"/>
          <w:sz w:val="24"/>
          <w:szCs w:val="24"/>
        </w:rPr>
      </w:pPr>
      <w:r w:rsidRPr="00B515B7">
        <w:rPr>
          <w:rFonts w:ascii="ＭＳ 明朝" w:eastAsia="ＭＳ 明朝" w:hAnsi="ＭＳ 明朝" w:cstheme="minorBidi" w:hint="eastAsia"/>
          <w:spacing w:val="0"/>
          <w:kern w:val="2"/>
          <w:sz w:val="24"/>
          <w:szCs w:val="24"/>
        </w:rPr>
        <w:t>純資産変動計算書は、地方公会計</w:t>
      </w:r>
      <w:r w:rsidR="008441F0" w:rsidRPr="00B515B7">
        <w:rPr>
          <w:rFonts w:ascii="ＭＳ 明朝" w:eastAsia="ＭＳ 明朝" w:hAnsi="ＭＳ 明朝" w:cstheme="minorBidi" w:hint="eastAsia"/>
          <w:spacing w:val="0"/>
          <w:kern w:val="2"/>
          <w:sz w:val="24"/>
          <w:szCs w:val="24"/>
        </w:rPr>
        <w:t>制度では</w:t>
      </w:r>
      <w:r w:rsidRPr="00B515B7">
        <w:rPr>
          <w:rFonts w:ascii="ＭＳ 明朝" w:eastAsia="ＭＳ 明朝" w:hAnsi="ＭＳ 明朝" w:cstheme="minorBidi" w:hint="eastAsia"/>
          <w:spacing w:val="0"/>
          <w:kern w:val="2"/>
          <w:sz w:val="24"/>
          <w:szCs w:val="24"/>
        </w:rPr>
        <w:t>純資産の変動を示すものと定義しています。純資産の変動とは、政策形成上の意思決定またはその他の事象による純資産及びその内部構成の変動としています。</w:t>
      </w:r>
    </w:p>
    <w:p w14:paraId="0073B931" w14:textId="77777777" w:rsidR="00806E40" w:rsidRPr="00B515B7" w:rsidRDefault="00806E40" w:rsidP="00CB0267">
      <w:pPr>
        <w:pStyle w:val="a8"/>
        <w:spacing w:line="240" w:lineRule="auto"/>
        <w:ind w:firstLineChars="100" w:firstLine="240"/>
        <w:rPr>
          <w:rFonts w:ascii="ＭＳ 明朝" w:eastAsia="ＭＳ 明朝" w:hAnsi="ＭＳ 明朝" w:cstheme="minorBidi"/>
          <w:spacing w:val="0"/>
          <w:kern w:val="2"/>
          <w:sz w:val="24"/>
          <w:szCs w:val="24"/>
        </w:rPr>
      </w:pPr>
      <w:r w:rsidRPr="00B515B7">
        <w:rPr>
          <w:rFonts w:ascii="ＭＳ 明朝" w:eastAsia="ＭＳ 明朝" w:hAnsi="ＭＳ 明朝" w:cstheme="minorBidi" w:hint="eastAsia"/>
          <w:spacing w:val="0"/>
          <w:kern w:val="2"/>
          <w:sz w:val="24"/>
          <w:szCs w:val="24"/>
        </w:rPr>
        <w:t>純資産の減少は、現役世代が将来世代にとっても利用可能であった資源を費消して便益を享受する一方で、将来世代にその分の負担が先送りされたことを意味します。逆に純資産の増加は、現役世代が自らの負担によって将来世代も利用可能な資源を蓄積したことを意味するので、その分、将来世代の負担は軽減されたこととなります。</w:t>
      </w:r>
    </w:p>
    <w:p w14:paraId="0073B932" w14:textId="77777777" w:rsidR="00806E40" w:rsidRPr="00B515B7" w:rsidRDefault="00806E40" w:rsidP="00CB0267">
      <w:pPr>
        <w:pStyle w:val="a8"/>
        <w:spacing w:line="240" w:lineRule="auto"/>
        <w:ind w:firstLineChars="100" w:firstLine="240"/>
        <w:rPr>
          <w:rFonts w:ascii="ＭＳ 明朝" w:eastAsia="ＭＳ 明朝" w:hAnsi="ＭＳ 明朝" w:cstheme="minorBidi"/>
          <w:spacing w:val="0"/>
          <w:kern w:val="2"/>
          <w:sz w:val="24"/>
          <w:szCs w:val="24"/>
        </w:rPr>
      </w:pPr>
      <w:r w:rsidRPr="00B515B7">
        <w:rPr>
          <w:rFonts w:ascii="ＭＳ 明朝" w:eastAsia="ＭＳ 明朝" w:hAnsi="ＭＳ 明朝" w:cstheme="minorBidi" w:hint="eastAsia"/>
          <w:spacing w:val="0"/>
          <w:kern w:val="2"/>
          <w:sz w:val="24"/>
          <w:szCs w:val="24"/>
        </w:rPr>
        <w:t>このような観点から、純資産の増減が、企業会計における利益及び損失の増減を示すものとも言い換えることができます。</w:t>
      </w:r>
    </w:p>
    <w:p w14:paraId="0073B933" w14:textId="77777777" w:rsidR="00806E40" w:rsidRPr="00B515B7" w:rsidRDefault="00806E40" w:rsidP="00806E40">
      <w:pPr>
        <w:rPr>
          <w:rFonts w:ascii="メイリオ" w:eastAsia="メイリオ" w:hAnsi="メイリオ" w:cs="ＭＳＰゴシック-WinCharSetFFFF-H"/>
          <w:kern w:val="0"/>
          <w:sz w:val="28"/>
          <w:szCs w:val="54"/>
        </w:rPr>
      </w:pPr>
    </w:p>
    <w:tbl>
      <w:tblPr>
        <w:tblW w:w="9639" w:type="dxa"/>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CellMar>
          <w:top w:w="113" w:type="dxa"/>
          <w:bottom w:w="113" w:type="dxa"/>
        </w:tblCellMar>
        <w:tblLook w:val="01E0" w:firstRow="1" w:lastRow="1" w:firstColumn="1" w:lastColumn="1" w:noHBand="0" w:noVBand="0"/>
      </w:tblPr>
      <w:tblGrid>
        <w:gridCol w:w="9639"/>
      </w:tblGrid>
      <w:tr w:rsidR="00C0296D" w:rsidRPr="00B515B7" w14:paraId="0073B944" w14:textId="77777777" w:rsidTr="0065421F">
        <w:trPr>
          <w:jc w:val="center"/>
        </w:trPr>
        <w:tc>
          <w:tcPr>
            <w:tcW w:w="0" w:type="auto"/>
            <w:shd w:val="thinHorzStripe" w:color="FFFFF0" w:fill="auto"/>
          </w:tcPr>
          <w:p w14:paraId="0073B934" w14:textId="77777777" w:rsidR="00C0296D" w:rsidRPr="00B515B7" w:rsidRDefault="00C0296D" w:rsidP="00DC49AF">
            <w:pPr>
              <w:pStyle w:val="a3"/>
              <w:numPr>
                <w:ilvl w:val="0"/>
                <w:numId w:val="10"/>
              </w:numPr>
              <w:snapToGrid w:val="0"/>
              <w:ind w:leftChars="0"/>
              <w:rPr>
                <w:rFonts w:ascii="MS UI Gothic" w:eastAsia="MS UI Gothic" w:hAnsi="MS UI Gothic"/>
                <w:sz w:val="24"/>
                <w:szCs w:val="24"/>
              </w:rPr>
            </w:pPr>
            <w:r w:rsidRPr="00B515B7">
              <w:rPr>
                <w:rFonts w:ascii="MS UI Gothic" w:eastAsia="MS UI Gothic" w:hAnsi="MS UI Gothic" w:hint="eastAsia"/>
                <w:sz w:val="24"/>
                <w:szCs w:val="24"/>
              </w:rPr>
              <w:t>余剰分の計算</w:t>
            </w:r>
          </w:p>
          <w:p w14:paraId="0073B935" w14:textId="77777777" w:rsidR="00DC49AF" w:rsidRPr="00B515B7" w:rsidRDefault="00DC49AF" w:rsidP="00DC49AF">
            <w:pPr>
              <w:pStyle w:val="a3"/>
              <w:snapToGrid w:val="0"/>
              <w:ind w:leftChars="0" w:left="450"/>
              <w:rPr>
                <w:rFonts w:ascii="MS UI Gothic" w:eastAsia="MS UI Gothic" w:hAnsi="MS UI Gothic"/>
                <w:color w:val="3366FF"/>
                <w:sz w:val="24"/>
                <w:szCs w:val="24"/>
              </w:rPr>
            </w:pPr>
          </w:p>
          <w:p w14:paraId="0073B936" w14:textId="77777777" w:rsidR="00C0296D" w:rsidRPr="00B515B7" w:rsidRDefault="00C0296D" w:rsidP="008D22AF">
            <w:pPr>
              <w:snapToGrid w:val="0"/>
              <w:ind w:firstLineChars="100" w:firstLine="241"/>
              <w:rPr>
                <w:rFonts w:ascii="MS UI Gothic" w:eastAsia="MS UI Gothic" w:hAnsi="MS UI Gothic"/>
                <w:sz w:val="24"/>
                <w:szCs w:val="24"/>
              </w:rPr>
            </w:pPr>
            <w:r w:rsidRPr="00B515B7">
              <w:rPr>
                <w:rFonts w:ascii="MS UI Gothic" w:eastAsia="MS UI Gothic" w:hAnsi="MS UI Gothic" w:hint="eastAsia"/>
                <w:b/>
                <w:color w:val="F79646"/>
                <w:sz w:val="24"/>
              </w:rPr>
              <w:t>①</w:t>
            </w:r>
            <w:r w:rsidRPr="00B515B7">
              <w:rPr>
                <w:rFonts w:ascii="MS UI Gothic" w:eastAsia="MS UI Gothic" w:hAnsi="MS UI Gothic" w:hint="eastAsia"/>
                <w:sz w:val="24"/>
                <w:szCs w:val="24"/>
              </w:rPr>
              <w:t>純行政コスト</w:t>
            </w:r>
          </w:p>
          <w:p w14:paraId="0073B937" w14:textId="020D87A3" w:rsidR="00C0296D" w:rsidRPr="00B515B7" w:rsidRDefault="00C0296D" w:rsidP="008D22AF">
            <w:pPr>
              <w:snapToGrid w:val="0"/>
              <w:ind w:firstLineChars="200" w:firstLine="480"/>
              <w:rPr>
                <w:rFonts w:ascii="MS UI Gothic" w:eastAsia="MS UI Gothic" w:hAnsi="MS UI Gothic"/>
                <w:sz w:val="24"/>
                <w:szCs w:val="24"/>
              </w:rPr>
            </w:pPr>
            <w:r w:rsidRPr="00B515B7">
              <w:rPr>
                <w:rFonts w:ascii="MS UI Gothic" w:eastAsia="MS UI Gothic" w:hAnsi="MS UI Gothic" w:hint="eastAsia"/>
                <w:sz w:val="24"/>
                <w:szCs w:val="24"/>
              </w:rPr>
              <w:t>行政コスト計算書の純行政コストと一致</w:t>
            </w:r>
            <w:r w:rsidR="004C678B">
              <w:rPr>
                <w:rFonts w:ascii="MS UI Gothic" w:eastAsia="MS UI Gothic" w:hAnsi="MS UI Gothic" w:hint="eastAsia"/>
                <w:sz w:val="24"/>
                <w:szCs w:val="24"/>
              </w:rPr>
              <w:t>します</w:t>
            </w:r>
            <w:r w:rsidRPr="00B515B7">
              <w:rPr>
                <w:rFonts w:ascii="MS UI Gothic" w:eastAsia="MS UI Gothic" w:hAnsi="MS UI Gothic" w:hint="eastAsia"/>
                <w:sz w:val="24"/>
                <w:szCs w:val="24"/>
              </w:rPr>
              <w:t>。</w:t>
            </w:r>
          </w:p>
          <w:p w14:paraId="7800E86D" w14:textId="77777777" w:rsidR="008D22AF" w:rsidRPr="00B515B7" w:rsidRDefault="008D22AF" w:rsidP="0065421F">
            <w:pPr>
              <w:snapToGrid w:val="0"/>
              <w:rPr>
                <w:rFonts w:ascii="MS UI Gothic" w:eastAsia="MS UI Gothic" w:hAnsi="MS UI Gothic"/>
                <w:b/>
                <w:color w:val="F79646"/>
                <w:sz w:val="24"/>
              </w:rPr>
            </w:pPr>
          </w:p>
          <w:p w14:paraId="0073B938" w14:textId="24D7706E" w:rsidR="00C0296D" w:rsidRPr="00B515B7" w:rsidRDefault="00C0296D" w:rsidP="008D22AF">
            <w:pPr>
              <w:snapToGrid w:val="0"/>
              <w:ind w:firstLineChars="100" w:firstLine="241"/>
              <w:rPr>
                <w:rFonts w:ascii="MS UI Gothic" w:eastAsia="MS UI Gothic" w:hAnsi="MS UI Gothic"/>
                <w:sz w:val="24"/>
                <w:szCs w:val="24"/>
              </w:rPr>
            </w:pPr>
            <w:r w:rsidRPr="00B515B7">
              <w:rPr>
                <w:rFonts w:ascii="MS UI Gothic" w:eastAsia="MS UI Gothic" w:hAnsi="MS UI Gothic" w:hint="eastAsia"/>
                <w:b/>
                <w:color w:val="F79646"/>
                <w:sz w:val="24"/>
              </w:rPr>
              <w:t>②</w:t>
            </w:r>
            <w:r w:rsidRPr="00B515B7">
              <w:rPr>
                <w:rFonts w:ascii="MS UI Gothic" w:eastAsia="MS UI Gothic" w:hAnsi="MS UI Gothic" w:hint="eastAsia"/>
                <w:sz w:val="24"/>
                <w:szCs w:val="24"/>
              </w:rPr>
              <w:t>財源</w:t>
            </w:r>
          </w:p>
          <w:p w14:paraId="0073B939" w14:textId="77777777" w:rsidR="00C0296D" w:rsidRPr="00B515B7" w:rsidRDefault="00C0296D" w:rsidP="008D22AF">
            <w:pPr>
              <w:snapToGrid w:val="0"/>
              <w:ind w:firstLineChars="200" w:firstLine="480"/>
              <w:rPr>
                <w:rFonts w:ascii="MS UI Gothic" w:eastAsia="MS UI Gothic" w:hAnsi="MS UI Gothic"/>
                <w:sz w:val="24"/>
                <w:szCs w:val="24"/>
              </w:rPr>
            </w:pPr>
            <w:r w:rsidRPr="00B515B7">
              <w:rPr>
                <w:rFonts w:ascii="MS UI Gothic" w:eastAsia="MS UI Gothic" w:hAnsi="MS UI Gothic" w:hint="eastAsia"/>
                <w:sz w:val="24"/>
                <w:szCs w:val="24"/>
              </w:rPr>
              <w:t>財源をどのような収入（税収等、国庫補助金）で調達したかを表します。</w:t>
            </w:r>
          </w:p>
          <w:p w14:paraId="0073B93A" w14:textId="77777777" w:rsidR="00C0296D" w:rsidRPr="00B515B7" w:rsidRDefault="00C0296D" w:rsidP="0065421F">
            <w:pPr>
              <w:snapToGrid w:val="0"/>
              <w:rPr>
                <w:rFonts w:ascii="MS UI Gothic" w:eastAsia="MS UI Gothic" w:hAnsi="MS UI Gothic"/>
                <w:sz w:val="24"/>
                <w:szCs w:val="24"/>
              </w:rPr>
            </w:pPr>
          </w:p>
          <w:p w14:paraId="0073B93B" w14:textId="77777777" w:rsidR="00C0296D" w:rsidRPr="00B515B7" w:rsidRDefault="00C0296D" w:rsidP="00DC49AF">
            <w:pPr>
              <w:pStyle w:val="a3"/>
              <w:numPr>
                <w:ilvl w:val="0"/>
                <w:numId w:val="10"/>
              </w:numPr>
              <w:snapToGrid w:val="0"/>
              <w:ind w:leftChars="0"/>
              <w:rPr>
                <w:rFonts w:ascii="MS UI Gothic" w:eastAsia="MS UI Gothic" w:hAnsi="MS UI Gothic"/>
                <w:sz w:val="24"/>
                <w:szCs w:val="24"/>
              </w:rPr>
            </w:pPr>
            <w:r w:rsidRPr="00B515B7">
              <w:rPr>
                <w:rFonts w:ascii="MS UI Gothic" w:eastAsia="MS UI Gothic" w:hAnsi="MS UI Gothic" w:hint="eastAsia"/>
                <w:sz w:val="24"/>
                <w:szCs w:val="24"/>
              </w:rPr>
              <w:t>固定資産形成分</w:t>
            </w:r>
          </w:p>
          <w:p w14:paraId="0073B93C" w14:textId="77777777" w:rsidR="00C0296D" w:rsidRPr="00B515B7" w:rsidRDefault="00C0296D" w:rsidP="008D22AF">
            <w:pPr>
              <w:snapToGrid w:val="0"/>
              <w:ind w:firstLineChars="100" w:firstLine="240"/>
              <w:rPr>
                <w:rFonts w:ascii="MS UI Gothic" w:eastAsia="MS UI Gothic" w:hAnsi="MS UI Gothic"/>
                <w:sz w:val="24"/>
                <w:szCs w:val="24"/>
              </w:rPr>
            </w:pPr>
            <w:r w:rsidRPr="00B515B7">
              <w:rPr>
                <w:rFonts w:ascii="MS UI Gothic" w:eastAsia="MS UI Gothic" w:hAnsi="MS UI Gothic" w:hint="eastAsia"/>
                <w:sz w:val="24"/>
                <w:szCs w:val="24"/>
              </w:rPr>
              <w:t>財源を将来世代も利用可能な固定資産、貸付金や基金等にどの程度使ったかを表します。</w:t>
            </w:r>
          </w:p>
          <w:p w14:paraId="0073B93D" w14:textId="77777777" w:rsidR="00DC49AF" w:rsidRPr="00B515B7" w:rsidRDefault="00DC49AF" w:rsidP="0065421F">
            <w:pPr>
              <w:snapToGrid w:val="0"/>
              <w:rPr>
                <w:rFonts w:ascii="MS UI Gothic" w:eastAsia="MS UI Gothic" w:hAnsi="MS UI Gothic"/>
                <w:sz w:val="24"/>
                <w:szCs w:val="24"/>
              </w:rPr>
            </w:pPr>
          </w:p>
          <w:p w14:paraId="0073B93E" w14:textId="77777777" w:rsidR="00C0296D" w:rsidRPr="00B515B7" w:rsidRDefault="00C0296D" w:rsidP="008D22AF">
            <w:pPr>
              <w:snapToGrid w:val="0"/>
              <w:ind w:firstLineChars="100" w:firstLine="241"/>
              <w:rPr>
                <w:rFonts w:ascii="MS UI Gothic" w:eastAsia="MS UI Gothic" w:hAnsi="MS UI Gothic"/>
                <w:sz w:val="24"/>
                <w:szCs w:val="24"/>
              </w:rPr>
            </w:pPr>
            <w:r w:rsidRPr="00B515B7">
              <w:rPr>
                <w:rFonts w:ascii="MS UI Gothic" w:eastAsia="MS UI Gothic" w:hAnsi="MS UI Gothic" w:hint="eastAsia"/>
                <w:b/>
                <w:color w:val="F79646"/>
                <w:sz w:val="24"/>
              </w:rPr>
              <w:t>①</w:t>
            </w:r>
            <w:r w:rsidRPr="00B515B7">
              <w:rPr>
                <w:rFonts w:ascii="MS UI Gothic" w:eastAsia="MS UI Gothic" w:hAnsi="MS UI Gothic" w:hint="eastAsia"/>
                <w:sz w:val="24"/>
                <w:szCs w:val="24"/>
              </w:rPr>
              <w:t>固定資産等の変動</w:t>
            </w:r>
          </w:p>
          <w:p w14:paraId="0073B93F" w14:textId="77777777" w:rsidR="00C0296D" w:rsidRPr="00B515B7" w:rsidRDefault="00C0296D" w:rsidP="008D22AF">
            <w:pPr>
              <w:snapToGrid w:val="0"/>
              <w:ind w:leftChars="200" w:left="420"/>
              <w:rPr>
                <w:rFonts w:ascii="MS UI Gothic" w:eastAsia="MS UI Gothic" w:hAnsi="MS UI Gothic"/>
                <w:sz w:val="24"/>
                <w:szCs w:val="24"/>
              </w:rPr>
            </w:pPr>
            <w:r w:rsidRPr="00B515B7">
              <w:rPr>
                <w:rFonts w:ascii="MS UI Gothic" w:eastAsia="MS UI Gothic" w:hAnsi="MS UI Gothic" w:hint="eastAsia"/>
                <w:sz w:val="24"/>
                <w:szCs w:val="24"/>
              </w:rPr>
              <w:t>当該年度に学校、道路などの社会資本を取得した額と過去に取得した社会資本の経年劣化等に伴う減少額を表します。基金、貸付金、出資金など長期金融資産の当該年度における増加と減少を表します。</w:t>
            </w:r>
          </w:p>
          <w:p w14:paraId="456183EE" w14:textId="77777777" w:rsidR="008D22AF" w:rsidRPr="00B515B7" w:rsidRDefault="008D22AF" w:rsidP="0065421F">
            <w:pPr>
              <w:snapToGrid w:val="0"/>
              <w:rPr>
                <w:rFonts w:ascii="MS UI Gothic" w:eastAsia="MS UI Gothic" w:hAnsi="MS UI Gothic"/>
                <w:b/>
                <w:color w:val="F79646"/>
                <w:sz w:val="24"/>
              </w:rPr>
            </w:pPr>
          </w:p>
          <w:p w14:paraId="0073B940" w14:textId="3A2F5876" w:rsidR="00C0296D" w:rsidRPr="00B515B7" w:rsidRDefault="00C0296D" w:rsidP="008D22AF">
            <w:pPr>
              <w:snapToGrid w:val="0"/>
              <w:ind w:firstLineChars="100" w:firstLine="241"/>
              <w:rPr>
                <w:rFonts w:ascii="MS UI Gothic" w:eastAsia="MS UI Gothic" w:hAnsi="MS UI Gothic"/>
                <w:sz w:val="24"/>
                <w:szCs w:val="24"/>
              </w:rPr>
            </w:pPr>
            <w:r w:rsidRPr="00B515B7">
              <w:rPr>
                <w:rFonts w:ascii="MS UI Gothic" w:eastAsia="MS UI Gothic" w:hAnsi="MS UI Gothic" w:hint="eastAsia"/>
                <w:b/>
                <w:color w:val="F79646"/>
                <w:sz w:val="24"/>
              </w:rPr>
              <w:t>②</w:t>
            </w:r>
            <w:r w:rsidRPr="00B515B7">
              <w:rPr>
                <w:rFonts w:ascii="MS UI Gothic" w:eastAsia="MS UI Gothic" w:hAnsi="MS UI Gothic" w:hint="eastAsia"/>
                <w:sz w:val="24"/>
                <w:szCs w:val="24"/>
              </w:rPr>
              <w:t>資産評価差額</w:t>
            </w:r>
          </w:p>
          <w:p w14:paraId="0073B941" w14:textId="77777777" w:rsidR="00C0296D" w:rsidRPr="00B515B7" w:rsidRDefault="00C0296D" w:rsidP="008D22AF">
            <w:pPr>
              <w:snapToGrid w:val="0"/>
              <w:ind w:firstLineChars="200" w:firstLine="480"/>
              <w:rPr>
                <w:rFonts w:ascii="MS UI Gothic" w:eastAsia="MS UI Gothic" w:hAnsi="MS UI Gothic"/>
                <w:sz w:val="24"/>
                <w:szCs w:val="24"/>
              </w:rPr>
            </w:pPr>
            <w:r w:rsidRPr="00B515B7">
              <w:rPr>
                <w:rFonts w:ascii="MS UI Gothic" w:eastAsia="MS UI Gothic" w:hAnsi="MS UI Gothic" w:hint="eastAsia"/>
                <w:sz w:val="24"/>
                <w:szCs w:val="24"/>
              </w:rPr>
              <w:t>有価証券等の評価差額を表します。</w:t>
            </w:r>
          </w:p>
          <w:p w14:paraId="4D36B502" w14:textId="77777777" w:rsidR="008D22AF" w:rsidRPr="00B515B7" w:rsidRDefault="008D22AF" w:rsidP="0065421F">
            <w:pPr>
              <w:snapToGrid w:val="0"/>
              <w:rPr>
                <w:rFonts w:ascii="MS UI Gothic" w:eastAsia="MS UI Gothic" w:hAnsi="MS UI Gothic"/>
                <w:b/>
                <w:color w:val="F79646"/>
                <w:sz w:val="24"/>
              </w:rPr>
            </w:pPr>
          </w:p>
          <w:p w14:paraId="0073B942" w14:textId="5FE77314" w:rsidR="00C0296D" w:rsidRPr="00B515B7" w:rsidRDefault="00C0296D" w:rsidP="008D22AF">
            <w:pPr>
              <w:snapToGrid w:val="0"/>
              <w:ind w:firstLineChars="100" w:firstLine="241"/>
              <w:rPr>
                <w:rFonts w:ascii="MS UI Gothic" w:eastAsia="MS UI Gothic" w:hAnsi="MS UI Gothic"/>
                <w:sz w:val="24"/>
                <w:szCs w:val="24"/>
              </w:rPr>
            </w:pPr>
            <w:r w:rsidRPr="00B515B7">
              <w:rPr>
                <w:rFonts w:ascii="MS UI Gothic" w:eastAsia="MS UI Gothic" w:hAnsi="MS UI Gothic" w:hint="eastAsia"/>
                <w:b/>
                <w:color w:val="F79646"/>
                <w:sz w:val="24"/>
              </w:rPr>
              <w:t>③</w:t>
            </w:r>
            <w:r w:rsidRPr="00B515B7">
              <w:rPr>
                <w:rFonts w:ascii="MS UI Gothic" w:eastAsia="MS UI Gothic" w:hAnsi="MS UI Gothic" w:hint="eastAsia"/>
                <w:sz w:val="24"/>
                <w:szCs w:val="24"/>
              </w:rPr>
              <w:t>無償所管換等</w:t>
            </w:r>
          </w:p>
          <w:p w14:paraId="0073B943" w14:textId="77777777" w:rsidR="00C0296D" w:rsidRPr="00B515B7" w:rsidRDefault="00C0296D" w:rsidP="008D22AF">
            <w:pPr>
              <w:snapToGrid w:val="0"/>
              <w:ind w:firstLineChars="200" w:firstLine="480"/>
              <w:rPr>
                <w:rFonts w:ascii="MS UI Gothic" w:eastAsia="MS UI Gothic" w:hAnsi="MS UI Gothic"/>
                <w:sz w:val="24"/>
                <w:szCs w:val="24"/>
              </w:rPr>
            </w:pPr>
            <w:r w:rsidRPr="00B515B7">
              <w:rPr>
                <w:rFonts w:ascii="MS UI Gothic" w:eastAsia="MS UI Gothic" w:hAnsi="MS UI Gothic" w:hint="eastAsia"/>
                <w:sz w:val="24"/>
                <w:szCs w:val="24"/>
              </w:rPr>
              <w:t>無償で譲渡または取得した固定資産の評価額等を表します。</w:t>
            </w:r>
          </w:p>
        </w:tc>
      </w:tr>
    </w:tbl>
    <w:p w14:paraId="0073B945" w14:textId="77777777" w:rsidR="00CB0267" w:rsidRPr="00B515B7" w:rsidRDefault="00CB0267" w:rsidP="00CB0267">
      <w:pPr>
        <w:ind w:right="960"/>
        <w:rPr>
          <w:rFonts w:asciiTheme="majorEastAsia" w:eastAsiaTheme="majorEastAsia" w:hAnsiTheme="majorEastAsia" w:cs="ＭＳＰゴシック-WinCharSetFFFF-H"/>
          <w:kern w:val="0"/>
          <w:sz w:val="24"/>
          <w:szCs w:val="54"/>
        </w:rPr>
      </w:pPr>
      <w:r w:rsidRPr="00B515B7">
        <w:rPr>
          <w:rFonts w:asciiTheme="majorEastAsia" w:eastAsiaTheme="majorEastAsia" w:hAnsiTheme="majorEastAsia" w:cs="ＭＳＰゴシック-WinCharSetFFFF-H"/>
          <w:kern w:val="0"/>
          <w:sz w:val="24"/>
          <w:szCs w:val="54"/>
        </w:rPr>
        <w:br w:type="page"/>
      </w:r>
    </w:p>
    <w:p w14:paraId="30BC57F0" w14:textId="77777777" w:rsidR="00FE10E1" w:rsidRDefault="00404C5D" w:rsidP="005E4040">
      <w:pPr>
        <w:spacing w:line="320" w:lineRule="exact"/>
        <w:jc w:val="left"/>
        <w:rPr>
          <w:rFonts w:ascii="メイリオ" w:eastAsia="メイリオ" w:hAnsi="メイリオ" w:cs="メイリオ"/>
          <w:kern w:val="0"/>
          <w:sz w:val="24"/>
          <w:szCs w:val="54"/>
        </w:rPr>
      </w:pPr>
      <w:r w:rsidRPr="00B515B7">
        <w:rPr>
          <w:rFonts w:ascii="メイリオ" w:eastAsia="メイリオ" w:hAnsi="メイリオ" w:cs="メイリオ" w:hint="eastAsia"/>
          <w:kern w:val="0"/>
          <w:sz w:val="24"/>
          <w:szCs w:val="54"/>
        </w:rPr>
        <w:lastRenderedPageBreak/>
        <w:t>①</w:t>
      </w:r>
      <w:r w:rsidR="007A222D">
        <w:rPr>
          <w:rFonts w:ascii="メイリオ" w:eastAsia="メイリオ" w:hAnsi="メイリオ" w:cs="メイリオ" w:hint="eastAsia"/>
          <w:kern w:val="0"/>
          <w:sz w:val="24"/>
          <w:szCs w:val="54"/>
        </w:rPr>
        <w:t>令和2年度</w:t>
      </w:r>
      <w:r w:rsidR="00D97116" w:rsidRPr="00B515B7">
        <w:rPr>
          <w:rFonts w:ascii="メイリオ" w:eastAsia="メイリオ" w:hAnsi="メイリオ" w:cs="メイリオ" w:hint="eastAsia"/>
          <w:kern w:val="0"/>
          <w:sz w:val="24"/>
          <w:szCs w:val="54"/>
        </w:rPr>
        <w:t>純資産変動計算書（</w:t>
      </w:r>
      <w:r w:rsidR="001C69A8" w:rsidRPr="00B515B7">
        <w:rPr>
          <w:rFonts w:ascii="メイリオ" w:eastAsia="メイリオ" w:hAnsi="メイリオ" w:cs="メイリオ" w:hint="eastAsia"/>
          <w:kern w:val="0"/>
          <w:sz w:val="24"/>
          <w:szCs w:val="54"/>
        </w:rPr>
        <w:t>一般会計等、全体</w:t>
      </w:r>
      <w:r w:rsidR="00E46675">
        <w:rPr>
          <w:rFonts w:ascii="メイリオ" w:eastAsia="メイリオ" w:hAnsi="メイリオ" w:cs="メイリオ" w:hint="eastAsia"/>
          <w:kern w:val="0"/>
          <w:sz w:val="24"/>
          <w:szCs w:val="54"/>
        </w:rPr>
        <w:t>、連結</w:t>
      </w:r>
      <w:r w:rsidR="00D97116" w:rsidRPr="00B515B7">
        <w:rPr>
          <w:rFonts w:ascii="メイリオ" w:eastAsia="メイリオ" w:hAnsi="メイリオ" w:cs="メイリオ" w:hint="eastAsia"/>
          <w:kern w:val="0"/>
          <w:sz w:val="24"/>
          <w:szCs w:val="54"/>
        </w:rPr>
        <w:t>）</w:t>
      </w:r>
      <w:r w:rsidR="00D845B2">
        <w:rPr>
          <w:rFonts w:ascii="メイリオ" w:eastAsia="メイリオ" w:hAnsi="メイリオ" w:cs="メイリオ" w:hint="eastAsia"/>
          <w:kern w:val="0"/>
          <w:sz w:val="24"/>
          <w:szCs w:val="54"/>
        </w:rPr>
        <w:t xml:space="preserve">　</w:t>
      </w:r>
    </w:p>
    <w:p w14:paraId="51E2718D" w14:textId="4C13DAC3" w:rsidR="00462A4B" w:rsidRPr="00B515B7" w:rsidRDefault="00462A4B" w:rsidP="005E4040">
      <w:pPr>
        <w:spacing w:line="320" w:lineRule="exact"/>
        <w:ind w:firstLineChars="3100" w:firstLine="6510"/>
        <w:jc w:val="left"/>
        <w:rPr>
          <w:rFonts w:ascii="メイリオ" w:eastAsia="メイリオ" w:hAnsi="メイリオ" w:cs="メイリオ"/>
          <w:kern w:val="0"/>
          <w:szCs w:val="54"/>
        </w:rPr>
      </w:pPr>
      <w:r w:rsidRPr="00B515B7">
        <w:rPr>
          <w:rFonts w:ascii="メイリオ" w:eastAsia="メイリオ" w:hAnsi="メイリオ" w:cs="メイリオ" w:hint="eastAsia"/>
          <w:kern w:val="0"/>
          <w:szCs w:val="54"/>
        </w:rPr>
        <w:t>（単位：千円）</w:t>
      </w:r>
    </w:p>
    <w:p w14:paraId="772B037D" w14:textId="31E67E77" w:rsidR="00462A4B" w:rsidRPr="00B515B7" w:rsidRDefault="0015125D" w:rsidP="00462A4B">
      <w:pPr>
        <w:jc w:val="center"/>
        <w:rPr>
          <w:rFonts w:asciiTheme="minorEastAsia" w:hAnsiTheme="minorEastAsia" w:cs="ＭＳＰゴシック-WinCharSetFFFF-H"/>
          <w:kern w:val="0"/>
          <w:sz w:val="24"/>
          <w:szCs w:val="54"/>
        </w:rPr>
      </w:pPr>
      <w:r w:rsidRPr="0015125D">
        <w:rPr>
          <w:noProof/>
        </w:rPr>
        <w:drawing>
          <wp:inline distT="0" distB="0" distL="0" distR="0" wp14:anchorId="7FF78643" wp14:editId="30D250A2">
            <wp:extent cx="3918857" cy="2472052"/>
            <wp:effectExtent l="0" t="0" r="5715" b="5080"/>
            <wp:docPr id="465" name="図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24110" cy="2475366"/>
                    </a:xfrm>
                    <a:prstGeom prst="rect">
                      <a:avLst/>
                    </a:prstGeom>
                    <a:noFill/>
                    <a:ln>
                      <a:noFill/>
                    </a:ln>
                  </pic:spPr>
                </pic:pic>
              </a:graphicData>
            </a:graphic>
          </wp:inline>
        </w:drawing>
      </w:r>
    </w:p>
    <w:p w14:paraId="0EA141D8" w14:textId="2DEA4933" w:rsidR="00941EBA" w:rsidRPr="00B515B7" w:rsidRDefault="00941EBA" w:rsidP="00B07956">
      <w:pPr>
        <w:ind w:firstLineChars="1000" w:firstLine="1800"/>
        <w:rPr>
          <w:rFonts w:ascii="ＭＳ ゴシック" w:eastAsia="ＭＳ ゴシック" w:hAnsi="ＭＳ ゴシック"/>
          <w:sz w:val="18"/>
        </w:rPr>
      </w:pPr>
      <w:r w:rsidRPr="00B515B7">
        <w:rPr>
          <w:rFonts w:ascii="ＭＳ ゴシック" w:eastAsia="ＭＳ ゴシック" w:hAnsi="ＭＳ ゴシック" w:hint="eastAsia"/>
          <w:sz w:val="18"/>
        </w:rPr>
        <w:t>※数値は、四捨五入しているため、合計値が一部</w:t>
      </w:r>
      <w:r w:rsidR="00CF0884" w:rsidRPr="00B515B7">
        <w:rPr>
          <w:rFonts w:ascii="ＭＳ ゴシック" w:eastAsia="ＭＳ ゴシック" w:hAnsi="ＭＳ ゴシック" w:hint="eastAsia"/>
          <w:sz w:val="18"/>
        </w:rPr>
        <w:t>合致しない</w:t>
      </w:r>
      <w:r w:rsidRPr="00B515B7">
        <w:rPr>
          <w:rFonts w:ascii="ＭＳ ゴシック" w:eastAsia="ＭＳ ゴシック" w:hAnsi="ＭＳ ゴシック" w:hint="eastAsia"/>
          <w:sz w:val="18"/>
        </w:rPr>
        <w:t>場合があります。</w:t>
      </w:r>
    </w:p>
    <w:p w14:paraId="32C2D5AE" w14:textId="0E493CA3" w:rsidR="00E25CB1" w:rsidRPr="00A32CD3" w:rsidRDefault="007A222D" w:rsidP="007F12C7">
      <w:pPr>
        <w:pStyle w:val="a8"/>
        <w:spacing w:line="240" w:lineRule="auto"/>
        <w:ind w:firstLineChars="100" w:firstLine="240"/>
        <w:rPr>
          <w:rFonts w:ascii="ＭＳ 明朝" w:eastAsia="ＭＳ 明朝" w:hAnsi="ＭＳ 明朝" w:cstheme="minorBidi"/>
          <w:spacing w:val="0"/>
          <w:sz w:val="24"/>
          <w:szCs w:val="24"/>
        </w:rPr>
      </w:pPr>
      <w:r>
        <w:rPr>
          <w:rFonts w:ascii="ＭＳ 明朝" w:eastAsia="ＭＳ 明朝" w:hAnsi="ＭＳ 明朝" w:cstheme="minorBidi" w:hint="eastAsia"/>
          <w:spacing w:val="0"/>
          <w:sz w:val="24"/>
          <w:szCs w:val="24"/>
        </w:rPr>
        <w:t>令和2年度</w:t>
      </w:r>
      <w:r w:rsidR="00462A4B" w:rsidRPr="00734FC0">
        <w:rPr>
          <w:rFonts w:ascii="ＭＳ 明朝" w:eastAsia="ＭＳ 明朝" w:hAnsi="ＭＳ 明朝" w:cstheme="minorBidi" w:hint="eastAsia"/>
          <w:spacing w:val="0"/>
          <w:sz w:val="24"/>
          <w:szCs w:val="24"/>
        </w:rPr>
        <w:t>は、</w:t>
      </w:r>
      <w:r w:rsidR="00734FC0">
        <w:rPr>
          <w:rFonts w:ascii="ＭＳ 明朝" w:eastAsia="ＭＳ 明朝" w:hAnsi="ＭＳ 明朝" w:cstheme="minorBidi" w:hint="eastAsia"/>
          <w:spacing w:val="0"/>
          <w:sz w:val="24"/>
          <w:szCs w:val="24"/>
        </w:rPr>
        <w:t>本年度末</w:t>
      </w:r>
      <w:r w:rsidR="00462A4B" w:rsidRPr="00734FC0">
        <w:rPr>
          <w:rFonts w:ascii="ＭＳ 明朝" w:eastAsia="ＭＳ 明朝" w:hAnsi="ＭＳ 明朝" w:cstheme="minorBidi" w:hint="eastAsia"/>
          <w:spacing w:val="0"/>
          <w:sz w:val="24"/>
          <w:szCs w:val="24"/>
        </w:rPr>
        <w:t>純資産</w:t>
      </w:r>
      <w:r w:rsidR="00734FC0">
        <w:rPr>
          <w:rFonts w:ascii="ＭＳ 明朝" w:eastAsia="ＭＳ 明朝" w:hAnsi="ＭＳ 明朝" w:cstheme="minorBidi" w:hint="eastAsia"/>
          <w:spacing w:val="0"/>
          <w:sz w:val="24"/>
          <w:szCs w:val="24"/>
        </w:rPr>
        <w:t>残高</w:t>
      </w:r>
      <w:r w:rsidR="00462A4B" w:rsidRPr="00734FC0">
        <w:rPr>
          <w:rFonts w:ascii="ＭＳ 明朝" w:eastAsia="ＭＳ 明朝" w:hAnsi="ＭＳ 明朝" w:cstheme="minorBidi" w:hint="eastAsia"/>
          <w:spacing w:val="0"/>
          <w:sz w:val="24"/>
          <w:szCs w:val="24"/>
        </w:rPr>
        <w:t>が一般会計等において、約</w:t>
      </w:r>
      <w:r w:rsidR="0015125D">
        <w:rPr>
          <w:rFonts w:ascii="ＭＳ 明朝" w:eastAsia="ＭＳ 明朝" w:hAnsi="ＭＳ 明朝" w:cstheme="minorBidi" w:hint="eastAsia"/>
          <w:spacing w:val="0"/>
          <w:sz w:val="24"/>
          <w:szCs w:val="24"/>
        </w:rPr>
        <w:t>116.3</w:t>
      </w:r>
      <w:r w:rsidR="000F49A5" w:rsidRPr="000F49A5">
        <w:rPr>
          <w:rFonts w:ascii="ＭＳ 明朝" w:eastAsia="ＭＳ 明朝" w:hAnsi="ＭＳ 明朝" w:cstheme="minorBidi" w:hint="eastAsia"/>
          <w:spacing w:val="0"/>
          <w:sz w:val="24"/>
          <w:szCs w:val="24"/>
        </w:rPr>
        <w:t>億円</w:t>
      </w:r>
      <w:r w:rsidR="00462A4B" w:rsidRPr="00734FC0">
        <w:rPr>
          <w:rFonts w:ascii="ＭＳ 明朝" w:eastAsia="ＭＳ 明朝" w:hAnsi="ＭＳ 明朝" w:cstheme="minorBidi" w:hint="eastAsia"/>
          <w:spacing w:val="0"/>
          <w:sz w:val="24"/>
          <w:szCs w:val="24"/>
        </w:rPr>
        <w:t>となっています。また、全体</w:t>
      </w:r>
      <w:r w:rsidR="00E46675">
        <w:rPr>
          <w:rFonts w:ascii="ＭＳ 明朝" w:eastAsia="ＭＳ 明朝" w:hAnsi="ＭＳ 明朝" w:cstheme="minorBidi" w:hint="eastAsia"/>
          <w:spacing w:val="0"/>
          <w:sz w:val="24"/>
          <w:szCs w:val="24"/>
        </w:rPr>
        <w:t>会計</w:t>
      </w:r>
      <w:r w:rsidR="00462A4B" w:rsidRPr="00734FC0">
        <w:rPr>
          <w:rFonts w:ascii="ＭＳ 明朝" w:eastAsia="ＭＳ 明朝" w:hAnsi="ＭＳ 明朝" w:cstheme="minorBidi" w:hint="eastAsia"/>
          <w:spacing w:val="0"/>
          <w:sz w:val="24"/>
          <w:szCs w:val="24"/>
        </w:rPr>
        <w:t>では約</w:t>
      </w:r>
      <w:r w:rsidR="0015125D">
        <w:rPr>
          <w:rFonts w:ascii="ＭＳ 明朝" w:eastAsia="ＭＳ 明朝" w:hAnsi="ＭＳ 明朝" w:cstheme="minorBidi" w:hint="eastAsia"/>
          <w:spacing w:val="0"/>
          <w:sz w:val="24"/>
          <w:szCs w:val="24"/>
        </w:rPr>
        <w:t>118.3</w:t>
      </w:r>
      <w:r w:rsidR="000F49A5" w:rsidRPr="000F49A5">
        <w:rPr>
          <w:rFonts w:ascii="ＭＳ 明朝" w:eastAsia="ＭＳ 明朝" w:hAnsi="ＭＳ 明朝" w:cstheme="minorBidi" w:hint="eastAsia"/>
          <w:spacing w:val="0"/>
          <w:sz w:val="24"/>
          <w:szCs w:val="24"/>
        </w:rPr>
        <w:t>億円</w:t>
      </w:r>
      <w:r w:rsidR="00E46675">
        <w:rPr>
          <w:rFonts w:ascii="ＭＳ 明朝" w:eastAsia="ＭＳ 明朝" w:hAnsi="ＭＳ 明朝" w:cstheme="minorBidi" w:hint="eastAsia"/>
          <w:spacing w:val="0"/>
          <w:sz w:val="24"/>
          <w:szCs w:val="24"/>
        </w:rPr>
        <w:t>、連結会計</w:t>
      </w:r>
      <w:r w:rsidR="00E46675" w:rsidRPr="00734FC0">
        <w:rPr>
          <w:rFonts w:ascii="ＭＳ 明朝" w:eastAsia="ＭＳ 明朝" w:hAnsi="ＭＳ 明朝" w:cstheme="minorBidi" w:hint="eastAsia"/>
          <w:spacing w:val="0"/>
          <w:sz w:val="24"/>
          <w:szCs w:val="24"/>
        </w:rPr>
        <w:t>では約</w:t>
      </w:r>
      <w:r w:rsidR="0015125D">
        <w:rPr>
          <w:rFonts w:ascii="ＭＳ 明朝" w:eastAsia="ＭＳ 明朝" w:hAnsi="ＭＳ 明朝" w:cstheme="minorBidi" w:hint="eastAsia"/>
          <w:spacing w:val="0"/>
          <w:sz w:val="24"/>
          <w:szCs w:val="24"/>
        </w:rPr>
        <w:t>121</w:t>
      </w:r>
      <w:r w:rsidR="00E46675">
        <w:rPr>
          <w:rFonts w:ascii="ＭＳ 明朝" w:eastAsia="ＭＳ 明朝" w:hAnsi="ＭＳ 明朝" w:cstheme="minorBidi"/>
          <w:spacing w:val="0"/>
          <w:sz w:val="24"/>
          <w:szCs w:val="24"/>
        </w:rPr>
        <w:t>.</w:t>
      </w:r>
      <w:r w:rsidR="0015125D">
        <w:rPr>
          <w:rFonts w:ascii="ＭＳ 明朝" w:eastAsia="ＭＳ 明朝" w:hAnsi="ＭＳ 明朝" w:cstheme="minorBidi" w:hint="eastAsia"/>
          <w:spacing w:val="0"/>
          <w:sz w:val="24"/>
          <w:szCs w:val="24"/>
        </w:rPr>
        <w:t>2</w:t>
      </w:r>
      <w:r w:rsidR="00E46675" w:rsidRPr="000F49A5">
        <w:rPr>
          <w:rFonts w:ascii="ＭＳ 明朝" w:eastAsia="ＭＳ 明朝" w:hAnsi="ＭＳ 明朝" w:cstheme="minorBidi" w:hint="eastAsia"/>
          <w:spacing w:val="0"/>
          <w:sz w:val="24"/>
          <w:szCs w:val="24"/>
        </w:rPr>
        <w:t>億円</w:t>
      </w:r>
      <w:r w:rsidR="00462A4B" w:rsidRPr="00734FC0">
        <w:rPr>
          <w:rFonts w:ascii="ＭＳ 明朝" w:eastAsia="ＭＳ 明朝" w:hAnsi="ＭＳ 明朝" w:cstheme="minorBidi" w:hint="eastAsia"/>
          <w:spacing w:val="0"/>
          <w:sz w:val="24"/>
          <w:szCs w:val="24"/>
        </w:rPr>
        <w:t>となっています。</w:t>
      </w:r>
    </w:p>
    <w:p w14:paraId="1EA76C25" w14:textId="34EB55F8" w:rsidR="00462A4B" w:rsidRDefault="00462A4B" w:rsidP="00462A4B">
      <w:pPr>
        <w:pStyle w:val="a8"/>
        <w:spacing w:line="240" w:lineRule="auto"/>
        <w:ind w:firstLineChars="100" w:firstLine="240"/>
        <w:rPr>
          <w:rFonts w:ascii="ＭＳ 明朝" w:eastAsia="ＭＳ 明朝" w:hAnsi="ＭＳ 明朝" w:cstheme="minorBidi"/>
          <w:spacing w:val="0"/>
          <w:sz w:val="24"/>
          <w:szCs w:val="24"/>
        </w:rPr>
      </w:pPr>
      <w:r w:rsidRPr="00734FC0">
        <w:rPr>
          <w:rFonts w:ascii="ＭＳ 明朝" w:eastAsia="ＭＳ 明朝" w:hAnsi="ＭＳ 明朝" w:cstheme="minorBidi" w:hint="eastAsia"/>
          <w:spacing w:val="0"/>
          <w:sz w:val="24"/>
          <w:szCs w:val="24"/>
        </w:rPr>
        <w:t>純資産変動計算書の本年度純資産変動額は、企業会計の利益剰余金の増減にあたるところでもあり、今後の推移をみる必要が</w:t>
      </w:r>
      <w:r w:rsidRPr="00B515B7">
        <w:rPr>
          <w:rFonts w:ascii="ＭＳ 明朝" w:eastAsia="ＭＳ 明朝" w:hAnsi="ＭＳ 明朝" w:cstheme="minorBidi" w:hint="eastAsia"/>
          <w:spacing w:val="0"/>
          <w:sz w:val="24"/>
          <w:szCs w:val="24"/>
        </w:rPr>
        <w:t>あります。</w:t>
      </w:r>
    </w:p>
    <w:p w14:paraId="62B75891" w14:textId="77777777" w:rsidR="007C0928" w:rsidRPr="00C11A7D" w:rsidRDefault="007C0928" w:rsidP="007C0928">
      <w:pPr>
        <w:pStyle w:val="a8"/>
        <w:spacing w:line="240" w:lineRule="auto"/>
        <w:ind w:firstLineChars="100" w:firstLine="240"/>
        <w:rPr>
          <w:rFonts w:ascii="ＭＳ 明朝" w:eastAsia="ＭＳ 明朝" w:hAnsi="ＭＳ 明朝" w:cstheme="minorBidi"/>
          <w:spacing w:val="0"/>
          <w:sz w:val="24"/>
          <w:szCs w:val="24"/>
        </w:rPr>
      </w:pPr>
    </w:p>
    <w:p w14:paraId="2ECDA4DE" w14:textId="77777777" w:rsidR="007C0928" w:rsidRPr="00C11A7D" w:rsidRDefault="007C0928" w:rsidP="007C0928">
      <w:pPr>
        <w:jc w:val="left"/>
        <w:rPr>
          <w:rFonts w:ascii="メイリオ" w:eastAsia="メイリオ" w:hAnsi="メイリオ" w:cs="メイリオ"/>
          <w:kern w:val="0"/>
          <w:sz w:val="24"/>
          <w:szCs w:val="54"/>
        </w:rPr>
      </w:pPr>
      <w:r w:rsidRPr="00C11A7D">
        <w:rPr>
          <w:rFonts w:ascii="メイリオ" w:eastAsia="メイリオ" w:hAnsi="メイリオ" w:cs="メイリオ" w:hint="eastAsia"/>
          <w:kern w:val="0"/>
          <w:sz w:val="24"/>
          <w:szCs w:val="54"/>
        </w:rPr>
        <w:t xml:space="preserve">②純資産変動計算書　前年対比 </w:t>
      </w:r>
      <w:r w:rsidRPr="00C11A7D">
        <w:rPr>
          <w:rFonts w:ascii="メイリオ" w:eastAsia="メイリオ" w:hAnsi="メイリオ" w:cs="メイリオ"/>
          <w:kern w:val="0"/>
          <w:sz w:val="24"/>
          <w:szCs w:val="54"/>
        </w:rPr>
        <w:t xml:space="preserve">                                     </w:t>
      </w:r>
      <w:r w:rsidRPr="00C11A7D">
        <w:rPr>
          <w:rFonts w:ascii="メイリオ" w:eastAsia="メイリオ" w:hAnsi="メイリオ" w:cs="メイリオ" w:hint="eastAsia"/>
          <w:kern w:val="0"/>
          <w:sz w:val="24"/>
          <w:szCs w:val="54"/>
        </w:rPr>
        <w:t>（単位：千円）</w:t>
      </w:r>
    </w:p>
    <w:p w14:paraId="223AAB99" w14:textId="6B8CEFE3" w:rsidR="007C0928" w:rsidRPr="00C11A7D" w:rsidRDefault="0015125D" w:rsidP="00502074">
      <w:pPr>
        <w:jc w:val="center"/>
        <w:rPr>
          <w:rFonts w:asciiTheme="minorEastAsia" w:hAnsiTheme="minorEastAsia" w:cs="ＭＳＰゴシック-WinCharSetFFFF-H"/>
          <w:kern w:val="0"/>
          <w:sz w:val="24"/>
          <w:szCs w:val="54"/>
        </w:rPr>
      </w:pPr>
      <w:r w:rsidRPr="0015125D">
        <w:rPr>
          <w:noProof/>
        </w:rPr>
        <w:drawing>
          <wp:inline distT="0" distB="0" distL="0" distR="0" wp14:anchorId="30FE8FAE" wp14:editId="6E8479EA">
            <wp:extent cx="6092041" cy="2134588"/>
            <wp:effectExtent l="0" t="0" r="4445" b="0"/>
            <wp:docPr id="466" name="図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96000" cy="2135975"/>
                    </a:xfrm>
                    <a:prstGeom prst="rect">
                      <a:avLst/>
                    </a:prstGeom>
                    <a:noFill/>
                    <a:ln>
                      <a:noFill/>
                    </a:ln>
                  </pic:spPr>
                </pic:pic>
              </a:graphicData>
            </a:graphic>
          </wp:inline>
        </w:drawing>
      </w:r>
    </w:p>
    <w:p w14:paraId="06A5EC15" w14:textId="448657A5" w:rsidR="007C0928" w:rsidRPr="00FE10E1" w:rsidRDefault="007C0928" w:rsidP="00FE10E1">
      <w:pPr>
        <w:rPr>
          <w:rFonts w:ascii="ＭＳ ゴシック" w:eastAsia="ＭＳ ゴシック" w:hAnsi="ＭＳ ゴシック"/>
          <w:sz w:val="18"/>
        </w:rPr>
      </w:pPr>
      <w:r w:rsidRPr="00C11A7D">
        <w:rPr>
          <w:rFonts w:ascii="ＭＳ ゴシック" w:eastAsia="ＭＳ ゴシック" w:hAnsi="ＭＳ ゴシック" w:hint="eastAsia"/>
          <w:sz w:val="18"/>
        </w:rPr>
        <w:t>※数値は、四捨五入しているため、合計値が一部合致しない場合があります。</w:t>
      </w:r>
    </w:p>
    <w:p w14:paraId="1462EBCE" w14:textId="2302816E" w:rsidR="007C0928" w:rsidRPr="00A32CD3" w:rsidRDefault="007467D1" w:rsidP="0015125D">
      <w:pPr>
        <w:ind w:firstLineChars="100" w:firstLine="240"/>
        <w:rPr>
          <w:rFonts w:ascii="ＭＳ 明朝" w:eastAsia="ＭＳ 明朝" w:hAnsi="ＭＳ 明朝"/>
          <w:sz w:val="24"/>
          <w:szCs w:val="24"/>
        </w:rPr>
      </w:pPr>
      <w:r w:rsidRPr="00734FC0">
        <w:rPr>
          <w:rFonts w:ascii="ＭＳ 明朝" w:eastAsia="ＭＳ 明朝" w:hAnsi="ＭＳ 明朝" w:hint="eastAsia"/>
          <w:sz w:val="24"/>
          <w:szCs w:val="24"/>
        </w:rPr>
        <w:t>前年度と比較すると、一般会計等では本年度末純資産残高が約</w:t>
      </w:r>
      <w:r w:rsidR="0015125D">
        <w:rPr>
          <w:rFonts w:ascii="ＭＳ 明朝" w:eastAsia="ＭＳ 明朝" w:hAnsi="ＭＳ 明朝" w:hint="eastAsia"/>
          <w:sz w:val="24"/>
          <w:szCs w:val="24"/>
        </w:rPr>
        <w:t>10.2</w:t>
      </w:r>
      <w:r w:rsidRPr="00EE16BB">
        <w:rPr>
          <w:rFonts w:ascii="ＭＳ 明朝" w:eastAsia="ＭＳ 明朝" w:hAnsi="ＭＳ 明朝" w:hint="eastAsia"/>
          <w:sz w:val="24"/>
          <w:szCs w:val="24"/>
        </w:rPr>
        <w:t>億円</w:t>
      </w:r>
      <w:r w:rsidRPr="00734FC0">
        <w:rPr>
          <w:rFonts w:ascii="ＭＳ 明朝" w:eastAsia="ＭＳ 明朝" w:hAnsi="ＭＳ 明朝" w:hint="eastAsia"/>
          <w:sz w:val="24"/>
          <w:szCs w:val="24"/>
        </w:rPr>
        <w:t>（</w:t>
      </w:r>
      <w:r w:rsidR="0015125D">
        <w:rPr>
          <w:rFonts w:ascii="ＭＳ 明朝" w:eastAsia="ＭＳ 明朝" w:hAnsi="ＭＳ 明朝" w:hint="eastAsia"/>
          <w:sz w:val="24"/>
          <w:szCs w:val="24"/>
        </w:rPr>
        <w:t>8</w:t>
      </w:r>
      <w:r w:rsidRPr="00EE16BB">
        <w:rPr>
          <w:rFonts w:ascii="ＭＳ 明朝" w:eastAsia="ＭＳ 明朝" w:hAnsi="ＭＳ 明朝"/>
          <w:sz w:val="24"/>
          <w:szCs w:val="24"/>
        </w:rPr>
        <w:t>.</w:t>
      </w:r>
      <w:r w:rsidR="0015125D">
        <w:rPr>
          <w:rFonts w:ascii="ＭＳ 明朝" w:eastAsia="ＭＳ 明朝" w:hAnsi="ＭＳ 明朝" w:hint="eastAsia"/>
          <w:sz w:val="24"/>
          <w:szCs w:val="24"/>
        </w:rPr>
        <w:t>1</w:t>
      </w:r>
      <w:r w:rsidRPr="00EE16BB">
        <w:rPr>
          <w:rFonts w:ascii="ＭＳ 明朝" w:eastAsia="ＭＳ 明朝" w:hAnsi="ＭＳ 明朝"/>
          <w:sz w:val="24"/>
          <w:szCs w:val="24"/>
        </w:rPr>
        <w:t>%</w:t>
      </w:r>
      <w:r w:rsidRPr="00734FC0">
        <w:rPr>
          <w:rFonts w:ascii="ＭＳ 明朝" w:eastAsia="ＭＳ 明朝" w:hAnsi="ＭＳ 明朝" w:hint="eastAsia"/>
          <w:sz w:val="24"/>
          <w:szCs w:val="24"/>
        </w:rPr>
        <w:t>）</w:t>
      </w:r>
      <w:r w:rsidR="0015125D">
        <w:rPr>
          <w:rFonts w:ascii="ＭＳ 明朝" w:eastAsia="ＭＳ 明朝" w:hAnsi="ＭＳ 明朝" w:hint="eastAsia"/>
          <w:sz w:val="24"/>
          <w:szCs w:val="24"/>
        </w:rPr>
        <w:t>減少</w:t>
      </w:r>
      <w:r w:rsidRPr="00734FC0">
        <w:rPr>
          <w:rFonts w:ascii="ＭＳ 明朝" w:eastAsia="ＭＳ 明朝" w:hAnsi="ＭＳ 明朝" w:hint="eastAsia"/>
          <w:sz w:val="24"/>
          <w:szCs w:val="24"/>
        </w:rPr>
        <w:t>、全体</w:t>
      </w:r>
      <w:r w:rsidR="000E75E0">
        <w:rPr>
          <w:rFonts w:ascii="ＭＳ 明朝" w:eastAsia="ＭＳ 明朝" w:hAnsi="ＭＳ 明朝" w:hint="eastAsia"/>
          <w:sz w:val="24"/>
          <w:szCs w:val="24"/>
        </w:rPr>
        <w:t>会計</w:t>
      </w:r>
      <w:r w:rsidRPr="00734FC0">
        <w:rPr>
          <w:rFonts w:ascii="ＭＳ 明朝" w:eastAsia="ＭＳ 明朝" w:hAnsi="ＭＳ 明朝" w:hint="eastAsia"/>
          <w:sz w:val="24"/>
          <w:szCs w:val="24"/>
        </w:rPr>
        <w:t>では約</w:t>
      </w:r>
      <w:r w:rsidR="0015125D">
        <w:rPr>
          <w:rFonts w:ascii="ＭＳ 明朝" w:eastAsia="ＭＳ 明朝" w:hAnsi="ＭＳ 明朝" w:hint="eastAsia"/>
          <w:sz w:val="24"/>
          <w:szCs w:val="24"/>
        </w:rPr>
        <w:t>9.9</w:t>
      </w:r>
      <w:r w:rsidRPr="00EE16BB">
        <w:rPr>
          <w:rFonts w:ascii="ＭＳ 明朝" w:eastAsia="ＭＳ 明朝" w:hAnsi="ＭＳ 明朝" w:hint="eastAsia"/>
          <w:sz w:val="24"/>
          <w:szCs w:val="24"/>
        </w:rPr>
        <w:t>億円</w:t>
      </w:r>
      <w:r w:rsidRPr="00734FC0">
        <w:rPr>
          <w:rFonts w:ascii="ＭＳ 明朝" w:eastAsia="ＭＳ 明朝" w:hAnsi="ＭＳ 明朝" w:hint="eastAsia"/>
          <w:sz w:val="24"/>
          <w:szCs w:val="24"/>
        </w:rPr>
        <w:t>（</w:t>
      </w:r>
      <w:r w:rsidR="0015125D">
        <w:rPr>
          <w:rFonts w:ascii="ＭＳ 明朝" w:eastAsia="ＭＳ 明朝" w:hAnsi="ＭＳ 明朝" w:hint="eastAsia"/>
          <w:sz w:val="24"/>
          <w:szCs w:val="24"/>
        </w:rPr>
        <w:t>7</w:t>
      </w:r>
      <w:r w:rsidRPr="00AE1AA5">
        <w:rPr>
          <w:rFonts w:ascii="ＭＳ 明朝" w:eastAsia="ＭＳ 明朝" w:hAnsi="ＭＳ 明朝"/>
          <w:sz w:val="24"/>
          <w:szCs w:val="24"/>
        </w:rPr>
        <w:t>.</w:t>
      </w:r>
      <w:r w:rsidR="0015125D">
        <w:rPr>
          <w:rFonts w:ascii="ＭＳ 明朝" w:eastAsia="ＭＳ 明朝" w:hAnsi="ＭＳ 明朝" w:hint="eastAsia"/>
          <w:sz w:val="24"/>
          <w:szCs w:val="24"/>
        </w:rPr>
        <w:t>7</w:t>
      </w:r>
      <w:r w:rsidRPr="00AE1AA5">
        <w:rPr>
          <w:rFonts w:ascii="ＭＳ 明朝" w:eastAsia="ＭＳ 明朝" w:hAnsi="ＭＳ 明朝"/>
          <w:sz w:val="24"/>
          <w:szCs w:val="24"/>
        </w:rPr>
        <w:t>%</w:t>
      </w:r>
      <w:r w:rsidRPr="00734FC0">
        <w:rPr>
          <w:rFonts w:ascii="ＭＳ 明朝" w:eastAsia="ＭＳ 明朝" w:hAnsi="ＭＳ 明朝" w:hint="eastAsia"/>
          <w:sz w:val="24"/>
          <w:szCs w:val="24"/>
        </w:rPr>
        <w:t>）</w:t>
      </w:r>
      <w:r w:rsidR="0015125D">
        <w:rPr>
          <w:rFonts w:ascii="ＭＳ 明朝" w:eastAsia="ＭＳ 明朝" w:hAnsi="ＭＳ 明朝" w:hint="eastAsia"/>
          <w:sz w:val="24"/>
          <w:szCs w:val="24"/>
        </w:rPr>
        <w:t>減少</w:t>
      </w:r>
      <w:r w:rsidR="0053322B">
        <w:rPr>
          <w:rFonts w:ascii="ＭＳ 明朝" w:eastAsia="ＭＳ 明朝" w:hAnsi="ＭＳ 明朝" w:hint="eastAsia"/>
          <w:sz w:val="24"/>
          <w:szCs w:val="24"/>
        </w:rPr>
        <w:t>、連結会計</w:t>
      </w:r>
      <w:r w:rsidR="0053322B" w:rsidRPr="00734FC0">
        <w:rPr>
          <w:rFonts w:ascii="ＭＳ 明朝" w:eastAsia="ＭＳ 明朝" w:hAnsi="ＭＳ 明朝" w:hint="eastAsia"/>
          <w:sz w:val="24"/>
          <w:szCs w:val="24"/>
        </w:rPr>
        <w:t>では約</w:t>
      </w:r>
      <w:r w:rsidR="0015125D">
        <w:rPr>
          <w:rFonts w:ascii="ＭＳ 明朝" w:eastAsia="ＭＳ 明朝" w:hAnsi="ＭＳ 明朝" w:hint="eastAsia"/>
          <w:sz w:val="24"/>
          <w:szCs w:val="24"/>
        </w:rPr>
        <w:t>9.3</w:t>
      </w:r>
      <w:r w:rsidR="0053322B" w:rsidRPr="00EE16BB">
        <w:rPr>
          <w:rFonts w:ascii="ＭＳ 明朝" w:eastAsia="ＭＳ 明朝" w:hAnsi="ＭＳ 明朝" w:hint="eastAsia"/>
          <w:sz w:val="24"/>
          <w:szCs w:val="24"/>
        </w:rPr>
        <w:t>億円</w:t>
      </w:r>
      <w:r w:rsidR="0053322B" w:rsidRPr="00734FC0">
        <w:rPr>
          <w:rFonts w:ascii="ＭＳ 明朝" w:eastAsia="ＭＳ 明朝" w:hAnsi="ＭＳ 明朝" w:hint="eastAsia"/>
          <w:sz w:val="24"/>
          <w:szCs w:val="24"/>
        </w:rPr>
        <w:t>（</w:t>
      </w:r>
      <w:r w:rsidR="0015125D">
        <w:rPr>
          <w:rFonts w:ascii="ＭＳ 明朝" w:eastAsia="ＭＳ 明朝" w:hAnsi="ＭＳ 明朝" w:hint="eastAsia"/>
          <w:sz w:val="24"/>
          <w:szCs w:val="24"/>
        </w:rPr>
        <w:t>7.1</w:t>
      </w:r>
      <w:r w:rsidR="0053322B" w:rsidRPr="00AE1AA5">
        <w:rPr>
          <w:rFonts w:ascii="ＭＳ 明朝" w:eastAsia="ＭＳ 明朝" w:hAnsi="ＭＳ 明朝"/>
          <w:sz w:val="24"/>
          <w:szCs w:val="24"/>
        </w:rPr>
        <w:t>%</w:t>
      </w:r>
      <w:r w:rsidR="0053322B" w:rsidRPr="00734FC0">
        <w:rPr>
          <w:rFonts w:ascii="ＭＳ 明朝" w:eastAsia="ＭＳ 明朝" w:hAnsi="ＭＳ 明朝" w:hint="eastAsia"/>
          <w:sz w:val="24"/>
          <w:szCs w:val="24"/>
        </w:rPr>
        <w:t>）</w:t>
      </w:r>
      <w:r w:rsidR="0015125D">
        <w:rPr>
          <w:rFonts w:ascii="ＭＳ 明朝" w:eastAsia="ＭＳ 明朝" w:hAnsi="ＭＳ 明朝" w:hint="eastAsia"/>
          <w:sz w:val="24"/>
          <w:szCs w:val="24"/>
        </w:rPr>
        <w:t>減少</w:t>
      </w:r>
      <w:r w:rsidRPr="00734FC0">
        <w:rPr>
          <w:rFonts w:ascii="ＭＳ 明朝" w:eastAsia="ＭＳ 明朝" w:hAnsi="ＭＳ 明朝" w:hint="eastAsia"/>
          <w:sz w:val="24"/>
          <w:szCs w:val="24"/>
        </w:rPr>
        <w:t>となっています。</w:t>
      </w:r>
    </w:p>
    <w:p w14:paraId="0073B951" w14:textId="2A567EBC" w:rsidR="000E166D" w:rsidRPr="00B515B7" w:rsidRDefault="008213D7" w:rsidP="008213D7">
      <w:pPr>
        <w:rPr>
          <w:rFonts w:ascii="メイリオ" w:eastAsia="メイリオ" w:hAnsi="メイリオ" w:cs="ＭＳＰゴシック-WinCharSetFFFF-H"/>
          <w:kern w:val="0"/>
          <w:sz w:val="28"/>
          <w:szCs w:val="54"/>
        </w:rPr>
      </w:pPr>
      <w:r w:rsidRPr="00B515B7">
        <w:rPr>
          <w:rFonts w:asciiTheme="minorEastAsia" w:hAnsiTheme="minorEastAsia" w:cs="ＭＳＰゴシック-WinCharSetFFFF-H"/>
          <w:kern w:val="0"/>
          <w:sz w:val="24"/>
          <w:szCs w:val="54"/>
        </w:rPr>
        <w:br w:type="page"/>
      </w:r>
      <w:r w:rsidR="007D526A" w:rsidRPr="00B515B7">
        <w:rPr>
          <w:rFonts w:ascii="メイリオ" w:eastAsia="メイリオ" w:hAnsi="メイリオ" w:cs="ＭＳＰゴシック-WinCharSetFFFF-H" w:hint="eastAsia"/>
          <w:color w:val="ED7D31" w:themeColor="accent2"/>
          <w:kern w:val="0"/>
          <w:sz w:val="28"/>
          <w:szCs w:val="54"/>
        </w:rPr>
        <w:lastRenderedPageBreak/>
        <w:t>（４）</w:t>
      </w:r>
      <w:r w:rsidR="007D526A" w:rsidRPr="00B515B7">
        <w:rPr>
          <w:rFonts w:ascii="メイリオ" w:eastAsia="メイリオ" w:hAnsi="メイリオ" w:cs="ＭＳＰゴシック-WinCharSetFFFF-H" w:hint="eastAsia"/>
          <w:kern w:val="0"/>
          <w:sz w:val="28"/>
          <w:szCs w:val="54"/>
        </w:rPr>
        <w:t>資金収支計算書</w:t>
      </w:r>
    </w:p>
    <w:p w14:paraId="0073B952" w14:textId="4DDC0693" w:rsidR="000C314E" w:rsidRPr="00B515B7" w:rsidRDefault="003C0973" w:rsidP="00CB0267">
      <w:pPr>
        <w:pStyle w:val="a8"/>
        <w:spacing w:line="240" w:lineRule="auto"/>
        <w:ind w:firstLineChars="100" w:firstLine="240"/>
        <w:rPr>
          <w:rFonts w:ascii="ＭＳ 明朝" w:eastAsia="ＭＳ 明朝" w:hAnsi="ＭＳ 明朝" w:cstheme="minorBidi"/>
          <w:spacing w:val="0"/>
          <w:kern w:val="2"/>
          <w:sz w:val="24"/>
          <w:szCs w:val="24"/>
        </w:rPr>
      </w:pPr>
      <w:r w:rsidRPr="00B515B7">
        <w:rPr>
          <w:rFonts w:ascii="ＭＳ 明朝" w:eastAsia="ＭＳ 明朝" w:hAnsi="ＭＳ 明朝" w:cstheme="minorBidi" w:hint="eastAsia"/>
          <w:spacing w:val="0"/>
          <w:kern w:val="2"/>
          <w:sz w:val="24"/>
          <w:szCs w:val="24"/>
        </w:rPr>
        <w:t>資金収支計算書は、地方公会計</w:t>
      </w:r>
      <w:r w:rsidR="008441F0" w:rsidRPr="00B515B7">
        <w:rPr>
          <w:rFonts w:ascii="ＭＳ 明朝" w:eastAsia="ＭＳ 明朝" w:hAnsi="ＭＳ 明朝" w:cstheme="minorBidi" w:hint="eastAsia"/>
          <w:spacing w:val="0"/>
          <w:kern w:val="2"/>
          <w:sz w:val="24"/>
          <w:szCs w:val="24"/>
        </w:rPr>
        <w:t>制度では、</w:t>
      </w:r>
      <w:r w:rsidRPr="00B515B7">
        <w:rPr>
          <w:rFonts w:ascii="ＭＳ 明朝" w:eastAsia="ＭＳ 明朝" w:hAnsi="ＭＳ 明朝" w:cstheme="minorBidi" w:hint="eastAsia"/>
          <w:spacing w:val="0"/>
          <w:kern w:val="2"/>
          <w:sz w:val="24"/>
          <w:szCs w:val="24"/>
        </w:rPr>
        <w:t>資金収支の状態をみるものと定義しています。資金収支の状態とは、自治体の内部者（首長、議会、補助機関等）の活動による資金の期中取引高を意味します。資金収支の状態は、地方公共団体の資金利用状況及び資金獲得能力を評価する上で有用な財務情報としています。</w:t>
      </w:r>
    </w:p>
    <w:p w14:paraId="0CF51DDB" w14:textId="77777777" w:rsidR="00C13F77" w:rsidRPr="00B515B7" w:rsidRDefault="00C13F77" w:rsidP="00CB0267">
      <w:pPr>
        <w:pStyle w:val="a8"/>
        <w:spacing w:line="240" w:lineRule="auto"/>
        <w:ind w:firstLineChars="100" w:firstLine="240"/>
        <w:rPr>
          <w:rFonts w:ascii="ＭＳ 明朝" w:eastAsia="ＭＳ 明朝" w:hAnsi="ＭＳ 明朝" w:cstheme="minorBidi"/>
          <w:spacing w:val="0"/>
          <w:kern w:val="2"/>
          <w:sz w:val="24"/>
          <w:szCs w:val="24"/>
        </w:rPr>
      </w:pPr>
    </w:p>
    <w:tbl>
      <w:tblPr>
        <w:tblW w:w="9639" w:type="dxa"/>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CellMar>
          <w:top w:w="113" w:type="dxa"/>
          <w:bottom w:w="113" w:type="dxa"/>
        </w:tblCellMar>
        <w:tblLook w:val="01E0" w:firstRow="1" w:lastRow="1" w:firstColumn="1" w:lastColumn="1" w:noHBand="0" w:noVBand="0"/>
      </w:tblPr>
      <w:tblGrid>
        <w:gridCol w:w="9639"/>
      </w:tblGrid>
      <w:tr w:rsidR="000E166D" w:rsidRPr="00B515B7" w14:paraId="0073B956" w14:textId="77777777" w:rsidTr="0065421F">
        <w:trPr>
          <w:jc w:val="center"/>
        </w:trPr>
        <w:tc>
          <w:tcPr>
            <w:tcW w:w="0" w:type="auto"/>
            <w:shd w:val="thinHorzStripe" w:color="FFFFF0" w:fill="auto"/>
          </w:tcPr>
          <w:p w14:paraId="0073B953" w14:textId="77777777" w:rsidR="000E166D" w:rsidRPr="00B515B7" w:rsidRDefault="000E166D" w:rsidP="0065421F">
            <w:pPr>
              <w:rPr>
                <w:rFonts w:ascii="MS UI Gothic" w:eastAsia="MS UI Gothic" w:hAnsi="MS UI Gothic"/>
                <w:sz w:val="24"/>
                <w:szCs w:val="24"/>
              </w:rPr>
            </w:pPr>
            <w:r w:rsidRPr="00B515B7">
              <w:rPr>
                <w:rFonts w:ascii="MS UI Gothic" w:eastAsia="MS UI Gothic" w:hAnsi="MS UI Gothic" w:hint="eastAsia"/>
                <w:b/>
                <w:color w:val="F79646"/>
                <w:sz w:val="24"/>
              </w:rPr>
              <w:t>①</w:t>
            </w:r>
            <w:r w:rsidRPr="00B515B7">
              <w:rPr>
                <w:rFonts w:ascii="MS UI Gothic" w:eastAsia="MS UI Gothic" w:hAnsi="MS UI Gothic" w:hint="eastAsia"/>
                <w:sz w:val="24"/>
                <w:szCs w:val="24"/>
              </w:rPr>
              <w:t>業務活動収支：行政サービスを行なう中で、毎年度継続的に収入、支出されるもの</w:t>
            </w:r>
          </w:p>
          <w:p w14:paraId="0073B954" w14:textId="77777777" w:rsidR="000E166D" w:rsidRPr="00B515B7" w:rsidRDefault="000E166D" w:rsidP="0065421F">
            <w:pPr>
              <w:rPr>
                <w:rFonts w:ascii="MS UI Gothic" w:eastAsia="MS UI Gothic" w:hAnsi="MS UI Gothic"/>
                <w:sz w:val="24"/>
                <w:szCs w:val="24"/>
              </w:rPr>
            </w:pPr>
            <w:r w:rsidRPr="00B515B7">
              <w:rPr>
                <w:rFonts w:ascii="MS UI Gothic" w:eastAsia="MS UI Gothic" w:hAnsi="MS UI Gothic" w:hint="eastAsia"/>
                <w:b/>
                <w:color w:val="F79646"/>
                <w:sz w:val="24"/>
              </w:rPr>
              <w:t>②</w:t>
            </w:r>
            <w:r w:rsidRPr="00B515B7">
              <w:rPr>
                <w:rFonts w:ascii="MS UI Gothic" w:eastAsia="MS UI Gothic" w:hAnsi="MS UI Gothic" w:hint="eastAsia"/>
                <w:sz w:val="24"/>
                <w:szCs w:val="24"/>
              </w:rPr>
              <w:t>投資活動収支：学校、公園、道路などの資産形成や投資、基金などの収入、支出など</w:t>
            </w:r>
          </w:p>
          <w:p w14:paraId="0073B955" w14:textId="77777777" w:rsidR="000E166D" w:rsidRPr="00B515B7" w:rsidRDefault="000E166D" w:rsidP="0065421F">
            <w:pPr>
              <w:rPr>
                <w:rFonts w:ascii="MS UI Gothic" w:eastAsia="MS UI Gothic" w:hAnsi="MS UI Gothic"/>
              </w:rPr>
            </w:pPr>
            <w:r w:rsidRPr="00B515B7">
              <w:rPr>
                <w:rFonts w:ascii="MS UI Gothic" w:eastAsia="MS UI Gothic" w:hAnsi="MS UI Gothic" w:hint="eastAsia"/>
                <w:b/>
                <w:color w:val="F79646"/>
                <w:sz w:val="24"/>
              </w:rPr>
              <w:t>③</w:t>
            </w:r>
            <w:r w:rsidRPr="00B515B7">
              <w:rPr>
                <w:rFonts w:ascii="MS UI Gothic" w:eastAsia="MS UI Gothic" w:hAnsi="MS UI Gothic" w:hint="eastAsia"/>
                <w:sz w:val="24"/>
                <w:szCs w:val="24"/>
              </w:rPr>
              <w:t>財務活動収支：公債、借入金などの収入、支出など</w:t>
            </w:r>
          </w:p>
        </w:tc>
      </w:tr>
    </w:tbl>
    <w:p w14:paraId="0073B957" w14:textId="77777777" w:rsidR="003C0973" w:rsidRPr="00B515B7" w:rsidRDefault="003C0973" w:rsidP="003C0973">
      <w:pPr>
        <w:ind w:right="960"/>
        <w:rPr>
          <w:rFonts w:asciiTheme="majorEastAsia" w:eastAsiaTheme="majorEastAsia" w:hAnsiTheme="majorEastAsia" w:cs="ＭＳＰゴシック-WinCharSetFFFF-H"/>
          <w:kern w:val="0"/>
          <w:sz w:val="24"/>
          <w:szCs w:val="54"/>
        </w:rPr>
      </w:pPr>
    </w:p>
    <w:p w14:paraId="198E7D61" w14:textId="3B52D67D" w:rsidR="00260B01" w:rsidRDefault="00C13F77" w:rsidP="00260B01">
      <w:pPr>
        <w:spacing w:line="320" w:lineRule="exact"/>
        <w:ind w:right="108"/>
        <w:rPr>
          <w:rFonts w:ascii="メイリオ" w:eastAsia="メイリオ" w:hAnsi="メイリオ" w:cs="メイリオ"/>
          <w:kern w:val="0"/>
          <w:sz w:val="24"/>
          <w:szCs w:val="54"/>
        </w:rPr>
      </w:pPr>
      <w:r w:rsidRPr="00B515B7">
        <w:rPr>
          <w:rFonts w:ascii="メイリオ" w:eastAsia="メイリオ" w:hAnsi="メイリオ" w:cs="メイリオ" w:hint="eastAsia"/>
          <w:kern w:val="0"/>
          <w:sz w:val="24"/>
          <w:szCs w:val="54"/>
        </w:rPr>
        <w:t>①</w:t>
      </w:r>
      <w:r w:rsidR="007A222D">
        <w:rPr>
          <w:rFonts w:ascii="メイリオ" w:eastAsia="メイリオ" w:hAnsi="メイリオ" w:cs="メイリオ" w:hint="eastAsia"/>
          <w:kern w:val="0"/>
          <w:sz w:val="24"/>
          <w:szCs w:val="54"/>
        </w:rPr>
        <w:t>令和2年度</w:t>
      </w:r>
      <w:r w:rsidR="003C0973" w:rsidRPr="00B515B7">
        <w:rPr>
          <w:rFonts w:ascii="メイリオ" w:eastAsia="メイリオ" w:hAnsi="メイリオ" w:cs="メイリオ" w:hint="eastAsia"/>
          <w:kern w:val="0"/>
          <w:sz w:val="24"/>
          <w:szCs w:val="54"/>
        </w:rPr>
        <w:t>資金収支計算書（</w:t>
      </w:r>
      <w:r w:rsidR="00620C5F" w:rsidRPr="00B515B7">
        <w:rPr>
          <w:rFonts w:ascii="メイリオ" w:eastAsia="メイリオ" w:hAnsi="メイリオ" w:cs="メイリオ" w:hint="eastAsia"/>
          <w:kern w:val="0"/>
          <w:sz w:val="24"/>
          <w:szCs w:val="54"/>
        </w:rPr>
        <w:t>一般会計等、</w:t>
      </w:r>
      <w:r w:rsidR="004440A0" w:rsidRPr="00B515B7">
        <w:rPr>
          <w:rFonts w:ascii="メイリオ" w:eastAsia="メイリオ" w:hAnsi="メイリオ" w:cs="メイリオ" w:hint="eastAsia"/>
          <w:kern w:val="0"/>
          <w:sz w:val="24"/>
          <w:szCs w:val="54"/>
        </w:rPr>
        <w:t>全体</w:t>
      </w:r>
      <w:r w:rsidR="005B3398">
        <w:rPr>
          <w:rFonts w:ascii="メイリオ" w:eastAsia="メイリオ" w:hAnsi="メイリオ" w:cs="メイリオ" w:hint="eastAsia"/>
          <w:kern w:val="0"/>
          <w:sz w:val="24"/>
          <w:szCs w:val="54"/>
        </w:rPr>
        <w:t>、連結</w:t>
      </w:r>
      <w:r w:rsidR="00086293">
        <w:rPr>
          <w:rFonts w:ascii="メイリオ" w:eastAsia="メイリオ" w:hAnsi="メイリオ" w:cs="メイリオ" w:hint="eastAsia"/>
          <w:kern w:val="0"/>
          <w:sz w:val="24"/>
          <w:szCs w:val="54"/>
        </w:rPr>
        <w:t>）（</w:t>
      </w:r>
      <w:r w:rsidR="003C0973" w:rsidRPr="00B515B7">
        <w:rPr>
          <w:rFonts w:ascii="メイリオ" w:eastAsia="メイリオ" w:hAnsi="メイリオ" w:cs="メイリオ" w:hint="eastAsia"/>
          <w:kern w:val="0"/>
          <w:sz w:val="24"/>
          <w:szCs w:val="54"/>
        </w:rPr>
        <w:t>簡易表示）</w:t>
      </w:r>
      <w:r w:rsidR="0073128B">
        <w:rPr>
          <w:rFonts w:ascii="メイリオ" w:eastAsia="メイリオ" w:hAnsi="メイリオ" w:cs="メイリオ" w:hint="eastAsia"/>
          <w:kern w:val="0"/>
          <w:sz w:val="24"/>
          <w:szCs w:val="54"/>
        </w:rPr>
        <w:t xml:space="preserve">　</w:t>
      </w:r>
    </w:p>
    <w:p w14:paraId="0073B958" w14:textId="0568EBCB" w:rsidR="007D526A" w:rsidRPr="00B515B7" w:rsidRDefault="007D526A" w:rsidP="00260B01">
      <w:pPr>
        <w:spacing w:line="320" w:lineRule="exact"/>
        <w:ind w:right="108" w:firstLineChars="3400" w:firstLine="7140"/>
        <w:rPr>
          <w:rFonts w:ascii="メイリオ" w:eastAsia="メイリオ" w:hAnsi="メイリオ" w:cs="メイリオ"/>
          <w:kern w:val="0"/>
          <w:sz w:val="24"/>
          <w:szCs w:val="54"/>
        </w:rPr>
      </w:pPr>
      <w:r w:rsidRPr="00260B01">
        <w:rPr>
          <w:rFonts w:ascii="メイリオ" w:eastAsia="メイリオ" w:hAnsi="メイリオ" w:cs="メイリオ" w:hint="eastAsia"/>
          <w:kern w:val="0"/>
          <w:szCs w:val="21"/>
        </w:rPr>
        <w:t>（単位：千円）</w:t>
      </w:r>
    </w:p>
    <w:p w14:paraId="0073B959" w14:textId="05B59C78" w:rsidR="00CB0267" w:rsidRPr="00B515B7" w:rsidRDefault="00F817E8" w:rsidP="004440A0">
      <w:pPr>
        <w:ind w:right="-35"/>
        <w:jc w:val="center"/>
        <w:rPr>
          <w:rFonts w:asciiTheme="majorEastAsia" w:eastAsiaTheme="majorEastAsia" w:hAnsiTheme="majorEastAsia" w:cs="ＭＳＰゴシック-WinCharSetFFFF-H"/>
          <w:kern w:val="0"/>
          <w:sz w:val="24"/>
          <w:szCs w:val="54"/>
        </w:rPr>
      </w:pPr>
      <w:r w:rsidRPr="00F817E8">
        <w:rPr>
          <w:noProof/>
        </w:rPr>
        <w:drawing>
          <wp:inline distT="0" distB="0" distL="0" distR="0" wp14:anchorId="0E280F3F" wp14:editId="28720EDE">
            <wp:extent cx="4821382" cy="3943957"/>
            <wp:effectExtent l="0" t="0" r="0" b="0"/>
            <wp:docPr id="467" name="図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24245" cy="3946299"/>
                    </a:xfrm>
                    <a:prstGeom prst="rect">
                      <a:avLst/>
                    </a:prstGeom>
                    <a:noFill/>
                    <a:ln>
                      <a:noFill/>
                    </a:ln>
                  </pic:spPr>
                </pic:pic>
              </a:graphicData>
            </a:graphic>
          </wp:inline>
        </w:drawing>
      </w:r>
    </w:p>
    <w:p w14:paraId="3151B6CA" w14:textId="760AF67C" w:rsidR="008E0035" w:rsidRPr="00734FC0" w:rsidRDefault="008E0035" w:rsidP="00276CCA">
      <w:pPr>
        <w:ind w:firstLineChars="800" w:firstLine="1440"/>
        <w:rPr>
          <w:rFonts w:ascii="ＭＳ ゴシック" w:eastAsia="ＭＳ ゴシック" w:hAnsi="ＭＳ ゴシック"/>
          <w:sz w:val="18"/>
        </w:rPr>
      </w:pPr>
      <w:r w:rsidRPr="00B515B7">
        <w:rPr>
          <w:rFonts w:ascii="ＭＳ ゴシック" w:eastAsia="ＭＳ ゴシック" w:hAnsi="ＭＳ ゴシック" w:hint="eastAsia"/>
          <w:sz w:val="18"/>
        </w:rPr>
        <w:t>※数値は、四</w:t>
      </w:r>
      <w:r w:rsidRPr="00734FC0">
        <w:rPr>
          <w:rFonts w:ascii="ＭＳ ゴシック" w:eastAsia="ＭＳ ゴシック" w:hAnsi="ＭＳ ゴシック" w:hint="eastAsia"/>
          <w:sz w:val="18"/>
        </w:rPr>
        <w:t>捨五入しているため、合計値が一部</w:t>
      </w:r>
      <w:r w:rsidR="00CF0884" w:rsidRPr="00734FC0">
        <w:rPr>
          <w:rFonts w:ascii="ＭＳ ゴシック" w:eastAsia="ＭＳ ゴシック" w:hAnsi="ＭＳ ゴシック" w:hint="eastAsia"/>
          <w:sz w:val="18"/>
        </w:rPr>
        <w:t>合致しない</w:t>
      </w:r>
      <w:r w:rsidRPr="00734FC0">
        <w:rPr>
          <w:rFonts w:ascii="ＭＳ ゴシック" w:eastAsia="ＭＳ ゴシック" w:hAnsi="ＭＳ ゴシック" w:hint="eastAsia"/>
          <w:sz w:val="18"/>
        </w:rPr>
        <w:t>場合があります。</w:t>
      </w:r>
    </w:p>
    <w:p w14:paraId="49AF1F92" w14:textId="3D5627A2" w:rsidR="00A02D88" w:rsidRDefault="007A222D" w:rsidP="00660E37">
      <w:pPr>
        <w:pStyle w:val="a8"/>
        <w:spacing w:line="240" w:lineRule="auto"/>
        <w:ind w:firstLineChars="100" w:firstLine="240"/>
        <w:rPr>
          <w:rFonts w:ascii="ＭＳ 明朝" w:eastAsia="ＭＳ 明朝" w:hAnsi="ＭＳ 明朝" w:cstheme="minorBidi"/>
          <w:spacing w:val="0"/>
          <w:sz w:val="24"/>
          <w:szCs w:val="24"/>
        </w:rPr>
      </w:pPr>
      <w:r>
        <w:rPr>
          <w:rFonts w:ascii="ＭＳ 明朝" w:eastAsia="ＭＳ 明朝" w:hAnsi="ＭＳ 明朝" w:cstheme="minorBidi" w:hint="eastAsia"/>
          <w:spacing w:val="0"/>
          <w:sz w:val="24"/>
          <w:szCs w:val="24"/>
        </w:rPr>
        <w:t>令和2年度</w:t>
      </w:r>
      <w:r w:rsidR="00A12479" w:rsidRPr="00734FC0">
        <w:rPr>
          <w:rFonts w:ascii="ＭＳ 明朝" w:eastAsia="ＭＳ 明朝" w:hAnsi="ＭＳ 明朝" w:cstheme="minorBidi" w:hint="eastAsia"/>
          <w:spacing w:val="0"/>
          <w:sz w:val="24"/>
          <w:szCs w:val="24"/>
        </w:rPr>
        <w:t>の資金収支計算書を見ると、</w:t>
      </w:r>
      <w:r w:rsidR="00A12479" w:rsidRPr="00276CCA">
        <w:rPr>
          <w:rFonts w:ascii="ＭＳ 明朝" w:eastAsia="ＭＳ 明朝" w:hAnsi="ＭＳ 明朝" w:cstheme="minorBidi" w:hint="eastAsia"/>
          <w:spacing w:val="0"/>
          <w:sz w:val="24"/>
          <w:szCs w:val="24"/>
        </w:rPr>
        <w:t>本年度資金収支額は一般会計等で約</w:t>
      </w:r>
      <w:r w:rsidR="00F817E8">
        <w:rPr>
          <w:rFonts w:ascii="ＭＳ 明朝" w:eastAsia="ＭＳ 明朝" w:hAnsi="ＭＳ 明朝" w:cstheme="minorBidi" w:hint="eastAsia"/>
          <w:spacing w:val="0"/>
          <w:sz w:val="24"/>
          <w:szCs w:val="24"/>
        </w:rPr>
        <w:t>0.1</w:t>
      </w:r>
      <w:r w:rsidR="004B0142" w:rsidRPr="00276CCA">
        <w:rPr>
          <w:rFonts w:ascii="ＭＳ 明朝" w:eastAsia="ＭＳ 明朝" w:hAnsi="ＭＳ 明朝" w:cstheme="minorBidi" w:hint="eastAsia"/>
          <w:spacing w:val="0"/>
          <w:sz w:val="24"/>
          <w:szCs w:val="24"/>
        </w:rPr>
        <w:t>億円</w:t>
      </w:r>
      <w:r w:rsidR="00A12479" w:rsidRPr="00276CCA">
        <w:rPr>
          <w:rFonts w:ascii="ＭＳ 明朝" w:eastAsia="ＭＳ 明朝" w:hAnsi="ＭＳ 明朝" w:cstheme="minorBidi" w:hint="eastAsia"/>
          <w:spacing w:val="0"/>
          <w:sz w:val="24"/>
          <w:szCs w:val="24"/>
        </w:rPr>
        <w:t>の</w:t>
      </w:r>
      <w:r w:rsidR="000C35BA">
        <w:rPr>
          <w:rFonts w:ascii="ＭＳ 明朝" w:eastAsia="ＭＳ 明朝" w:hAnsi="ＭＳ 明朝" w:cstheme="minorBidi" w:hint="eastAsia"/>
          <w:spacing w:val="0"/>
          <w:sz w:val="24"/>
          <w:szCs w:val="24"/>
        </w:rPr>
        <w:t>プラス</w:t>
      </w:r>
      <w:r w:rsidR="00CA08E4">
        <w:rPr>
          <w:rFonts w:ascii="ＭＳ 明朝" w:eastAsia="ＭＳ 明朝" w:hAnsi="ＭＳ 明朝" w:cstheme="minorBidi" w:hint="eastAsia"/>
          <w:spacing w:val="0"/>
          <w:sz w:val="24"/>
          <w:szCs w:val="24"/>
        </w:rPr>
        <w:t>で</w:t>
      </w:r>
      <w:r w:rsidR="00A12479" w:rsidRPr="00276CCA">
        <w:rPr>
          <w:rFonts w:ascii="ＭＳ 明朝" w:eastAsia="ＭＳ 明朝" w:hAnsi="ＭＳ 明朝" w:cstheme="minorBidi" w:hint="eastAsia"/>
          <w:spacing w:val="0"/>
          <w:sz w:val="24"/>
          <w:szCs w:val="24"/>
        </w:rPr>
        <w:t>、資金残高は約</w:t>
      </w:r>
      <w:r w:rsidR="00F817E8">
        <w:rPr>
          <w:rFonts w:ascii="ＭＳ 明朝" w:eastAsia="ＭＳ 明朝" w:hAnsi="ＭＳ 明朝" w:cstheme="minorBidi" w:hint="eastAsia"/>
          <w:spacing w:val="0"/>
          <w:sz w:val="24"/>
          <w:szCs w:val="24"/>
        </w:rPr>
        <w:t>0.7</w:t>
      </w:r>
      <w:r w:rsidR="00E80050" w:rsidRPr="00276CCA">
        <w:rPr>
          <w:rFonts w:ascii="ＭＳ 明朝" w:eastAsia="ＭＳ 明朝" w:hAnsi="ＭＳ 明朝" w:cstheme="minorBidi" w:hint="eastAsia"/>
          <w:spacing w:val="0"/>
          <w:sz w:val="24"/>
          <w:szCs w:val="24"/>
        </w:rPr>
        <w:t>億円</w:t>
      </w:r>
      <w:r w:rsidR="00A12479" w:rsidRPr="00276CCA">
        <w:rPr>
          <w:rFonts w:ascii="ＭＳ 明朝" w:eastAsia="ＭＳ 明朝" w:hAnsi="ＭＳ 明朝" w:cstheme="minorBidi" w:hint="eastAsia"/>
          <w:spacing w:val="0"/>
          <w:sz w:val="24"/>
          <w:szCs w:val="24"/>
        </w:rPr>
        <w:t>に</w:t>
      </w:r>
      <w:r w:rsidR="00CA08E4">
        <w:rPr>
          <w:rFonts w:ascii="ＭＳ 明朝" w:eastAsia="ＭＳ 明朝" w:hAnsi="ＭＳ 明朝" w:cstheme="minorBidi" w:hint="eastAsia"/>
          <w:spacing w:val="0"/>
          <w:sz w:val="24"/>
          <w:szCs w:val="24"/>
        </w:rPr>
        <w:t>増加</w:t>
      </w:r>
      <w:r w:rsidR="00A12479" w:rsidRPr="00276CCA">
        <w:rPr>
          <w:rFonts w:ascii="ＭＳ 明朝" w:eastAsia="ＭＳ 明朝" w:hAnsi="ＭＳ 明朝" w:cstheme="minorBidi" w:hint="eastAsia"/>
          <w:spacing w:val="0"/>
          <w:sz w:val="24"/>
          <w:szCs w:val="24"/>
        </w:rPr>
        <w:t>しました。</w:t>
      </w:r>
    </w:p>
    <w:p w14:paraId="679B8D72" w14:textId="1C19CC22" w:rsidR="00A12479" w:rsidRPr="00B515B7" w:rsidRDefault="00A12479" w:rsidP="00660E37">
      <w:pPr>
        <w:pStyle w:val="a8"/>
        <w:spacing w:line="240" w:lineRule="auto"/>
        <w:ind w:firstLineChars="100" w:firstLine="240"/>
        <w:rPr>
          <w:rFonts w:ascii="ＭＳ 明朝" w:eastAsia="ＭＳ 明朝" w:hAnsi="ＭＳ 明朝" w:cstheme="minorBidi"/>
          <w:spacing w:val="0"/>
          <w:sz w:val="24"/>
          <w:szCs w:val="24"/>
        </w:rPr>
      </w:pPr>
      <w:r w:rsidRPr="00276CCA">
        <w:rPr>
          <w:rFonts w:ascii="ＭＳ 明朝" w:eastAsia="ＭＳ 明朝" w:hAnsi="ＭＳ 明朝" w:cstheme="minorBidi" w:hint="eastAsia"/>
          <w:spacing w:val="0"/>
          <w:sz w:val="24"/>
          <w:szCs w:val="24"/>
        </w:rPr>
        <w:t>全体</w:t>
      </w:r>
      <w:r w:rsidR="00CA4754">
        <w:rPr>
          <w:rFonts w:ascii="ＭＳ 明朝" w:eastAsia="ＭＳ 明朝" w:hAnsi="ＭＳ 明朝" w:cstheme="minorBidi" w:hint="eastAsia"/>
          <w:spacing w:val="0"/>
          <w:sz w:val="24"/>
          <w:szCs w:val="24"/>
        </w:rPr>
        <w:t>会計</w:t>
      </w:r>
      <w:r w:rsidRPr="00276CCA">
        <w:rPr>
          <w:rFonts w:ascii="ＭＳ 明朝" w:eastAsia="ＭＳ 明朝" w:hAnsi="ＭＳ 明朝" w:cstheme="minorBidi" w:hint="eastAsia"/>
          <w:spacing w:val="0"/>
          <w:sz w:val="24"/>
          <w:szCs w:val="24"/>
        </w:rPr>
        <w:t>では約</w:t>
      </w:r>
      <w:r w:rsidR="00F817E8">
        <w:rPr>
          <w:rFonts w:ascii="ＭＳ 明朝" w:eastAsia="ＭＳ 明朝" w:hAnsi="ＭＳ 明朝" w:cstheme="minorBidi" w:hint="eastAsia"/>
          <w:spacing w:val="0"/>
          <w:sz w:val="24"/>
          <w:szCs w:val="24"/>
        </w:rPr>
        <w:t>0.1</w:t>
      </w:r>
      <w:r w:rsidR="00A02D88">
        <w:rPr>
          <w:rFonts w:ascii="ＭＳ 明朝" w:eastAsia="ＭＳ 明朝" w:hAnsi="ＭＳ 明朝" w:cstheme="minorBidi" w:hint="eastAsia"/>
          <w:spacing w:val="0"/>
          <w:sz w:val="24"/>
          <w:szCs w:val="24"/>
        </w:rPr>
        <w:t>億円</w:t>
      </w:r>
      <w:r w:rsidRPr="00276CCA">
        <w:rPr>
          <w:rFonts w:ascii="ＭＳ 明朝" w:eastAsia="ＭＳ 明朝" w:hAnsi="ＭＳ 明朝" w:cstheme="minorBidi" w:hint="eastAsia"/>
          <w:spacing w:val="0"/>
          <w:sz w:val="24"/>
          <w:szCs w:val="24"/>
        </w:rPr>
        <w:t>の</w:t>
      </w:r>
      <w:r w:rsidR="000C35BA">
        <w:rPr>
          <w:rFonts w:ascii="ＭＳ 明朝" w:eastAsia="ＭＳ 明朝" w:hAnsi="ＭＳ 明朝" w:cstheme="minorBidi" w:hint="eastAsia"/>
          <w:spacing w:val="0"/>
          <w:sz w:val="24"/>
          <w:szCs w:val="24"/>
        </w:rPr>
        <w:t>プラス</w:t>
      </w:r>
      <w:r w:rsidRPr="00276CCA">
        <w:rPr>
          <w:rFonts w:ascii="ＭＳ 明朝" w:eastAsia="ＭＳ 明朝" w:hAnsi="ＭＳ 明朝" w:cstheme="minorBidi" w:hint="eastAsia"/>
          <w:spacing w:val="0"/>
          <w:sz w:val="24"/>
          <w:szCs w:val="24"/>
        </w:rPr>
        <w:t>で</w:t>
      </w:r>
      <w:r w:rsidR="000C35BA">
        <w:rPr>
          <w:rFonts w:ascii="ＭＳ 明朝" w:eastAsia="ＭＳ 明朝" w:hAnsi="ＭＳ 明朝" w:cstheme="minorBidi" w:hint="eastAsia"/>
          <w:spacing w:val="0"/>
          <w:sz w:val="24"/>
          <w:szCs w:val="24"/>
        </w:rPr>
        <w:t>、</w:t>
      </w:r>
      <w:r w:rsidRPr="00276CCA">
        <w:rPr>
          <w:rFonts w:ascii="ＭＳ 明朝" w:eastAsia="ＭＳ 明朝" w:hAnsi="ＭＳ 明朝" w:cstheme="minorBidi" w:hint="eastAsia"/>
          <w:spacing w:val="0"/>
          <w:sz w:val="24"/>
          <w:szCs w:val="24"/>
        </w:rPr>
        <w:t>資金残高は約</w:t>
      </w:r>
      <w:r w:rsidR="00F817E8">
        <w:rPr>
          <w:rFonts w:ascii="ＭＳ 明朝" w:eastAsia="ＭＳ 明朝" w:hAnsi="ＭＳ 明朝" w:cstheme="minorBidi" w:hint="eastAsia"/>
          <w:spacing w:val="0"/>
          <w:sz w:val="24"/>
          <w:szCs w:val="24"/>
        </w:rPr>
        <w:t>0.8</w:t>
      </w:r>
      <w:r w:rsidR="00276CCA" w:rsidRPr="00276CCA">
        <w:rPr>
          <w:rFonts w:ascii="ＭＳ 明朝" w:eastAsia="ＭＳ 明朝" w:hAnsi="ＭＳ 明朝" w:cstheme="minorBidi" w:hint="eastAsia"/>
          <w:spacing w:val="0"/>
          <w:sz w:val="24"/>
          <w:szCs w:val="24"/>
        </w:rPr>
        <w:t>億円</w:t>
      </w:r>
      <w:r w:rsidRPr="00276CCA">
        <w:rPr>
          <w:rFonts w:ascii="ＭＳ 明朝" w:eastAsia="ＭＳ 明朝" w:hAnsi="ＭＳ 明朝" w:cstheme="minorBidi" w:hint="eastAsia"/>
          <w:spacing w:val="0"/>
          <w:sz w:val="24"/>
          <w:szCs w:val="24"/>
        </w:rPr>
        <w:t>に</w:t>
      </w:r>
      <w:r w:rsidR="00CA08E4">
        <w:rPr>
          <w:rFonts w:ascii="ＭＳ 明朝" w:eastAsia="ＭＳ 明朝" w:hAnsi="ＭＳ 明朝" w:cstheme="minorBidi" w:hint="eastAsia"/>
          <w:spacing w:val="0"/>
          <w:sz w:val="24"/>
          <w:szCs w:val="24"/>
        </w:rPr>
        <w:t>増加</w:t>
      </w:r>
      <w:r w:rsidR="000C35BA">
        <w:rPr>
          <w:rFonts w:ascii="ＭＳ 明朝" w:eastAsia="ＭＳ 明朝" w:hAnsi="ＭＳ 明朝" w:cstheme="minorBidi" w:hint="eastAsia"/>
          <w:spacing w:val="0"/>
          <w:sz w:val="24"/>
          <w:szCs w:val="24"/>
        </w:rPr>
        <w:t>、連結会計</w:t>
      </w:r>
      <w:r w:rsidR="000C35BA" w:rsidRPr="00276CCA">
        <w:rPr>
          <w:rFonts w:ascii="ＭＳ 明朝" w:eastAsia="ＭＳ 明朝" w:hAnsi="ＭＳ 明朝" w:cstheme="minorBidi" w:hint="eastAsia"/>
          <w:spacing w:val="0"/>
          <w:sz w:val="24"/>
          <w:szCs w:val="24"/>
        </w:rPr>
        <w:t>では約</w:t>
      </w:r>
      <w:r w:rsidR="00F817E8">
        <w:rPr>
          <w:rFonts w:ascii="ＭＳ 明朝" w:eastAsia="ＭＳ 明朝" w:hAnsi="ＭＳ 明朝" w:cstheme="minorBidi" w:hint="eastAsia"/>
          <w:spacing w:val="0"/>
          <w:sz w:val="24"/>
          <w:szCs w:val="24"/>
        </w:rPr>
        <w:t>0.6</w:t>
      </w:r>
      <w:r w:rsidR="000C35BA">
        <w:rPr>
          <w:rFonts w:ascii="ＭＳ 明朝" w:eastAsia="ＭＳ 明朝" w:hAnsi="ＭＳ 明朝" w:cstheme="minorBidi" w:hint="eastAsia"/>
          <w:spacing w:val="0"/>
          <w:sz w:val="24"/>
          <w:szCs w:val="24"/>
        </w:rPr>
        <w:t>億円</w:t>
      </w:r>
      <w:r w:rsidR="000C35BA" w:rsidRPr="00276CCA">
        <w:rPr>
          <w:rFonts w:ascii="ＭＳ 明朝" w:eastAsia="ＭＳ 明朝" w:hAnsi="ＭＳ 明朝" w:cstheme="minorBidi" w:hint="eastAsia"/>
          <w:spacing w:val="0"/>
          <w:sz w:val="24"/>
          <w:szCs w:val="24"/>
        </w:rPr>
        <w:t>の</w:t>
      </w:r>
      <w:r w:rsidR="000C35BA">
        <w:rPr>
          <w:rFonts w:ascii="ＭＳ 明朝" w:eastAsia="ＭＳ 明朝" w:hAnsi="ＭＳ 明朝" w:cstheme="minorBidi" w:hint="eastAsia"/>
          <w:spacing w:val="0"/>
          <w:sz w:val="24"/>
          <w:szCs w:val="24"/>
        </w:rPr>
        <w:t>プラス</w:t>
      </w:r>
      <w:r w:rsidR="000C35BA" w:rsidRPr="00276CCA">
        <w:rPr>
          <w:rFonts w:ascii="ＭＳ 明朝" w:eastAsia="ＭＳ 明朝" w:hAnsi="ＭＳ 明朝" w:cstheme="minorBidi" w:hint="eastAsia"/>
          <w:spacing w:val="0"/>
          <w:sz w:val="24"/>
          <w:szCs w:val="24"/>
        </w:rPr>
        <w:t>で</w:t>
      </w:r>
      <w:r w:rsidR="000C35BA">
        <w:rPr>
          <w:rFonts w:ascii="ＭＳ 明朝" w:eastAsia="ＭＳ 明朝" w:hAnsi="ＭＳ 明朝" w:cstheme="minorBidi" w:hint="eastAsia"/>
          <w:spacing w:val="0"/>
          <w:sz w:val="24"/>
          <w:szCs w:val="24"/>
        </w:rPr>
        <w:t>、</w:t>
      </w:r>
      <w:r w:rsidR="000C35BA" w:rsidRPr="00276CCA">
        <w:rPr>
          <w:rFonts w:ascii="ＭＳ 明朝" w:eastAsia="ＭＳ 明朝" w:hAnsi="ＭＳ 明朝" w:cstheme="minorBidi" w:hint="eastAsia"/>
          <w:spacing w:val="0"/>
          <w:sz w:val="24"/>
          <w:szCs w:val="24"/>
        </w:rPr>
        <w:t>資金残高は約</w:t>
      </w:r>
      <w:r w:rsidR="00F817E8">
        <w:rPr>
          <w:rFonts w:ascii="ＭＳ 明朝" w:eastAsia="ＭＳ 明朝" w:hAnsi="ＭＳ 明朝" w:cstheme="minorBidi" w:hint="eastAsia"/>
          <w:spacing w:val="0"/>
          <w:sz w:val="24"/>
          <w:szCs w:val="24"/>
        </w:rPr>
        <w:t>1.6</w:t>
      </w:r>
      <w:r w:rsidR="000C35BA" w:rsidRPr="00276CCA">
        <w:rPr>
          <w:rFonts w:ascii="ＭＳ 明朝" w:eastAsia="ＭＳ 明朝" w:hAnsi="ＭＳ 明朝" w:cstheme="minorBidi" w:hint="eastAsia"/>
          <w:spacing w:val="0"/>
          <w:sz w:val="24"/>
          <w:szCs w:val="24"/>
        </w:rPr>
        <w:t>億円に</w:t>
      </w:r>
      <w:r w:rsidR="000C35BA">
        <w:rPr>
          <w:rFonts w:ascii="ＭＳ 明朝" w:eastAsia="ＭＳ 明朝" w:hAnsi="ＭＳ 明朝" w:cstheme="minorBidi" w:hint="eastAsia"/>
          <w:spacing w:val="0"/>
          <w:sz w:val="24"/>
          <w:szCs w:val="24"/>
        </w:rPr>
        <w:t>増加</w:t>
      </w:r>
      <w:r w:rsidRPr="00276CCA">
        <w:rPr>
          <w:rFonts w:ascii="ＭＳ 明朝" w:eastAsia="ＭＳ 明朝" w:hAnsi="ＭＳ 明朝" w:cstheme="minorBidi" w:hint="eastAsia"/>
          <w:spacing w:val="0"/>
          <w:sz w:val="24"/>
          <w:szCs w:val="24"/>
        </w:rPr>
        <w:t>しました。</w:t>
      </w:r>
    </w:p>
    <w:p w14:paraId="5E6B4BA7" w14:textId="0CA020C8" w:rsidR="00AF6D90" w:rsidRPr="00B515B7" w:rsidRDefault="00AF6D90">
      <w:pPr>
        <w:widowControl/>
        <w:jc w:val="left"/>
        <w:rPr>
          <w:rFonts w:ascii="ＭＳ 明朝" w:eastAsia="ＭＳ 明朝" w:hAnsi="ＭＳ 明朝"/>
          <w:sz w:val="24"/>
          <w:szCs w:val="24"/>
        </w:rPr>
      </w:pPr>
      <w:r w:rsidRPr="00B515B7">
        <w:rPr>
          <w:rFonts w:ascii="ＭＳ 明朝" w:eastAsia="ＭＳ 明朝" w:hAnsi="ＭＳ 明朝"/>
          <w:sz w:val="24"/>
          <w:szCs w:val="24"/>
        </w:rPr>
        <w:br w:type="page"/>
      </w:r>
    </w:p>
    <w:p w14:paraId="41CEE7BD" w14:textId="568B3E09" w:rsidR="00EA79CA" w:rsidRDefault="00EA79CA" w:rsidP="00EA79CA">
      <w:pPr>
        <w:pStyle w:val="a8"/>
        <w:rPr>
          <w:rFonts w:ascii="メイリオ" w:eastAsia="メイリオ" w:hAnsi="メイリオ" w:cs="メイリオ"/>
          <w:sz w:val="24"/>
          <w:szCs w:val="54"/>
        </w:rPr>
      </w:pPr>
      <w:r w:rsidRPr="00B515B7">
        <w:rPr>
          <w:rFonts w:ascii="メイリオ" w:eastAsia="メイリオ" w:hAnsi="メイリオ" w:cs="メイリオ" w:hint="eastAsia"/>
          <w:sz w:val="24"/>
          <w:szCs w:val="54"/>
        </w:rPr>
        <w:lastRenderedPageBreak/>
        <w:t>②資金収支計算書（全体表示）　　　　　　　　　　（単位：千円）</w:t>
      </w:r>
    </w:p>
    <w:p w14:paraId="36D7C21A" w14:textId="3E05BF10" w:rsidR="00EC1D12" w:rsidRPr="00B515B7" w:rsidRDefault="00EC1D12" w:rsidP="00EA79CA">
      <w:pPr>
        <w:pStyle w:val="a8"/>
        <w:rPr>
          <w:rFonts w:ascii="メイリオ" w:eastAsia="メイリオ" w:hAnsi="メイリオ" w:cs="メイリオ"/>
          <w:sz w:val="24"/>
        </w:rPr>
      </w:pPr>
    </w:p>
    <w:p w14:paraId="113711F1" w14:textId="28004161" w:rsidR="00A72E06" w:rsidRPr="00B515B7" w:rsidRDefault="00F817E8" w:rsidP="005E3640">
      <w:pPr>
        <w:pStyle w:val="a3"/>
        <w:ind w:leftChars="0" w:left="360"/>
        <w:jc w:val="center"/>
        <w:rPr>
          <w:rFonts w:asciiTheme="majorEastAsia" w:eastAsiaTheme="majorEastAsia" w:hAnsiTheme="majorEastAsia"/>
          <w:sz w:val="24"/>
        </w:rPr>
      </w:pPr>
      <w:r w:rsidRPr="00F817E8">
        <w:rPr>
          <w:noProof/>
        </w:rPr>
        <w:drawing>
          <wp:inline distT="0" distB="0" distL="0" distR="0" wp14:anchorId="704F3568" wp14:editId="1458950A">
            <wp:extent cx="3479470" cy="7302127"/>
            <wp:effectExtent l="0" t="0" r="6985" b="0"/>
            <wp:docPr id="468" name="図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85286" cy="7314332"/>
                    </a:xfrm>
                    <a:prstGeom prst="rect">
                      <a:avLst/>
                    </a:prstGeom>
                    <a:noFill/>
                    <a:ln>
                      <a:noFill/>
                    </a:ln>
                  </pic:spPr>
                </pic:pic>
              </a:graphicData>
            </a:graphic>
          </wp:inline>
        </w:drawing>
      </w:r>
      <w:r w:rsidR="00EC1D12">
        <w:rPr>
          <w:rFonts w:asciiTheme="majorEastAsia" w:eastAsiaTheme="majorEastAsia" w:hAnsiTheme="majorEastAsia"/>
          <w:sz w:val="24"/>
        </w:rPr>
        <w:br w:type="textWrapping" w:clear="all"/>
      </w:r>
    </w:p>
    <w:p w14:paraId="7FCF0445" w14:textId="77777777" w:rsidR="00336221" w:rsidRPr="00B515B7" w:rsidRDefault="00336221" w:rsidP="00734FC0">
      <w:pPr>
        <w:spacing w:line="0" w:lineRule="atLeast"/>
        <w:ind w:firstLineChars="900" w:firstLine="1620"/>
        <w:rPr>
          <w:rFonts w:ascii="ＭＳ ゴシック" w:eastAsia="ＭＳ ゴシック" w:hAnsi="ＭＳ ゴシック"/>
          <w:sz w:val="18"/>
        </w:rPr>
      </w:pPr>
      <w:r w:rsidRPr="00B515B7">
        <w:rPr>
          <w:rFonts w:ascii="ＭＳ ゴシック" w:eastAsia="ＭＳ ゴシック" w:hAnsi="ＭＳ ゴシック" w:hint="eastAsia"/>
          <w:sz w:val="18"/>
        </w:rPr>
        <w:t>※数値は、四捨五入しているため、合計値が一部合致しない場合があります。</w:t>
      </w:r>
    </w:p>
    <w:p w14:paraId="25DDC03D" w14:textId="77777777" w:rsidR="00D27C43" w:rsidRDefault="00336221" w:rsidP="00E36932">
      <w:pPr>
        <w:spacing w:line="0" w:lineRule="atLeast"/>
        <w:ind w:firstLineChars="1000" w:firstLine="1800"/>
        <w:rPr>
          <w:rFonts w:ascii="ＭＳ ゴシック" w:eastAsia="ＭＳ ゴシック" w:hAnsi="ＭＳ ゴシック"/>
          <w:sz w:val="18"/>
        </w:rPr>
      </w:pPr>
      <w:r w:rsidRPr="00B515B7">
        <w:rPr>
          <w:rFonts w:ascii="ＭＳ ゴシック" w:eastAsia="ＭＳ ゴシック" w:hAnsi="ＭＳ ゴシック" w:hint="eastAsia"/>
          <w:sz w:val="18"/>
        </w:rPr>
        <w:t>全体</w:t>
      </w:r>
      <w:r w:rsidR="00415186" w:rsidRPr="00B515B7">
        <w:rPr>
          <w:rFonts w:ascii="ＭＳ ゴシック" w:eastAsia="ＭＳ ゴシック" w:hAnsi="ＭＳ ゴシック" w:hint="eastAsia"/>
          <w:sz w:val="18"/>
        </w:rPr>
        <w:t>財務書類</w:t>
      </w:r>
      <w:r w:rsidRPr="00B515B7">
        <w:rPr>
          <w:rFonts w:ascii="ＭＳ ゴシック" w:eastAsia="ＭＳ ゴシック" w:hAnsi="ＭＳ ゴシック" w:hint="eastAsia"/>
          <w:sz w:val="18"/>
        </w:rPr>
        <w:t>の他会計への繰出</w:t>
      </w:r>
      <w:r w:rsidR="003A7CE9">
        <w:rPr>
          <w:rFonts w:ascii="ＭＳ ゴシック" w:eastAsia="ＭＳ ゴシック" w:hAnsi="ＭＳ ゴシック" w:hint="eastAsia"/>
          <w:sz w:val="18"/>
        </w:rPr>
        <w:t>支出</w:t>
      </w:r>
      <w:r w:rsidRPr="00B515B7">
        <w:rPr>
          <w:rFonts w:ascii="ＭＳ ゴシック" w:eastAsia="ＭＳ ゴシック" w:hAnsi="ＭＳ ゴシック" w:hint="eastAsia"/>
          <w:sz w:val="18"/>
        </w:rPr>
        <w:t>は内部取引のため相殺消去処理しています。</w:t>
      </w:r>
    </w:p>
    <w:p w14:paraId="0B028778" w14:textId="0636686D" w:rsidR="00D27C43" w:rsidRPr="00C11A7D" w:rsidRDefault="00D27C43" w:rsidP="00D27C43">
      <w:pPr>
        <w:spacing w:line="0" w:lineRule="atLeast"/>
        <w:rPr>
          <w:rFonts w:ascii="メイリオ" w:eastAsia="メイリオ" w:hAnsi="メイリオ" w:cs="メイリオ"/>
          <w:sz w:val="24"/>
        </w:rPr>
      </w:pPr>
      <w:r w:rsidRPr="00C11A7D">
        <w:rPr>
          <w:rFonts w:ascii="ＭＳ ゴシック" w:eastAsia="ＭＳ ゴシック" w:hAnsi="ＭＳ ゴシック"/>
          <w:sz w:val="18"/>
        </w:rPr>
        <w:br w:type="page"/>
      </w:r>
      <w:r w:rsidR="00EF1D02">
        <w:rPr>
          <w:rFonts w:ascii="メイリオ" w:eastAsia="メイリオ" w:hAnsi="メイリオ" w:cs="メイリオ" w:hint="eastAsia"/>
          <w:sz w:val="24"/>
          <w:szCs w:val="54"/>
        </w:rPr>
        <w:lastRenderedPageBreak/>
        <w:t>③</w:t>
      </w:r>
      <w:r w:rsidRPr="00C11A7D">
        <w:rPr>
          <w:rFonts w:ascii="メイリオ" w:eastAsia="メイリオ" w:hAnsi="メイリオ" w:cs="メイリオ" w:hint="eastAsia"/>
          <w:sz w:val="24"/>
          <w:szCs w:val="54"/>
        </w:rPr>
        <w:t>資金収支計算書　前年対比</w:t>
      </w:r>
    </w:p>
    <w:p w14:paraId="7B13CFA5" w14:textId="52D8DDBC" w:rsidR="00D27C43" w:rsidRPr="00C11A7D" w:rsidRDefault="00F817E8" w:rsidP="00D27C43">
      <w:pPr>
        <w:spacing w:line="0" w:lineRule="atLeast"/>
        <w:jc w:val="center"/>
        <w:rPr>
          <w:rFonts w:asciiTheme="majorEastAsia" w:eastAsiaTheme="majorEastAsia" w:hAnsiTheme="majorEastAsia"/>
          <w:sz w:val="24"/>
        </w:rPr>
      </w:pPr>
      <w:r w:rsidRPr="00F817E8">
        <w:rPr>
          <w:noProof/>
        </w:rPr>
        <w:drawing>
          <wp:inline distT="0" distB="0" distL="0" distR="0" wp14:anchorId="1988BD9F" wp14:editId="0ED47AB4">
            <wp:extent cx="6192520" cy="6838950"/>
            <wp:effectExtent l="0" t="0" r="0" b="0"/>
            <wp:docPr id="469" name="図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92520" cy="6838950"/>
                    </a:xfrm>
                    <a:prstGeom prst="rect">
                      <a:avLst/>
                    </a:prstGeom>
                    <a:noFill/>
                    <a:ln>
                      <a:noFill/>
                    </a:ln>
                  </pic:spPr>
                </pic:pic>
              </a:graphicData>
            </a:graphic>
          </wp:inline>
        </w:drawing>
      </w:r>
    </w:p>
    <w:p w14:paraId="4211F0F7" w14:textId="77777777" w:rsidR="00D27C43" w:rsidRPr="00C11A7D" w:rsidRDefault="00D27C43" w:rsidP="00D27C43">
      <w:pPr>
        <w:spacing w:line="0" w:lineRule="atLeast"/>
        <w:ind w:firstLineChars="300" w:firstLine="540"/>
        <w:rPr>
          <w:rFonts w:ascii="ＭＳ ゴシック" w:eastAsia="ＭＳ ゴシック" w:hAnsi="ＭＳ ゴシック"/>
          <w:sz w:val="18"/>
        </w:rPr>
      </w:pPr>
      <w:r w:rsidRPr="00C11A7D">
        <w:rPr>
          <w:rFonts w:ascii="ＭＳ ゴシック" w:eastAsia="ＭＳ ゴシック" w:hAnsi="ＭＳ ゴシック" w:hint="eastAsia"/>
          <w:sz w:val="18"/>
        </w:rPr>
        <w:t>※数値は、四捨五入しているため、合計値が一部合致しない場合があります。</w:t>
      </w:r>
    </w:p>
    <w:p w14:paraId="64B9F8C7" w14:textId="45560FAB" w:rsidR="00D27C43" w:rsidRDefault="00D27C43" w:rsidP="00D27C43">
      <w:pPr>
        <w:spacing w:line="0" w:lineRule="atLeast"/>
        <w:ind w:firstLineChars="400" w:firstLine="720"/>
        <w:rPr>
          <w:rFonts w:ascii="ＭＳ ゴシック" w:eastAsia="ＭＳ ゴシック" w:hAnsi="ＭＳ ゴシック"/>
          <w:sz w:val="18"/>
        </w:rPr>
      </w:pPr>
      <w:r w:rsidRPr="00C11A7D">
        <w:rPr>
          <w:rFonts w:ascii="ＭＳ ゴシック" w:eastAsia="ＭＳ ゴシック" w:hAnsi="ＭＳ ゴシック" w:hint="eastAsia"/>
          <w:sz w:val="18"/>
        </w:rPr>
        <w:t>全体財務書類の他会計への繰出支出は内部取引のため相殺消去処理しています。</w:t>
      </w:r>
    </w:p>
    <w:p w14:paraId="399D127B" w14:textId="4724AAD1" w:rsidR="0049545F" w:rsidRPr="00B515B7" w:rsidRDefault="0049545F" w:rsidP="00E36932">
      <w:pPr>
        <w:spacing w:line="0" w:lineRule="atLeast"/>
        <w:ind w:firstLineChars="1000" w:firstLine="2400"/>
        <w:rPr>
          <w:rFonts w:asciiTheme="majorEastAsia" w:eastAsiaTheme="majorEastAsia" w:hAnsiTheme="majorEastAsia"/>
          <w:sz w:val="24"/>
        </w:rPr>
      </w:pPr>
      <w:r w:rsidRPr="00B515B7">
        <w:rPr>
          <w:rFonts w:asciiTheme="majorEastAsia" w:eastAsiaTheme="majorEastAsia" w:hAnsiTheme="majorEastAsia"/>
          <w:sz w:val="24"/>
        </w:rPr>
        <w:br w:type="page"/>
      </w:r>
    </w:p>
    <w:p w14:paraId="2696B2A4" w14:textId="3626E29A" w:rsidR="0049545F" w:rsidRPr="00B515B7" w:rsidRDefault="0049545F" w:rsidP="0049545F">
      <w:pPr>
        <w:rPr>
          <w:rFonts w:ascii="メイリオ" w:eastAsia="メイリオ" w:hAnsi="メイリオ" w:cs="ＭＳＰゴシック-WinCharSetFFFF-H"/>
          <w:b/>
          <w:color w:val="0070C0"/>
          <w:kern w:val="0"/>
          <w:sz w:val="32"/>
          <w:szCs w:val="54"/>
        </w:rPr>
      </w:pPr>
      <w:r w:rsidRPr="00B515B7">
        <w:rPr>
          <w:rFonts w:ascii="メイリオ" w:eastAsia="メイリオ" w:hAnsi="メイリオ" w:cs="ＭＳＰゴシック-WinCharSetFFFF-H" w:hint="eastAsia"/>
          <w:b/>
          <w:color w:val="0070C0"/>
          <w:kern w:val="0"/>
          <w:sz w:val="32"/>
          <w:szCs w:val="54"/>
        </w:rPr>
        <w:lastRenderedPageBreak/>
        <w:t>３．</w:t>
      </w:r>
      <w:r w:rsidR="007A222D">
        <w:rPr>
          <w:rFonts w:ascii="メイリオ" w:eastAsia="メイリオ" w:hAnsi="メイリオ" w:cs="ＭＳＰゴシック-WinCharSetFFFF-H" w:hint="eastAsia"/>
          <w:b/>
          <w:color w:val="0070C0"/>
          <w:kern w:val="0"/>
          <w:sz w:val="32"/>
          <w:szCs w:val="54"/>
        </w:rPr>
        <w:t>令和2年度</w:t>
      </w:r>
      <w:r w:rsidRPr="00B515B7">
        <w:rPr>
          <w:rFonts w:ascii="メイリオ" w:eastAsia="メイリオ" w:hAnsi="メイリオ" w:cs="ＭＳＰゴシック-WinCharSetFFFF-H" w:hint="eastAsia"/>
          <w:b/>
          <w:color w:val="0070C0"/>
          <w:kern w:val="0"/>
          <w:sz w:val="32"/>
          <w:szCs w:val="54"/>
        </w:rPr>
        <w:t xml:space="preserve">　</w:t>
      </w:r>
      <w:r w:rsidR="00C86949">
        <w:rPr>
          <w:rFonts w:ascii="メイリオ" w:eastAsia="メイリオ" w:hAnsi="メイリオ" w:cs="ＭＳＰゴシック-WinCharSetFFFF-H" w:hint="eastAsia"/>
          <w:b/>
          <w:color w:val="0070C0"/>
          <w:kern w:val="0"/>
          <w:sz w:val="32"/>
          <w:szCs w:val="54"/>
        </w:rPr>
        <w:t>占冠村</w:t>
      </w:r>
      <w:r w:rsidRPr="00B515B7">
        <w:rPr>
          <w:rFonts w:ascii="メイリオ" w:eastAsia="メイリオ" w:hAnsi="メイリオ" w:cs="ＭＳＰゴシック-WinCharSetFFFF-H" w:hint="eastAsia"/>
          <w:b/>
          <w:color w:val="0070C0"/>
          <w:kern w:val="0"/>
          <w:sz w:val="32"/>
          <w:szCs w:val="54"/>
        </w:rPr>
        <w:t>財務分析</w:t>
      </w:r>
      <w:r w:rsidR="000359D3" w:rsidRPr="00B515B7">
        <w:rPr>
          <w:rFonts w:ascii="メイリオ" w:eastAsia="メイリオ" w:hAnsi="メイリオ" w:cs="ＭＳＰゴシック-WinCharSetFFFF-H" w:hint="eastAsia"/>
          <w:b/>
          <w:color w:val="0070C0"/>
          <w:kern w:val="0"/>
          <w:sz w:val="32"/>
          <w:szCs w:val="54"/>
        </w:rPr>
        <w:t>（一般会計等）</w:t>
      </w:r>
    </w:p>
    <w:p w14:paraId="4573E852" w14:textId="1D687DEB" w:rsidR="00B90289" w:rsidRPr="00E36932" w:rsidRDefault="00B90289" w:rsidP="00B90289">
      <w:pPr>
        <w:ind w:firstLineChars="100" w:firstLine="240"/>
        <w:rPr>
          <w:rFonts w:asciiTheme="minorEastAsia" w:hAnsiTheme="minorEastAsia"/>
          <w:sz w:val="24"/>
        </w:rPr>
      </w:pPr>
      <w:r w:rsidRPr="00B515B7">
        <w:rPr>
          <w:rFonts w:asciiTheme="minorEastAsia" w:hAnsiTheme="minorEastAsia" w:hint="eastAsia"/>
          <w:sz w:val="24"/>
        </w:rPr>
        <w:t>これまでは、</w:t>
      </w:r>
      <w:r w:rsidR="00C86949">
        <w:rPr>
          <w:rFonts w:asciiTheme="minorEastAsia" w:hAnsiTheme="minorEastAsia" w:hint="eastAsia"/>
          <w:sz w:val="24"/>
        </w:rPr>
        <w:t>占冠村</w:t>
      </w:r>
      <w:r w:rsidRPr="00B515B7">
        <w:rPr>
          <w:rFonts w:asciiTheme="minorEastAsia" w:hAnsiTheme="minorEastAsia" w:hint="eastAsia"/>
          <w:sz w:val="24"/>
        </w:rPr>
        <w:t>の財務書類を実数で検証してきましたが、これだけでは</w:t>
      </w:r>
      <w:r w:rsidR="00C86949">
        <w:rPr>
          <w:rFonts w:asciiTheme="minorEastAsia" w:hAnsiTheme="minorEastAsia" w:hint="eastAsia"/>
          <w:sz w:val="24"/>
        </w:rPr>
        <w:t>占冠村</w:t>
      </w:r>
      <w:r w:rsidRPr="00B515B7">
        <w:rPr>
          <w:rFonts w:asciiTheme="minorEastAsia" w:hAnsiTheme="minorEastAsia" w:hint="eastAsia"/>
          <w:sz w:val="24"/>
        </w:rPr>
        <w:t>における健全性や効率性を推し量ることはでき</w:t>
      </w:r>
      <w:r w:rsidRPr="00E36932">
        <w:rPr>
          <w:rFonts w:asciiTheme="minorEastAsia" w:hAnsiTheme="minorEastAsia" w:hint="eastAsia"/>
          <w:sz w:val="24"/>
        </w:rPr>
        <w:t>ません。</w:t>
      </w:r>
    </w:p>
    <w:p w14:paraId="047D8CE4" w14:textId="1B6746AC" w:rsidR="009260DB" w:rsidRPr="00B515B7" w:rsidRDefault="0049545F" w:rsidP="009260DB">
      <w:pPr>
        <w:ind w:firstLineChars="100" w:firstLine="240"/>
        <w:rPr>
          <w:rFonts w:asciiTheme="minorEastAsia" w:hAnsiTheme="minorEastAsia"/>
          <w:sz w:val="24"/>
        </w:rPr>
      </w:pPr>
      <w:r w:rsidRPr="00E36932">
        <w:rPr>
          <w:rFonts w:asciiTheme="minorEastAsia" w:hAnsiTheme="minorEastAsia" w:hint="eastAsia"/>
          <w:sz w:val="24"/>
        </w:rPr>
        <w:t>そこで、財務書類や各種資料からの数値を</w:t>
      </w:r>
      <w:r w:rsidRPr="009C4FAB">
        <w:rPr>
          <w:rFonts w:asciiTheme="minorEastAsia" w:hAnsiTheme="minorEastAsia" w:hint="eastAsia"/>
          <w:sz w:val="24"/>
        </w:rPr>
        <w:t>指標に置き換えて分析いたします。これにより、</w:t>
      </w:r>
      <w:r w:rsidR="00C86949">
        <w:rPr>
          <w:rFonts w:asciiTheme="minorEastAsia" w:hAnsiTheme="minorEastAsia" w:hint="eastAsia"/>
          <w:sz w:val="24"/>
        </w:rPr>
        <w:t>占冠村</w:t>
      </w:r>
      <w:r w:rsidRPr="009C4FAB">
        <w:rPr>
          <w:rFonts w:asciiTheme="minorEastAsia" w:hAnsiTheme="minorEastAsia" w:hint="eastAsia"/>
          <w:sz w:val="24"/>
        </w:rPr>
        <w:t>と</w:t>
      </w:r>
      <w:r w:rsidR="009C4FAB" w:rsidRPr="009C4FAB">
        <w:rPr>
          <w:rFonts w:asciiTheme="minorEastAsia" w:hAnsiTheme="minorEastAsia" w:hint="eastAsia"/>
          <w:sz w:val="24"/>
        </w:rPr>
        <w:t>関東</w:t>
      </w:r>
      <w:r w:rsidR="001B758B" w:rsidRPr="009C4FAB">
        <w:rPr>
          <w:rFonts w:asciiTheme="minorEastAsia" w:hAnsiTheme="minorEastAsia" w:hint="eastAsia"/>
          <w:sz w:val="24"/>
        </w:rPr>
        <w:t>地方</w:t>
      </w:r>
      <w:r w:rsidR="003622D5" w:rsidRPr="009C4FAB">
        <w:rPr>
          <w:rFonts w:asciiTheme="minorEastAsia" w:hAnsiTheme="minorEastAsia" w:hint="eastAsia"/>
          <w:sz w:val="24"/>
        </w:rPr>
        <w:t>内自治体</w:t>
      </w:r>
      <w:r w:rsidR="00784962" w:rsidRPr="00784962">
        <w:rPr>
          <w:rFonts w:asciiTheme="minorEastAsia" w:hAnsiTheme="minorEastAsia" w:hint="eastAsia"/>
          <w:sz w:val="24"/>
        </w:rPr>
        <w:t>（人口同規模団体の平均値）</w:t>
      </w:r>
      <w:r w:rsidRPr="009C4FAB">
        <w:rPr>
          <w:rFonts w:asciiTheme="minorEastAsia" w:hAnsiTheme="minorEastAsia" w:hint="eastAsia"/>
          <w:sz w:val="24"/>
        </w:rPr>
        <w:t>と比較し、</w:t>
      </w:r>
      <w:r w:rsidR="009260DB" w:rsidRPr="009C4FAB">
        <w:rPr>
          <w:rFonts w:asciiTheme="minorEastAsia" w:hAnsiTheme="minorEastAsia" w:hint="eastAsia"/>
          <w:sz w:val="24"/>
        </w:rPr>
        <w:t>優れている項目や改善が必要な項目を把握することができるように</w:t>
      </w:r>
      <w:r w:rsidR="009260DB" w:rsidRPr="00B515B7">
        <w:rPr>
          <w:rFonts w:asciiTheme="minorEastAsia" w:hAnsiTheme="minorEastAsia" w:hint="eastAsia"/>
          <w:sz w:val="24"/>
        </w:rPr>
        <w:t>なります。ここでは一般会計等に焦点を当て、主要な指標分析をしていきます。</w:t>
      </w:r>
    </w:p>
    <w:p w14:paraId="45CDBF49" w14:textId="77777777" w:rsidR="0049545F" w:rsidRPr="00B515B7" w:rsidRDefault="0049545F" w:rsidP="0049545F">
      <w:pPr>
        <w:autoSpaceDE w:val="0"/>
        <w:autoSpaceDN w:val="0"/>
        <w:adjustRightInd w:val="0"/>
        <w:jc w:val="left"/>
      </w:pPr>
    </w:p>
    <w:tbl>
      <w:tblPr>
        <w:tblStyle w:val="ab"/>
        <w:tblW w:w="9776" w:type="dxa"/>
        <w:tblLook w:val="04A0" w:firstRow="1" w:lastRow="0" w:firstColumn="1" w:lastColumn="0" w:noHBand="0" w:noVBand="1"/>
      </w:tblPr>
      <w:tblGrid>
        <w:gridCol w:w="9776"/>
      </w:tblGrid>
      <w:tr w:rsidR="00157EFD" w:rsidRPr="00B515B7" w14:paraId="2B664A86" w14:textId="77777777" w:rsidTr="00973F3C">
        <w:tc>
          <w:tcPr>
            <w:tcW w:w="9776" w:type="dxa"/>
            <w:shd w:val="solid" w:color="E2EFD9" w:themeColor="accent6" w:themeTint="33" w:fill="auto"/>
            <w:vAlign w:val="center"/>
          </w:tcPr>
          <w:p w14:paraId="01301E01" w14:textId="77777777" w:rsidR="00157EFD" w:rsidRPr="00B515B7" w:rsidRDefault="00157EFD" w:rsidP="00815575">
            <w:pPr>
              <w:autoSpaceDE w:val="0"/>
              <w:autoSpaceDN w:val="0"/>
              <w:adjustRightInd w:val="0"/>
              <w:spacing w:line="440" w:lineRule="exact"/>
              <w:jc w:val="center"/>
              <w:rPr>
                <w:rFonts w:ascii="メイリオ" w:eastAsia="メイリオ" w:hAnsi="メイリオ"/>
                <w:sz w:val="24"/>
              </w:rPr>
            </w:pPr>
            <w:r w:rsidRPr="00B515B7">
              <w:rPr>
                <w:rFonts w:ascii="メイリオ" w:eastAsia="メイリオ" w:hAnsi="メイリオ" w:hint="eastAsia"/>
                <w:sz w:val="24"/>
              </w:rPr>
              <w:t>経営指標</w:t>
            </w:r>
          </w:p>
        </w:tc>
      </w:tr>
      <w:tr w:rsidR="00157EFD" w:rsidRPr="00B515B7" w14:paraId="2E226D93" w14:textId="77777777" w:rsidTr="001D39DD">
        <w:trPr>
          <w:trHeight w:val="3308"/>
        </w:trPr>
        <w:tc>
          <w:tcPr>
            <w:tcW w:w="9776" w:type="dxa"/>
            <w:vAlign w:val="center"/>
          </w:tcPr>
          <w:p w14:paraId="79906168" w14:textId="77777777" w:rsidR="00157EFD" w:rsidRPr="00B515B7" w:rsidRDefault="00157EFD" w:rsidP="00815575">
            <w:pPr>
              <w:autoSpaceDE w:val="0"/>
              <w:autoSpaceDN w:val="0"/>
              <w:adjustRightInd w:val="0"/>
              <w:spacing w:line="440" w:lineRule="exact"/>
              <w:rPr>
                <w:rFonts w:ascii="メイリオ" w:eastAsia="メイリオ" w:hAnsi="メイリオ"/>
                <w:sz w:val="24"/>
              </w:rPr>
            </w:pPr>
            <w:r w:rsidRPr="00B515B7">
              <w:rPr>
                <w:rFonts w:ascii="メイリオ" w:eastAsia="メイリオ" w:hAnsi="メイリオ" w:hint="eastAsia"/>
                <w:sz w:val="24"/>
              </w:rPr>
              <w:t>(1) 純資産比率</w:t>
            </w:r>
          </w:p>
          <w:p w14:paraId="77F4C5D9" w14:textId="77777777" w:rsidR="00030014" w:rsidRPr="00B515B7" w:rsidRDefault="00030014" w:rsidP="00815575">
            <w:pPr>
              <w:autoSpaceDE w:val="0"/>
              <w:autoSpaceDN w:val="0"/>
              <w:adjustRightInd w:val="0"/>
              <w:spacing w:line="440" w:lineRule="exact"/>
              <w:rPr>
                <w:rFonts w:ascii="メイリオ" w:eastAsia="メイリオ" w:hAnsi="メイリオ"/>
                <w:sz w:val="24"/>
              </w:rPr>
            </w:pPr>
            <w:r w:rsidRPr="00B515B7">
              <w:rPr>
                <w:rFonts w:ascii="メイリオ" w:eastAsia="メイリオ" w:hAnsi="メイリオ" w:hint="eastAsia"/>
                <w:sz w:val="24"/>
              </w:rPr>
              <w:t>(2) 住民一人当たりの資産額</w:t>
            </w:r>
          </w:p>
          <w:p w14:paraId="46F93C4E" w14:textId="77777777" w:rsidR="00030014" w:rsidRPr="00B515B7" w:rsidRDefault="00030014" w:rsidP="00815575">
            <w:pPr>
              <w:autoSpaceDE w:val="0"/>
              <w:autoSpaceDN w:val="0"/>
              <w:adjustRightInd w:val="0"/>
              <w:spacing w:line="440" w:lineRule="exact"/>
              <w:rPr>
                <w:rFonts w:ascii="メイリオ" w:eastAsia="メイリオ" w:hAnsi="メイリオ"/>
                <w:sz w:val="24"/>
              </w:rPr>
            </w:pPr>
            <w:r w:rsidRPr="00B515B7">
              <w:rPr>
                <w:rFonts w:ascii="メイリオ" w:eastAsia="メイリオ" w:hAnsi="メイリオ" w:hint="eastAsia"/>
                <w:sz w:val="24"/>
              </w:rPr>
              <w:t>(3)</w:t>
            </w:r>
            <w:r w:rsidRPr="00B515B7">
              <w:rPr>
                <w:rFonts w:ascii="メイリオ" w:eastAsia="メイリオ" w:hAnsi="メイリオ"/>
                <w:sz w:val="24"/>
              </w:rPr>
              <w:t xml:space="preserve"> </w:t>
            </w:r>
            <w:r w:rsidRPr="00B515B7">
              <w:rPr>
                <w:rFonts w:ascii="メイリオ" w:eastAsia="メイリオ" w:hAnsi="メイリオ" w:hint="eastAsia"/>
                <w:sz w:val="24"/>
              </w:rPr>
              <w:t>住民一人当たり負債額</w:t>
            </w:r>
          </w:p>
          <w:p w14:paraId="0487F7A8" w14:textId="77777777" w:rsidR="00030014" w:rsidRPr="00B515B7" w:rsidRDefault="00030014" w:rsidP="00815575">
            <w:pPr>
              <w:autoSpaceDE w:val="0"/>
              <w:autoSpaceDN w:val="0"/>
              <w:adjustRightInd w:val="0"/>
              <w:spacing w:line="440" w:lineRule="exact"/>
              <w:rPr>
                <w:rFonts w:ascii="メイリオ" w:eastAsia="メイリオ" w:hAnsi="メイリオ"/>
                <w:sz w:val="24"/>
              </w:rPr>
            </w:pPr>
            <w:r w:rsidRPr="00B515B7">
              <w:rPr>
                <w:rFonts w:ascii="メイリオ" w:eastAsia="メイリオ" w:hAnsi="メイリオ" w:hint="eastAsia"/>
                <w:sz w:val="24"/>
              </w:rPr>
              <w:t>(4)</w:t>
            </w:r>
            <w:r w:rsidRPr="00B515B7">
              <w:rPr>
                <w:rFonts w:ascii="メイリオ" w:eastAsia="メイリオ" w:hAnsi="メイリオ"/>
                <w:sz w:val="24"/>
              </w:rPr>
              <w:t xml:space="preserve"> </w:t>
            </w:r>
            <w:r w:rsidRPr="00B515B7">
              <w:rPr>
                <w:rFonts w:ascii="メイリオ" w:eastAsia="メイリオ" w:hAnsi="メイリオ" w:hint="eastAsia"/>
                <w:sz w:val="24"/>
              </w:rPr>
              <w:t>資産老朽化比率</w:t>
            </w:r>
          </w:p>
          <w:p w14:paraId="6039AED4" w14:textId="22A96623" w:rsidR="00030014" w:rsidRPr="00B515B7" w:rsidRDefault="00030014" w:rsidP="00815575">
            <w:pPr>
              <w:autoSpaceDE w:val="0"/>
              <w:autoSpaceDN w:val="0"/>
              <w:adjustRightInd w:val="0"/>
              <w:spacing w:line="440" w:lineRule="exact"/>
              <w:rPr>
                <w:rFonts w:ascii="メイリオ" w:eastAsia="メイリオ" w:hAnsi="メイリオ"/>
                <w:sz w:val="24"/>
              </w:rPr>
            </w:pPr>
            <w:r w:rsidRPr="00B515B7">
              <w:rPr>
                <w:rFonts w:ascii="メイリオ" w:eastAsia="メイリオ" w:hAnsi="メイリオ" w:hint="eastAsia"/>
                <w:sz w:val="24"/>
              </w:rPr>
              <w:t>(</w:t>
            </w:r>
            <w:r w:rsidR="00FD7A89">
              <w:rPr>
                <w:rFonts w:ascii="メイリオ" w:eastAsia="メイリオ" w:hAnsi="メイリオ" w:hint="eastAsia"/>
                <w:sz w:val="24"/>
              </w:rPr>
              <w:t>5</w:t>
            </w:r>
            <w:r w:rsidRPr="00B515B7">
              <w:rPr>
                <w:rFonts w:ascii="メイリオ" w:eastAsia="メイリオ" w:hAnsi="メイリオ" w:hint="eastAsia"/>
                <w:sz w:val="24"/>
              </w:rPr>
              <w:t>)</w:t>
            </w:r>
            <w:r w:rsidRPr="00B515B7">
              <w:rPr>
                <w:rFonts w:ascii="メイリオ" w:eastAsia="メイリオ" w:hAnsi="メイリオ"/>
                <w:sz w:val="24"/>
              </w:rPr>
              <w:t xml:space="preserve"> </w:t>
            </w:r>
            <w:r w:rsidRPr="00B515B7">
              <w:rPr>
                <w:rFonts w:ascii="メイリオ" w:eastAsia="メイリオ" w:hAnsi="メイリオ" w:hint="eastAsia"/>
                <w:sz w:val="24"/>
              </w:rPr>
              <w:t>住民一人当たり行政コスト</w:t>
            </w:r>
          </w:p>
          <w:p w14:paraId="7FFAC101" w14:textId="77777777" w:rsidR="009560FA" w:rsidRDefault="009560FA" w:rsidP="00815575">
            <w:pPr>
              <w:autoSpaceDE w:val="0"/>
              <w:autoSpaceDN w:val="0"/>
              <w:adjustRightInd w:val="0"/>
              <w:spacing w:line="440" w:lineRule="exact"/>
              <w:rPr>
                <w:rFonts w:ascii="メイリオ" w:eastAsia="メイリオ" w:hAnsi="メイリオ"/>
                <w:sz w:val="24"/>
              </w:rPr>
            </w:pPr>
            <w:r w:rsidRPr="00B515B7">
              <w:rPr>
                <w:rFonts w:ascii="メイリオ" w:eastAsia="メイリオ" w:hAnsi="メイリオ" w:hint="eastAsia"/>
                <w:sz w:val="24"/>
              </w:rPr>
              <w:t>(</w:t>
            </w:r>
            <w:r w:rsidR="00FD7A89">
              <w:rPr>
                <w:rFonts w:ascii="メイリオ" w:eastAsia="メイリオ" w:hAnsi="メイリオ" w:hint="eastAsia"/>
                <w:sz w:val="24"/>
              </w:rPr>
              <w:t>6</w:t>
            </w:r>
            <w:r w:rsidRPr="00B515B7">
              <w:rPr>
                <w:rFonts w:ascii="メイリオ" w:eastAsia="メイリオ" w:hAnsi="メイリオ"/>
                <w:sz w:val="24"/>
              </w:rPr>
              <w:t xml:space="preserve">) </w:t>
            </w:r>
            <w:r w:rsidRPr="00B515B7">
              <w:rPr>
                <w:rFonts w:ascii="メイリオ" w:eastAsia="メイリオ" w:hAnsi="メイリオ" w:hint="eastAsia"/>
                <w:sz w:val="24"/>
              </w:rPr>
              <w:t>受益者負担割合</w:t>
            </w:r>
          </w:p>
          <w:p w14:paraId="0E45D056" w14:textId="38C18B5C" w:rsidR="00160065" w:rsidRPr="00B515B7" w:rsidRDefault="00160065" w:rsidP="00815575">
            <w:pPr>
              <w:autoSpaceDE w:val="0"/>
              <w:autoSpaceDN w:val="0"/>
              <w:adjustRightInd w:val="0"/>
              <w:spacing w:line="44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 xml:space="preserve">7) </w:t>
            </w:r>
            <w:r>
              <w:rPr>
                <w:rFonts w:ascii="メイリオ" w:eastAsia="メイリオ" w:hAnsi="メイリオ" w:hint="eastAsia"/>
                <w:sz w:val="24"/>
              </w:rPr>
              <w:t>基礎的財政収支（プライマリーバランス）</w:t>
            </w:r>
          </w:p>
        </w:tc>
      </w:tr>
    </w:tbl>
    <w:p w14:paraId="25AEC952" w14:textId="1B26957D" w:rsidR="0049545F" w:rsidRPr="00B515B7" w:rsidRDefault="0049545F" w:rsidP="0049545F">
      <w:pPr>
        <w:autoSpaceDE w:val="0"/>
        <w:autoSpaceDN w:val="0"/>
        <w:adjustRightInd w:val="0"/>
        <w:jc w:val="left"/>
      </w:pPr>
    </w:p>
    <w:p w14:paraId="3D6E276E" w14:textId="77777777" w:rsidR="0049545F" w:rsidRPr="00B515B7" w:rsidRDefault="0049545F" w:rsidP="0049545F">
      <w:pPr>
        <w:autoSpaceDE w:val="0"/>
        <w:autoSpaceDN w:val="0"/>
        <w:adjustRightInd w:val="0"/>
        <w:jc w:val="left"/>
      </w:pPr>
      <w:r w:rsidRPr="00B515B7">
        <w:rPr>
          <w:rFonts w:ascii="メイリオ" w:eastAsia="メイリオ" w:hAnsi="メイリオ" w:hint="eastAsia"/>
          <w:noProof/>
        </w:rPr>
        <mc:AlternateContent>
          <mc:Choice Requires="wps">
            <w:drawing>
              <wp:anchor distT="0" distB="0" distL="114300" distR="114300" simplePos="0" relativeHeight="251707392" behindDoc="0" locked="0" layoutInCell="1" allowOverlap="1" wp14:anchorId="456FF079" wp14:editId="6867908F">
                <wp:simplePos x="0" y="0"/>
                <wp:positionH relativeFrom="margin">
                  <wp:posOffset>-22860</wp:posOffset>
                </wp:positionH>
                <wp:positionV relativeFrom="paragraph">
                  <wp:posOffset>36195</wp:posOffset>
                </wp:positionV>
                <wp:extent cx="6271260" cy="1851660"/>
                <wp:effectExtent l="0" t="0" r="15240" b="20320"/>
                <wp:wrapNone/>
                <wp:docPr id="487" name="四角形: 角を丸くする 487"/>
                <wp:cNvGraphicFramePr/>
                <a:graphic xmlns:a="http://schemas.openxmlformats.org/drawingml/2006/main">
                  <a:graphicData uri="http://schemas.microsoft.com/office/word/2010/wordprocessingShape">
                    <wps:wsp>
                      <wps:cNvSpPr/>
                      <wps:spPr>
                        <a:xfrm>
                          <a:off x="0" y="0"/>
                          <a:ext cx="6271260" cy="1851660"/>
                        </a:xfrm>
                        <a:prstGeom prst="roundRect">
                          <a:avLst>
                            <a:gd name="adj" fmla="val 5556"/>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AF51B0" w14:textId="2AC9C30D" w:rsidR="00582B6B" w:rsidRPr="00085620" w:rsidRDefault="00582B6B" w:rsidP="00314737">
                            <w:pPr>
                              <w:spacing w:line="440" w:lineRule="exact"/>
                              <w:jc w:val="left"/>
                              <w:rPr>
                                <w:rFonts w:ascii="メイリオ" w:eastAsia="メイリオ" w:hAnsi="メイリオ"/>
                                <w:b/>
                                <w:color w:val="000000" w:themeColor="text1"/>
                                <w:sz w:val="24"/>
                              </w:rPr>
                            </w:pPr>
                            <w:r w:rsidRPr="00085620">
                              <w:rPr>
                                <w:rFonts w:ascii="メイリオ" w:eastAsia="メイリオ" w:hAnsi="メイリオ" w:hint="eastAsia"/>
                                <w:b/>
                                <w:color w:val="ED7D31" w:themeColor="accent2"/>
                                <w:sz w:val="24"/>
                              </w:rPr>
                              <w:t>●</w:t>
                            </w:r>
                            <w:r w:rsidRPr="00085620">
                              <w:rPr>
                                <w:rFonts w:ascii="メイリオ" w:eastAsia="メイリオ" w:hAnsi="メイリオ" w:hint="eastAsia"/>
                                <w:b/>
                                <w:color w:val="000000" w:themeColor="text1"/>
                                <w:sz w:val="24"/>
                              </w:rPr>
                              <w:t>純資産比率は</w:t>
                            </w:r>
                            <w:r w:rsidR="002E59D9">
                              <w:rPr>
                                <w:rFonts w:ascii="メイリオ" w:eastAsia="メイリオ" w:hAnsi="メイリオ"/>
                                <w:b/>
                                <w:color w:val="000000" w:themeColor="text1"/>
                                <w:sz w:val="24"/>
                              </w:rPr>
                              <w:t>7</w:t>
                            </w:r>
                            <w:r w:rsidR="00F817E8">
                              <w:rPr>
                                <w:rFonts w:ascii="メイリオ" w:eastAsia="メイリオ" w:hAnsi="メイリオ"/>
                                <w:b/>
                                <w:color w:val="000000" w:themeColor="text1"/>
                                <w:sz w:val="24"/>
                              </w:rPr>
                              <w:t>8</w:t>
                            </w:r>
                            <w:r w:rsidRPr="00085620">
                              <w:rPr>
                                <w:rFonts w:ascii="メイリオ" w:eastAsia="メイリオ" w:hAnsi="メイリオ"/>
                                <w:b/>
                                <w:color w:val="000000" w:themeColor="text1"/>
                                <w:sz w:val="24"/>
                              </w:rPr>
                              <w:t>.</w:t>
                            </w:r>
                            <w:r w:rsidR="00F817E8">
                              <w:rPr>
                                <w:rFonts w:ascii="メイリオ" w:eastAsia="メイリオ" w:hAnsi="メイリオ"/>
                                <w:b/>
                                <w:color w:val="000000" w:themeColor="text1"/>
                                <w:sz w:val="24"/>
                              </w:rPr>
                              <w:t>7</w:t>
                            </w:r>
                            <w:r w:rsidRPr="00085620">
                              <w:rPr>
                                <w:rFonts w:ascii="メイリオ" w:eastAsia="メイリオ" w:hAnsi="メイリオ"/>
                                <w:b/>
                                <w:color w:val="000000" w:themeColor="text1"/>
                                <w:sz w:val="24"/>
                              </w:rPr>
                              <w:t>%</w:t>
                            </w:r>
                            <w:r w:rsidRPr="00085620">
                              <w:rPr>
                                <w:rFonts w:ascii="メイリオ" w:eastAsia="メイリオ" w:hAnsi="メイリオ" w:hint="eastAsia"/>
                                <w:b/>
                                <w:color w:val="000000" w:themeColor="text1"/>
                                <w:sz w:val="24"/>
                              </w:rPr>
                              <w:t>で平均値</w:t>
                            </w:r>
                            <w:r>
                              <w:rPr>
                                <w:rFonts w:ascii="メイリオ" w:eastAsia="メイリオ" w:hAnsi="メイリオ"/>
                                <w:b/>
                                <w:color w:val="000000" w:themeColor="text1"/>
                                <w:sz w:val="24"/>
                              </w:rPr>
                              <w:t>7</w:t>
                            </w:r>
                            <w:r w:rsidR="00F817E8">
                              <w:rPr>
                                <w:rFonts w:ascii="メイリオ" w:eastAsia="メイリオ" w:hAnsi="メイリオ"/>
                                <w:b/>
                                <w:color w:val="000000" w:themeColor="text1"/>
                                <w:sz w:val="24"/>
                              </w:rPr>
                              <w:t>6</w:t>
                            </w:r>
                            <w:r>
                              <w:rPr>
                                <w:rFonts w:ascii="メイリオ" w:eastAsia="メイリオ" w:hAnsi="メイリオ"/>
                                <w:b/>
                                <w:color w:val="000000" w:themeColor="text1"/>
                                <w:sz w:val="24"/>
                              </w:rPr>
                              <w:t>.</w:t>
                            </w:r>
                            <w:r w:rsidR="00C54E97">
                              <w:rPr>
                                <w:rFonts w:ascii="メイリオ" w:eastAsia="メイリオ" w:hAnsi="メイリオ"/>
                                <w:b/>
                                <w:color w:val="000000" w:themeColor="text1"/>
                                <w:sz w:val="24"/>
                              </w:rPr>
                              <w:t>3</w:t>
                            </w:r>
                            <w:r w:rsidRPr="00085620">
                              <w:rPr>
                                <w:rFonts w:ascii="メイリオ" w:eastAsia="メイリオ" w:hAnsi="メイリオ"/>
                                <w:b/>
                                <w:color w:val="000000" w:themeColor="text1"/>
                                <w:sz w:val="24"/>
                              </w:rPr>
                              <w:t>%</w:t>
                            </w:r>
                            <w:r w:rsidRPr="00085620">
                              <w:rPr>
                                <w:rFonts w:ascii="メイリオ" w:eastAsia="メイリオ" w:hAnsi="メイリオ" w:hint="eastAsia"/>
                                <w:b/>
                                <w:color w:val="000000" w:themeColor="text1"/>
                                <w:sz w:val="24"/>
                              </w:rPr>
                              <w:t>の</w:t>
                            </w:r>
                            <w:r w:rsidR="00F817E8">
                              <w:rPr>
                                <w:rFonts w:ascii="メイリオ" w:eastAsia="メイリオ" w:hAnsi="メイリオ"/>
                                <w:b/>
                                <w:color w:val="000000" w:themeColor="text1"/>
                                <w:sz w:val="24"/>
                              </w:rPr>
                              <w:t>1.03</w:t>
                            </w:r>
                            <w:r w:rsidR="002359AF">
                              <w:rPr>
                                <w:rFonts w:ascii="メイリオ" w:eastAsia="メイリオ" w:hAnsi="メイリオ" w:hint="eastAsia"/>
                                <w:b/>
                                <w:color w:val="000000" w:themeColor="text1"/>
                                <w:sz w:val="24"/>
                              </w:rPr>
                              <w:t>倍</w:t>
                            </w:r>
                          </w:p>
                          <w:p w14:paraId="0BDD93D3" w14:textId="62F9AE8D" w:rsidR="00582B6B" w:rsidRPr="00085620" w:rsidRDefault="00582B6B" w:rsidP="00314737">
                            <w:pPr>
                              <w:spacing w:line="440" w:lineRule="exact"/>
                              <w:jc w:val="left"/>
                              <w:rPr>
                                <w:rFonts w:ascii="メイリオ" w:eastAsia="メイリオ" w:hAnsi="メイリオ"/>
                                <w:b/>
                                <w:color w:val="000000" w:themeColor="text1"/>
                                <w:sz w:val="24"/>
                              </w:rPr>
                            </w:pPr>
                            <w:r w:rsidRPr="00085620">
                              <w:rPr>
                                <w:rFonts w:ascii="メイリオ" w:eastAsia="メイリオ" w:hAnsi="メイリオ" w:hint="eastAsia"/>
                                <w:b/>
                                <w:color w:val="ED7D31" w:themeColor="accent2"/>
                                <w:sz w:val="24"/>
                              </w:rPr>
                              <w:t>●</w:t>
                            </w:r>
                            <w:r w:rsidRPr="00085620">
                              <w:rPr>
                                <w:rFonts w:ascii="メイリオ" w:eastAsia="メイリオ" w:hAnsi="メイリオ" w:hint="eastAsia"/>
                                <w:b/>
                                <w:color w:val="000000" w:themeColor="text1"/>
                                <w:sz w:val="24"/>
                              </w:rPr>
                              <w:t>住民一人当たりの資産額は</w:t>
                            </w:r>
                            <w:r w:rsidR="00F817E8">
                              <w:rPr>
                                <w:rFonts w:ascii="メイリオ" w:eastAsia="メイリオ" w:hAnsi="メイリオ"/>
                                <w:b/>
                                <w:color w:val="000000" w:themeColor="text1"/>
                                <w:sz w:val="24"/>
                              </w:rPr>
                              <w:t>1205</w:t>
                            </w:r>
                            <w:r w:rsidRPr="00085620">
                              <w:rPr>
                                <w:rFonts w:ascii="メイリオ" w:eastAsia="メイリオ" w:hAnsi="メイリオ" w:hint="eastAsia"/>
                                <w:b/>
                                <w:color w:val="000000" w:themeColor="text1"/>
                                <w:sz w:val="24"/>
                              </w:rPr>
                              <w:t>万円で平均値</w:t>
                            </w:r>
                            <w:r w:rsidR="00F817E8">
                              <w:rPr>
                                <w:rFonts w:ascii="メイリオ" w:eastAsia="メイリオ" w:hAnsi="メイリオ"/>
                                <w:b/>
                                <w:color w:val="000000" w:themeColor="text1"/>
                                <w:sz w:val="24"/>
                              </w:rPr>
                              <w:t>781</w:t>
                            </w:r>
                            <w:r w:rsidRPr="00085620">
                              <w:rPr>
                                <w:rFonts w:ascii="メイリオ" w:eastAsia="メイリオ" w:hAnsi="メイリオ" w:hint="eastAsia"/>
                                <w:b/>
                                <w:color w:val="000000" w:themeColor="text1"/>
                                <w:sz w:val="24"/>
                              </w:rPr>
                              <w:t>万円の</w:t>
                            </w:r>
                            <w:r w:rsidR="002359AF">
                              <w:rPr>
                                <w:rFonts w:ascii="メイリオ" w:eastAsia="メイリオ" w:hAnsi="メイリオ" w:hint="eastAsia"/>
                                <w:b/>
                                <w:color w:val="000000" w:themeColor="text1"/>
                                <w:sz w:val="24"/>
                              </w:rPr>
                              <w:t>1.</w:t>
                            </w:r>
                            <w:r w:rsidR="00F817E8">
                              <w:rPr>
                                <w:rFonts w:ascii="メイリオ" w:eastAsia="メイリオ" w:hAnsi="メイリオ"/>
                                <w:b/>
                                <w:color w:val="000000" w:themeColor="text1"/>
                                <w:sz w:val="24"/>
                              </w:rPr>
                              <w:t>54</w:t>
                            </w:r>
                            <w:r w:rsidR="002359AF">
                              <w:rPr>
                                <w:rFonts w:ascii="メイリオ" w:eastAsia="メイリオ" w:hAnsi="メイリオ" w:hint="eastAsia"/>
                                <w:b/>
                                <w:color w:val="000000" w:themeColor="text1"/>
                                <w:sz w:val="24"/>
                              </w:rPr>
                              <w:t>倍</w:t>
                            </w:r>
                          </w:p>
                          <w:p w14:paraId="4E7CB2AF" w14:textId="265F5AC4" w:rsidR="00582B6B" w:rsidRPr="00085620" w:rsidRDefault="00582B6B" w:rsidP="00314737">
                            <w:pPr>
                              <w:spacing w:line="440" w:lineRule="exact"/>
                              <w:jc w:val="left"/>
                              <w:rPr>
                                <w:rFonts w:ascii="メイリオ" w:eastAsia="メイリオ" w:hAnsi="メイリオ"/>
                                <w:b/>
                                <w:color w:val="000000" w:themeColor="text1"/>
                                <w:sz w:val="24"/>
                              </w:rPr>
                            </w:pPr>
                            <w:r w:rsidRPr="00085620">
                              <w:rPr>
                                <w:rFonts w:ascii="メイリオ" w:eastAsia="メイリオ" w:hAnsi="メイリオ" w:hint="eastAsia"/>
                                <w:b/>
                                <w:color w:val="ED7D31" w:themeColor="accent2"/>
                                <w:sz w:val="24"/>
                              </w:rPr>
                              <w:t>●</w:t>
                            </w:r>
                            <w:r w:rsidRPr="00085620">
                              <w:rPr>
                                <w:rFonts w:ascii="メイリオ" w:eastAsia="メイリオ" w:hAnsi="メイリオ" w:hint="eastAsia"/>
                                <w:b/>
                                <w:color w:val="000000" w:themeColor="text1"/>
                                <w:sz w:val="24"/>
                              </w:rPr>
                              <w:t>住民一人当たりの負債額</w:t>
                            </w:r>
                            <w:r w:rsidR="00F817E8">
                              <w:rPr>
                                <w:rFonts w:ascii="メイリオ" w:eastAsia="メイリオ" w:hAnsi="メイリオ" w:hint="eastAsia"/>
                                <w:b/>
                                <w:color w:val="000000" w:themeColor="text1"/>
                                <w:sz w:val="24"/>
                              </w:rPr>
                              <w:t>は2</w:t>
                            </w:r>
                            <w:r w:rsidR="00F817E8">
                              <w:rPr>
                                <w:rFonts w:ascii="メイリオ" w:eastAsia="メイリオ" w:hAnsi="メイリオ"/>
                                <w:b/>
                                <w:color w:val="000000" w:themeColor="text1"/>
                                <w:sz w:val="24"/>
                              </w:rPr>
                              <w:t>56</w:t>
                            </w:r>
                            <w:r w:rsidRPr="00085620">
                              <w:rPr>
                                <w:rFonts w:ascii="メイリオ" w:eastAsia="メイリオ" w:hAnsi="メイリオ" w:hint="eastAsia"/>
                                <w:b/>
                                <w:color w:val="000000" w:themeColor="text1"/>
                                <w:sz w:val="24"/>
                              </w:rPr>
                              <w:t>万円で平均値</w:t>
                            </w:r>
                            <w:r w:rsidR="00F817E8">
                              <w:rPr>
                                <w:rFonts w:ascii="メイリオ" w:eastAsia="メイリオ" w:hAnsi="メイリオ"/>
                                <w:b/>
                                <w:color w:val="000000" w:themeColor="text1"/>
                                <w:sz w:val="24"/>
                              </w:rPr>
                              <w:t>181</w:t>
                            </w:r>
                            <w:r w:rsidRPr="00085620">
                              <w:rPr>
                                <w:rFonts w:ascii="メイリオ" w:eastAsia="メイリオ" w:hAnsi="メイリオ" w:hint="eastAsia"/>
                                <w:b/>
                                <w:color w:val="000000" w:themeColor="text1"/>
                                <w:sz w:val="24"/>
                              </w:rPr>
                              <w:t>万円の</w:t>
                            </w:r>
                            <w:r w:rsidR="002359AF">
                              <w:rPr>
                                <w:rFonts w:ascii="メイリオ" w:eastAsia="メイリオ" w:hAnsi="メイリオ" w:hint="eastAsia"/>
                                <w:b/>
                                <w:color w:val="000000" w:themeColor="text1"/>
                                <w:sz w:val="24"/>
                              </w:rPr>
                              <w:t>1.</w:t>
                            </w:r>
                            <w:r w:rsidR="00F817E8">
                              <w:rPr>
                                <w:rFonts w:ascii="メイリオ" w:eastAsia="メイリオ" w:hAnsi="メイリオ"/>
                                <w:b/>
                                <w:color w:val="000000" w:themeColor="text1"/>
                                <w:sz w:val="24"/>
                              </w:rPr>
                              <w:t>42</w:t>
                            </w:r>
                            <w:r w:rsidR="002359AF">
                              <w:rPr>
                                <w:rFonts w:ascii="メイリオ" w:eastAsia="メイリオ" w:hAnsi="メイリオ" w:hint="eastAsia"/>
                                <w:b/>
                                <w:color w:val="000000" w:themeColor="text1"/>
                                <w:sz w:val="24"/>
                              </w:rPr>
                              <w:t>倍</w:t>
                            </w:r>
                          </w:p>
                          <w:p w14:paraId="20DFC3C9" w14:textId="34A8E2CB" w:rsidR="00582B6B" w:rsidRPr="00085620" w:rsidRDefault="00582B6B" w:rsidP="00314737">
                            <w:pPr>
                              <w:spacing w:line="440" w:lineRule="exact"/>
                              <w:jc w:val="left"/>
                              <w:rPr>
                                <w:rFonts w:ascii="メイリオ" w:eastAsia="メイリオ" w:hAnsi="メイリオ"/>
                                <w:b/>
                                <w:color w:val="000000" w:themeColor="text1"/>
                                <w:sz w:val="24"/>
                              </w:rPr>
                            </w:pPr>
                            <w:r w:rsidRPr="00085620">
                              <w:rPr>
                                <w:rFonts w:ascii="メイリオ" w:eastAsia="メイリオ" w:hAnsi="メイリオ" w:hint="eastAsia"/>
                                <w:b/>
                                <w:color w:val="ED7D31" w:themeColor="accent2"/>
                                <w:sz w:val="24"/>
                              </w:rPr>
                              <w:t>●</w:t>
                            </w:r>
                            <w:r w:rsidRPr="00085620">
                              <w:rPr>
                                <w:rFonts w:ascii="メイリオ" w:eastAsia="メイリオ" w:hAnsi="メイリオ" w:hint="eastAsia"/>
                                <w:b/>
                                <w:color w:val="000000" w:themeColor="text1"/>
                                <w:sz w:val="24"/>
                              </w:rPr>
                              <w:t>資産老朽化</w:t>
                            </w:r>
                            <w:r>
                              <w:rPr>
                                <w:rFonts w:ascii="メイリオ" w:eastAsia="メイリオ" w:hAnsi="メイリオ" w:hint="eastAsia"/>
                                <w:b/>
                                <w:color w:val="000000" w:themeColor="text1"/>
                                <w:sz w:val="24"/>
                              </w:rPr>
                              <w:t>比率</w:t>
                            </w:r>
                            <w:r w:rsidRPr="00085620">
                              <w:rPr>
                                <w:rFonts w:ascii="メイリオ" w:eastAsia="メイリオ" w:hAnsi="メイリオ" w:hint="eastAsia"/>
                                <w:b/>
                                <w:color w:val="000000" w:themeColor="text1"/>
                                <w:sz w:val="24"/>
                              </w:rPr>
                              <w:t>は</w:t>
                            </w:r>
                            <w:r w:rsidR="00F817E8">
                              <w:rPr>
                                <w:rFonts w:ascii="メイリオ" w:eastAsia="メイリオ" w:hAnsi="メイリオ"/>
                                <w:b/>
                                <w:color w:val="000000" w:themeColor="text1"/>
                                <w:sz w:val="24"/>
                              </w:rPr>
                              <w:t>7</w:t>
                            </w:r>
                            <w:r w:rsidR="002E59D9">
                              <w:rPr>
                                <w:rFonts w:ascii="メイリオ" w:eastAsia="メイリオ" w:hAnsi="メイリオ"/>
                                <w:b/>
                                <w:color w:val="000000" w:themeColor="text1"/>
                                <w:sz w:val="24"/>
                              </w:rPr>
                              <w:t>0</w:t>
                            </w:r>
                            <w:r w:rsidR="00F817E8">
                              <w:rPr>
                                <w:rFonts w:ascii="メイリオ" w:eastAsia="メイリオ" w:hAnsi="メイリオ"/>
                                <w:b/>
                                <w:color w:val="000000" w:themeColor="text1"/>
                                <w:sz w:val="24"/>
                              </w:rPr>
                              <w:t>.2</w:t>
                            </w:r>
                            <w:r w:rsidRPr="00085620">
                              <w:rPr>
                                <w:rFonts w:ascii="メイリオ" w:eastAsia="メイリオ" w:hAnsi="メイリオ"/>
                                <w:b/>
                                <w:color w:val="000000" w:themeColor="text1"/>
                                <w:sz w:val="24"/>
                              </w:rPr>
                              <w:t>%</w:t>
                            </w:r>
                            <w:r w:rsidRPr="00085620">
                              <w:rPr>
                                <w:rFonts w:ascii="メイリオ" w:eastAsia="メイリオ" w:hAnsi="メイリオ" w:hint="eastAsia"/>
                                <w:b/>
                                <w:color w:val="000000" w:themeColor="text1"/>
                                <w:sz w:val="24"/>
                              </w:rPr>
                              <w:t>で平均値</w:t>
                            </w:r>
                            <w:r w:rsidR="00405A51">
                              <w:rPr>
                                <w:rFonts w:ascii="メイリオ" w:eastAsia="メイリオ" w:hAnsi="メイリオ"/>
                                <w:b/>
                                <w:color w:val="000000" w:themeColor="text1"/>
                                <w:sz w:val="24"/>
                              </w:rPr>
                              <w:t>6</w:t>
                            </w:r>
                            <w:r w:rsidR="00F817E8">
                              <w:rPr>
                                <w:rFonts w:ascii="メイリオ" w:eastAsia="メイリオ" w:hAnsi="メイリオ"/>
                                <w:b/>
                                <w:color w:val="000000" w:themeColor="text1"/>
                                <w:sz w:val="24"/>
                              </w:rPr>
                              <w:t>3</w:t>
                            </w:r>
                            <w:r w:rsidRPr="00085620">
                              <w:rPr>
                                <w:rFonts w:ascii="メイリオ" w:eastAsia="メイリオ" w:hAnsi="メイリオ"/>
                                <w:b/>
                                <w:color w:val="000000" w:themeColor="text1"/>
                                <w:sz w:val="24"/>
                              </w:rPr>
                              <w:t>.</w:t>
                            </w:r>
                            <w:r w:rsidR="00F817E8">
                              <w:rPr>
                                <w:rFonts w:ascii="メイリオ" w:eastAsia="メイリオ" w:hAnsi="メイリオ"/>
                                <w:b/>
                                <w:color w:val="000000" w:themeColor="text1"/>
                                <w:sz w:val="24"/>
                              </w:rPr>
                              <w:t>4</w:t>
                            </w:r>
                            <w:r w:rsidRPr="00085620">
                              <w:rPr>
                                <w:rFonts w:ascii="メイリオ" w:eastAsia="メイリオ" w:hAnsi="メイリオ"/>
                                <w:b/>
                                <w:color w:val="000000" w:themeColor="text1"/>
                                <w:sz w:val="24"/>
                              </w:rPr>
                              <w:t>%</w:t>
                            </w:r>
                            <w:r w:rsidRPr="00085620">
                              <w:rPr>
                                <w:rFonts w:ascii="メイリオ" w:eastAsia="メイリオ" w:hAnsi="メイリオ" w:hint="eastAsia"/>
                                <w:b/>
                                <w:color w:val="000000" w:themeColor="text1"/>
                                <w:sz w:val="24"/>
                              </w:rPr>
                              <w:t>の</w:t>
                            </w:r>
                            <w:r w:rsidR="00F817E8">
                              <w:rPr>
                                <w:rFonts w:ascii="メイリオ" w:eastAsia="メイリオ" w:hAnsi="メイリオ"/>
                                <w:b/>
                                <w:color w:val="000000" w:themeColor="text1"/>
                                <w:sz w:val="24"/>
                              </w:rPr>
                              <w:t>1.11</w:t>
                            </w:r>
                            <w:r w:rsidR="002359AF">
                              <w:rPr>
                                <w:rFonts w:ascii="メイリオ" w:eastAsia="メイリオ" w:hAnsi="メイリオ" w:hint="eastAsia"/>
                                <w:b/>
                                <w:color w:val="000000" w:themeColor="text1"/>
                                <w:sz w:val="24"/>
                              </w:rPr>
                              <w:t>倍</w:t>
                            </w:r>
                          </w:p>
                          <w:p w14:paraId="55CEAFCE" w14:textId="72D02003" w:rsidR="00582B6B" w:rsidRPr="00085620" w:rsidRDefault="00582B6B" w:rsidP="00314737">
                            <w:pPr>
                              <w:spacing w:line="440" w:lineRule="exact"/>
                              <w:jc w:val="left"/>
                              <w:rPr>
                                <w:rFonts w:ascii="メイリオ" w:eastAsia="メイリオ" w:hAnsi="メイリオ"/>
                                <w:b/>
                                <w:color w:val="000000" w:themeColor="text1"/>
                                <w:sz w:val="24"/>
                              </w:rPr>
                            </w:pPr>
                            <w:r w:rsidRPr="00085620">
                              <w:rPr>
                                <w:rFonts w:ascii="メイリオ" w:eastAsia="メイリオ" w:hAnsi="メイリオ" w:hint="eastAsia"/>
                                <w:b/>
                                <w:color w:val="ED7D31" w:themeColor="accent2"/>
                                <w:sz w:val="24"/>
                              </w:rPr>
                              <w:t>●</w:t>
                            </w:r>
                            <w:r w:rsidRPr="00085620">
                              <w:rPr>
                                <w:rFonts w:ascii="メイリオ" w:eastAsia="メイリオ" w:hAnsi="メイリオ" w:hint="eastAsia"/>
                                <w:b/>
                                <w:color w:val="000000" w:themeColor="text1"/>
                                <w:sz w:val="24"/>
                              </w:rPr>
                              <w:t>住民一人当たりの行政コストは</w:t>
                            </w:r>
                            <w:r w:rsidR="00F817E8">
                              <w:rPr>
                                <w:rFonts w:ascii="メイリオ" w:eastAsia="メイリオ" w:hAnsi="メイリオ"/>
                                <w:b/>
                                <w:color w:val="000000" w:themeColor="text1"/>
                                <w:sz w:val="24"/>
                              </w:rPr>
                              <w:t>256</w:t>
                            </w:r>
                            <w:r w:rsidRPr="00085620">
                              <w:rPr>
                                <w:rFonts w:ascii="メイリオ" w:eastAsia="メイリオ" w:hAnsi="メイリオ" w:hint="eastAsia"/>
                                <w:b/>
                                <w:color w:val="000000" w:themeColor="text1"/>
                                <w:sz w:val="24"/>
                              </w:rPr>
                              <w:t>万円で平均値</w:t>
                            </w:r>
                            <w:r w:rsidR="00F817E8">
                              <w:rPr>
                                <w:rFonts w:ascii="メイリオ" w:eastAsia="メイリオ" w:hAnsi="メイリオ"/>
                                <w:b/>
                                <w:color w:val="000000" w:themeColor="text1"/>
                                <w:sz w:val="24"/>
                              </w:rPr>
                              <w:t>124</w:t>
                            </w:r>
                            <w:r w:rsidRPr="00085620">
                              <w:rPr>
                                <w:rFonts w:ascii="メイリオ" w:eastAsia="メイリオ" w:hAnsi="メイリオ" w:hint="eastAsia"/>
                                <w:b/>
                                <w:color w:val="000000" w:themeColor="text1"/>
                                <w:sz w:val="24"/>
                              </w:rPr>
                              <w:t>万円の</w:t>
                            </w:r>
                            <w:r w:rsidR="00F817E8">
                              <w:rPr>
                                <w:rFonts w:ascii="メイリオ" w:eastAsia="メイリオ" w:hAnsi="メイリオ"/>
                                <w:b/>
                                <w:color w:val="000000" w:themeColor="text1"/>
                                <w:sz w:val="24"/>
                              </w:rPr>
                              <w:t>2.07</w:t>
                            </w:r>
                            <w:r w:rsidR="002359AF">
                              <w:rPr>
                                <w:rFonts w:ascii="メイリオ" w:eastAsia="メイリオ" w:hAnsi="メイリオ" w:hint="eastAsia"/>
                                <w:b/>
                                <w:color w:val="000000" w:themeColor="text1"/>
                                <w:sz w:val="24"/>
                              </w:rPr>
                              <w:t>倍</w:t>
                            </w:r>
                          </w:p>
                          <w:p w14:paraId="08A7C0A8" w14:textId="57125111" w:rsidR="00582B6B" w:rsidRDefault="00582B6B" w:rsidP="0049545F">
                            <w:pPr>
                              <w:spacing w:line="440" w:lineRule="exact"/>
                              <w:jc w:val="left"/>
                              <w:rPr>
                                <w:rFonts w:ascii="メイリオ" w:eastAsia="メイリオ" w:hAnsi="メイリオ"/>
                                <w:b/>
                                <w:color w:val="000000" w:themeColor="text1"/>
                                <w:sz w:val="24"/>
                              </w:rPr>
                            </w:pPr>
                            <w:r w:rsidRPr="00085620">
                              <w:rPr>
                                <w:rFonts w:ascii="メイリオ" w:eastAsia="メイリオ" w:hAnsi="メイリオ" w:hint="eastAsia"/>
                                <w:b/>
                                <w:color w:val="ED7D31" w:themeColor="accent2"/>
                                <w:sz w:val="24"/>
                              </w:rPr>
                              <w:t>●</w:t>
                            </w:r>
                            <w:r w:rsidRPr="00085620">
                              <w:rPr>
                                <w:rFonts w:ascii="メイリオ" w:eastAsia="メイリオ" w:hAnsi="メイリオ" w:hint="eastAsia"/>
                                <w:b/>
                                <w:color w:val="000000" w:themeColor="text1"/>
                                <w:sz w:val="24"/>
                              </w:rPr>
                              <w:t>受益者負担割合は</w:t>
                            </w:r>
                            <w:r w:rsidR="00F817E8">
                              <w:rPr>
                                <w:rFonts w:ascii="メイリオ" w:eastAsia="メイリオ" w:hAnsi="メイリオ"/>
                                <w:b/>
                                <w:color w:val="000000" w:themeColor="text1"/>
                                <w:sz w:val="24"/>
                              </w:rPr>
                              <w:t>3.6</w:t>
                            </w:r>
                            <w:r w:rsidRPr="00085620">
                              <w:rPr>
                                <w:rFonts w:ascii="メイリオ" w:eastAsia="メイリオ" w:hAnsi="メイリオ"/>
                                <w:b/>
                                <w:color w:val="000000" w:themeColor="text1"/>
                                <w:sz w:val="24"/>
                              </w:rPr>
                              <w:t>%</w:t>
                            </w:r>
                            <w:r w:rsidRPr="00085620">
                              <w:rPr>
                                <w:rFonts w:ascii="メイリオ" w:eastAsia="メイリオ" w:hAnsi="メイリオ" w:hint="eastAsia"/>
                                <w:b/>
                                <w:color w:val="000000" w:themeColor="text1"/>
                                <w:sz w:val="24"/>
                              </w:rPr>
                              <w:t>で平均値</w:t>
                            </w:r>
                            <w:r w:rsidR="00F817E8">
                              <w:rPr>
                                <w:rFonts w:ascii="メイリオ" w:eastAsia="メイリオ" w:hAnsi="メイリオ"/>
                                <w:b/>
                                <w:color w:val="000000" w:themeColor="text1"/>
                                <w:sz w:val="24"/>
                              </w:rPr>
                              <w:t>6.3</w:t>
                            </w:r>
                            <w:r w:rsidRPr="00085620">
                              <w:rPr>
                                <w:rFonts w:ascii="メイリオ" w:eastAsia="メイリオ" w:hAnsi="メイリオ"/>
                                <w:b/>
                                <w:color w:val="000000" w:themeColor="text1"/>
                                <w:sz w:val="24"/>
                              </w:rPr>
                              <w:t>%</w:t>
                            </w:r>
                            <w:r w:rsidRPr="00085620">
                              <w:rPr>
                                <w:rFonts w:ascii="メイリオ" w:eastAsia="メイリオ" w:hAnsi="メイリオ" w:hint="eastAsia"/>
                                <w:b/>
                                <w:color w:val="000000" w:themeColor="text1"/>
                                <w:sz w:val="24"/>
                              </w:rPr>
                              <w:t>の</w:t>
                            </w:r>
                            <w:r w:rsidR="00F817E8">
                              <w:rPr>
                                <w:rFonts w:ascii="メイリオ" w:eastAsia="メイリオ" w:hAnsi="メイリオ"/>
                                <w:b/>
                                <w:color w:val="000000" w:themeColor="text1"/>
                                <w:sz w:val="24"/>
                              </w:rPr>
                              <w:t>0.57</w:t>
                            </w:r>
                            <w:r w:rsidR="002359AF">
                              <w:rPr>
                                <w:rFonts w:ascii="メイリオ" w:eastAsia="メイリオ" w:hAnsi="メイリオ" w:hint="eastAsia"/>
                                <w:b/>
                                <w:color w:val="000000" w:themeColor="text1"/>
                                <w:sz w:val="24"/>
                              </w:rPr>
                              <w:t>倍</w:t>
                            </w:r>
                          </w:p>
                          <w:p w14:paraId="0EF8C81F" w14:textId="6D56FB82" w:rsidR="00160065" w:rsidRPr="00160065" w:rsidRDefault="00160065" w:rsidP="0049545F">
                            <w:pPr>
                              <w:spacing w:line="440" w:lineRule="exact"/>
                              <w:jc w:val="left"/>
                              <w:rPr>
                                <w:rFonts w:ascii="メイリオ" w:eastAsia="メイリオ" w:hAnsi="メイリオ"/>
                                <w:b/>
                                <w:color w:val="000000" w:themeColor="text1"/>
                                <w:sz w:val="24"/>
                              </w:rPr>
                            </w:pPr>
                            <w:r w:rsidRPr="00085620">
                              <w:rPr>
                                <w:rFonts w:ascii="メイリオ" w:eastAsia="メイリオ" w:hAnsi="メイリオ" w:hint="eastAsia"/>
                                <w:b/>
                                <w:color w:val="ED7D31" w:themeColor="accent2"/>
                                <w:sz w:val="24"/>
                              </w:rPr>
                              <w:t>●</w:t>
                            </w:r>
                            <w:r>
                              <w:rPr>
                                <w:rFonts w:ascii="メイリオ" w:eastAsia="メイリオ" w:hAnsi="メイリオ" w:hint="eastAsia"/>
                                <w:b/>
                                <w:color w:val="000000" w:themeColor="text1"/>
                                <w:sz w:val="24"/>
                              </w:rPr>
                              <w:t>基礎的財政収支</w:t>
                            </w:r>
                            <w:r w:rsidRPr="00085620">
                              <w:rPr>
                                <w:rFonts w:ascii="メイリオ" w:eastAsia="メイリオ" w:hAnsi="メイリオ" w:hint="eastAsia"/>
                                <w:b/>
                                <w:color w:val="000000" w:themeColor="text1"/>
                                <w:sz w:val="24"/>
                              </w:rPr>
                              <w:t>は</w:t>
                            </w:r>
                            <w:r w:rsidR="00F817E8">
                              <w:rPr>
                                <w:rFonts w:ascii="メイリオ" w:eastAsia="メイリオ" w:hAnsi="メイリオ" w:hint="eastAsia"/>
                                <w:b/>
                                <w:color w:val="000000" w:themeColor="text1"/>
                                <w:sz w:val="24"/>
                              </w:rPr>
                              <w:t>マイナス</w:t>
                            </w:r>
                            <w:r w:rsidR="00D14193">
                              <w:rPr>
                                <w:rFonts w:ascii="メイリオ" w:eastAsia="メイリオ" w:hAnsi="メイリオ" w:hint="eastAsia"/>
                                <w:b/>
                                <w:color w:val="000000" w:themeColor="text1"/>
                                <w:sz w:val="24"/>
                              </w:rPr>
                              <w:t>約</w:t>
                            </w:r>
                            <w:r w:rsidR="00DA595B">
                              <w:rPr>
                                <w:rFonts w:ascii="メイリオ" w:eastAsia="メイリオ" w:hAnsi="メイリオ"/>
                                <w:b/>
                                <w:color w:val="000000" w:themeColor="text1"/>
                                <w:sz w:val="24"/>
                              </w:rPr>
                              <w:t>0.98</w:t>
                            </w:r>
                            <w:r w:rsidR="00D14193">
                              <w:rPr>
                                <w:rFonts w:ascii="メイリオ" w:eastAsia="メイリオ" w:hAnsi="メイリオ" w:hint="eastAsia"/>
                                <w:b/>
                                <w:color w:val="000000" w:themeColor="text1"/>
                                <w:sz w:val="24"/>
                              </w:rPr>
                              <w:t>億円</w:t>
                            </w:r>
                            <w:r w:rsidRPr="00085620">
                              <w:rPr>
                                <w:rFonts w:ascii="メイリオ" w:eastAsia="メイリオ" w:hAnsi="メイリオ" w:hint="eastAsia"/>
                                <w:b/>
                                <w:color w:val="000000" w:themeColor="text1"/>
                                <w:sz w:val="24"/>
                              </w:rPr>
                              <w:t>で平均値</w:t>
                            </w:r>
                            <w:r w:rsidR="00DA595B">
                              <w:rPr>
                                <w:rFonts w:ascii="メイリオ" w:eastAsia="メイリオ" w:hAnsi="メイリオ"/>
                                <w:b/>
                                <w:color w:val="000000" w:themeColor="text1"/>
                                <w:sz w:val="24"/>
                              </w:rPr>
                              <w:t>0.45</w:t>
                            </w:r>
                            <w:r w:rsidR="00D14193">
                              <w:rPr>
                                <w:rFonts w:ascii="メイリオ" w:eastAsia="メイリオ" w:hAnsi="メイリオ" w:hint="eastAsia"/>
                                <w:b/>
                                <w:color w:val="000000" w:themeColor="text1"/>
                                <w:sz w:val="24"/>
                              </w:rPr>
                              <w:t>億円</w:t>
                            </w:r>
                            <w:r w:rsidRPr="00085620">
                              <w:rPr>
                                <w:rFonts w:ascii="メイリオ" w:eastAsia="メイリオ" w:hAnsi="メイリオ" w:hint="eastAsia"/>
                                <w:b/>
                                <w:color w:val="000000" w:themeColor="text1"/>
                                <w:sz w:val="24"/>
                              </w:rPr>
                              <w:t>の</w:t>
                            </w:r>
                            <w:r w:rsidR="00DA595B">
                              <w:rPr>
                                <w:rFonts w:ascii="メイリオ" w:eastAsia="メイリオ" w:hAnsi="メイリオ" w:hint="eastAsia"/>
                                <w:b/>
                                <w:color w:val="000000" w:themeColor="text1"/>
                                <w:sz w:val="24"/>
                              </w:rPr>
                              <w:t>マイナス</w:t>
                            </w:r>
                            <w:r w:rsidR="00DA595B">
                              <w:rPr>
                                <w:rFonts w:ascii="メイリオ" w:eastAsia="メイリオ" w:hAnsi="メイリオ"/>
                                <w:b/>
                                <w:color w:val="000000" w:themeColor="text1"/>
                                <w:sz w:val="24"/>
                              </w:rPr>
                              <w:t>2.2</w:t>
                            </w:r>
                            <w:r>
                              <w:rPr>
                                <w:rFonts w:ascii="メイリオ" w:eastAsia="メイリオ" w:hAnsi="メイリオ" w:hint="eastAsia"/>
                                <w:b/>
                                <w:color w:val="000000" w:themeColor="text1"/>
                                <w:sz w:val="24"/>
                              </w:rPr>
                              <w:t>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456FF079" id="四角形: 角を丸くする 487" o:spid="_x0000_s1049" style="position:absolute;margin-left:-1.8pt;margin-top:2.85pt;width:493.8pt;height:145.8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" fillcolor="#fff2cc [663]" strokecolor="#1f4d78 [1604]" strokeweight="1pt">
                <v:stroke joinstyle="miter"/>
                <v:textbox style="mso-fit-shape-to-text:t">
                  <w:txbxContent>
                    <w:p w14:paraId="27AF51B0" w14:textId="2AC9C30D" w:rsidR="00582B6B" w:rsidRPr="00085620" w:rsidRDefault="00582B6B" w:rsidP="00314737">
                      <w:pPr>
                        <w:spacing w:line="440" w:lineRule="exact"/>
                        <w:jc w:val="left"/>
                        <w:rPr>
                          <w:rFonts w:ascii="メイリオ" w:eastAsia="メイリオ" w:hAnsi="メイリオ"/>
                          <w:b/>
                          <w:color w:val="000000" w:themeColor="text1"/>
                          <w:sz w:val="24"/>
                        </w:rPr>
                      </w:pPr>
                      <w:r w:rsidRPr="00085620">
                        <w:rPr>
                          <w:rFonts w:ascii="メイリオ" w:eastAsia="メイリオ" w:hAnsi="メイリオ" w:hint="eastAsia"/>
                          <w:b/>
                          <w:color w:val="ED7D31" w:themeColor="accent2"/>
                          <w:sz w:val="24"/>
                        </w:rPr>
                        <w:t>●</w:t>
                      </w:r>
                      <w:r w:rsidRPr="00085620">
                        <w:rPr>
                          <w:rFonts w:ascii="メイリオ" w:eastAsia="メイリオ" w:hAnsi="メイリオ" w:hint="eastAsia"/>
                          <w:b/>
                          <w:color w:val="000000" w:themeColor="text1"/>
                          <w:sz w:val="24"/>
                        </w:rPr>
                        <w:t>純資産比率は</w:t>
                      </w:r>
                      <w:r w:rsidR="002E59D9">
                        <w:rPr>
                          <w:rFonts w:ascii="メイリオ" w:eastAsia="メイリオ" w:hAnsi="メイリオ"/>
                          <w:b/>
                          <w:color w:val="000000" w:themeColor="text1"/>
                          <w:sz w:val="24"/>
                        </w:rPr>
                        <w:t>7</w:t>
                      </w:r>
                      <w:r w:rsidR="00F817E8">
                        <w:rPr>
                          <w:rFonts w:ascii="メイリオ" w:eastAsia="メイリオ" w:hAnsi="メイリオ"/>
                          <w:b/>
                          <w:color w:val="000000" w:themeColor="text1"/>
                          <w:sz w:val="24"/>
                        </w:rPr>
                        <w:t>8</w:t>
                      </w:r>
                      <w:r w:rsidRPr="00085620">
                        <w:rPr>
                          <w:rFonts w:ascii="メイリオ" w:eastAsia="メイリオ" w:hAnsi="メイリオ"/>
                          <w:b/>
                          <w:color w:val="000000" w:themeColor="text1"/>
                          <w:sz w:val="24"/>
                        </w:rPr>
                        <w:t>.</w:t>
                      </w:r>
                      <w:r w:rsidR="00F817E8">
                        <w:rPr>
                          <w:rFonts w:ascii="メイリオ" w:eastAsia="メイリオ" w:hAnsi="メイリオ"/>
                          <w:b/>
                          <w:color w:val="000000" w:themeColor="text1"/>
                          <w:sz w:val="24"/>
                        </w:rPr>
                        <w:t>7</w:t>
                      </w:r>
                      <w:r w:rsidRPr="00085620">
                        <w:rPr>
                          <w:rFonts w:ascii="メイリオ" w:eastAsia="メイリオ" w:hAnsi="メイリオ"/>
                          <w:b/>
                          <w:color w:val="000000" w:themeColor="text1"/>
                          <w:sz w:val="24"/>
                        </w:rPr>
                        <w:t>%</w:t>
                      </w:r>
                      <w:r w:rsidRPr="00085620">
                        <w:rPr>
                          <w:rFonts w:ascii="メイリオ" w:eastAsia="メイリオ" w:hAnsi="メイリオ" w:hint="eastAsia"/>
                          <w:b/>
                          <w:color w:val="000000" w:themeColor="text1"/>
                          <w:sz w:val="24"/>
                        </w:rPr>
                        <w:t>で平均値</w:t>
                      </w:r>
                      <w:r>
                        <w:rPr>
                          <w:rFonts w:ascii="メイリオ" w:eastAsia="メイリオ" w:hAnsi="メイリオ"/>
                          <w:b/>
                          <w:color w:val="000000" w:themeColor="text1"/>
                          <w:sz w:val="24"/>
                        </w:rPr>
                        <w:t>7</w:t>
                      </w:r>
                      <w:r w:rsidR="00F817E8">
                        <w:rPr>
                          <w:rFonts w:ascii="メイリオ" w:eastAsia="メイリオ" w:hAnsi="メイリオ"/>
                          <w:b/>
                          <w:color w:val="000000" w:themeColor="text1"/>
                          <w:sz w:val="24"/>
                        </w:rPr>
                        <w:t>6</w:t>
                      </w:r>
                      <w:r>
                        <w:rPr>
                          <w:rFonts w:ascii="メイリオ" w:eastAsia="メイリオ" w:hAnsi="メイリオ"/>
                          <w:b/>
                          <w:color w:val="000000" w:themeColor="text1"/>
                          <w:sz w:val="24"/>
                        </w:rPr>
                        <w:t>.</w:t>
                      </w:r>
                      <w:r w:rsidR="00C54E97">
                        <w:rPr>
                          <w:rFonts w:ascii="メイリオ" w:eastAsia="メイリオ" w:hAnsi="メイリオ"/>
                          <w:b/>
                          <w:color w:val="000000" w:themeColor="text1"/>
                          <w:sz w:val="24"/>
                        </w:rPr>
                        <w:t>3</w:t>
                      </w:r>
                      <w:r w:rsidRPr="00085620">
                        <w:rPr>
                          <w:rFonts w:ascii="メイリオ" w:eastAsia="メイリオ" w:hAnsi="メイリオ"/>
                          <w:b/>
                          <w:color w:val="000000" w:themeColor="text1"/>
                          <w:sz w:val="24"/>
                        </w:rPr>
                        <w:t>%</w:t>
                      </w:r>
                      <w:r w:rsidRPr="00085620">
                        <w:rPr>
                          <w:rFonts w:ascii="メイリオ" w:eastAsia="メイリオ" w:hAnsi="メイリオ" w:hint="eastAsia"/>
                          <w:b/>
                          <w:color w:val="000000" w:themeColor="text1"/>
                          <w:sz w:val="24"/>
                        </w:rPr>
                        <w:t>の</w:t>
                      </w:r>
                      <w:r w:rsidR="00F817E8">
                        <w:rPr>
                          <w:rFonts w:ascii="メイリオ" w:eastAsia="メイリオ" w:hAnsi="メイリオ"/>
                          <w:b/>
                          <w:color w:val="000000" w:themeColor="text1"/>
                          <w:sz w:val="24"/>
                        </w:rPr>
                        <w:t>1.03</w:t>
                      </w:r>
                      <w:r w:rsidR="002359AF">
                        <w:rPr>
                          <w:rFonts w:ascii="メイリオ" w:eastAsia="メイリオ" w:hAnsi="メイリオ" w:hint="eastAsia"/>
                          <w:b/>
                          <w:color w:val="000000" w:themeColor="text1"/>
                          <w:sz w:val="24"/>
                        </w:rPr>
                        <w:t>倍</w:t>
                      </w:r>
                    </w:p>
                    <w:p w14:paraId="0BDD93D3" w14:textId="62F9AE8D" w:rsidR="00582B6B" w:rsidRPr="00085620" w:rsidRDefault="00582B6B" w:rsidP="00314737">
                      <w:pPr>
                        <w:spacing w:line="440" w:lineRule="exact"/>
                        <w:jc w:val="left"/>
                        <w:rPr>
                          <w:rFonts w:ascii="メイリオ" w:eastAsia="メイリオ" w:hAnsi="メイリオ"/>
                          <w:b/>
                          <w:color w:val="000000" w:themeColor="text1"/>
                          <w:sz w:val="24"/>
                        </w:rPr>
                      </w:pPr>
                      <w:r w:rsidRPr="00085620">
                        <w:rPr>
                          <w:rFonts w:ascii="メイリオ" w:eastAsia="メイリオ" w:hAnsi="メイリオ" w:hint="eastAsia"/>
                          <w:b/>
                          <w:color w:val="ED7D31" w:themeColor="accent2"/>
                          <w:sz w:val="24"/>
                        </w:rPr>
                        <w:t>●</w:t>
                      </w:r>
                      <w:r w:rsidRPr="00085620">
                        <w:rPr>
                          <w:rFonts w:ascii="メイリオ" w:eastAsia="メイリオ" w:hAnsi="メイリオ" w:hint="eastAsia"/>
                          <w:b/>
                          <w:color w:val="000000" w:themeColor="text1"/>
                          <w:sz w:val="24"/>
                        </w:rPr>
                        <w:t>住民一人当たりの資産額は</w:t>
                      </w:r>
                      <w:r w:rsidR="00F817E8">
                        <w:rPr>
                          <w:rFonts w:ascii="メイリオ" w:eastAsia="メイリオ" w:hAnsi="メイリオ"/>
                          <w:b/>
                          <w:color w:val="000000" w:themeColor="text1"/>
                          <w:sz w:val="24"/>
                        </w:rPr>
                        <w:t>1205</w:t>
                      </w:r>
                      <w:r w:rsidRPr="00085620">
                        <w:rPr>
                          <w:rFonts w:ascii="メイリオ" w:eastAsia="メイリオ" w:hAnsi="メイリオ" w:hint="eastAsia"/>
                          <w:b/>
                          <w:color w:val="000000" w:themeColor="text1"/>
                          <w:sz w:val="24"/>
                        </w:rPr>
                        <w:t>万円で平均値</w:t>
                      </w:r>
                      <w:r w:rsidR="00F817E8">
                        <w:rPr>
                          <w:rFonts w:ascii="メイリオ" w:eastAsia="メイリオ" w:hAnsi="メイリオ"/>
                          <w:b/>
                          <w:color w:val="000000" w:themeColor="text1"/>
                          <w:sz w:val="24"/>
                        </w:rPr>
                        <w:t>781</w:t>
                      </w:r>
                      <w:r w:rsidRPr="00085620">
                        <w:rPr>
                          <w:rFonts w:ascii="メイリオ" w:eastAsia="メイリオ" w:hAnsi="メイリオ" w:hint="eastAsia"/>
                          <w:b/>
                          <w:color w:val="000000" w:themeColor="text1"/>
                          <w:sz w:val="24"/>
                        </w:rPr>
                        <w:t>万円の</w:t>
                      </w:r>
                      <w:r w:rsidR="002359AF">
                        <w:rPr>
                          <w:rFonts w:ascii="メイリオ" w:eastAsia="メイリオ" w:hAnsi="メイリオ" w:hint="eastAsia"/>
                          <w:b/>
                          <w:color w:val="000000" w:themeColor="text1"/>
                          <w:sz w:val="24"/>
                        </w:rPr>
                        <w:t>1.</w:t>
                      </w:r>
                      <w:r w:rsidR="00F817E8">
                        <w:rPr>
                          <w:rFonts w:ascii="メイリオ" w:eastAsia="メイリオ" w:hAnsi="メイリオ"/>
                          <w:b/>
                          <w:color w:val="000000" w:themeColor="text1"/>
                          <w:sz w:val="24"/>
                        </w:rPr>
                        <w:t>54</w:t>
                      </w:r>
                      <w:r w:rsidR="002359AF">
                        <w:rPr>
                          <w:rFonts w:ascii="メイリオ" w:eastAsia="メイリオ" w:hAnsi="メイリオ" w:hint="eastAsia"/>
                          <w:b/>
                          <w:color w:val="000000" w:themeColor="text1"/>
                          <w:sz w:val="24"/>
                        </w:rPr>
                        <w:t>倍</w:t>
                      </w:r>
                    </w:p>
                    <w:p w14:paraId="4E7CB2AF" w14:textId="265F5AC4" w:rsidR="00582B6B" w:rsidRPr="00085620" w:rsidRDefault="00582B6B" w:rsidP="00314737">
                      <w:pPr>
                        <w:spacing w:line="440" w:lineRule="exact"/>
                        <w:jc w:val="left"/>
                        <w:rPr>
                          <w:rFonts w:ascii="メイリオ" w:eastAsia="メイリオ" w:hAnsi="メイリオ"/>
                          <w:b/>
                          <w:color w:val="000000" w:themeColor="text1"/>
                          <w:sz w:val="24"/>
                        </w:rPr>
                      </w:pPr>
                      <w:r w:rsidRPr="00085620">
                        <w:rPr>
                          <w:rFonts w:ascii="メイリオ" w:eastAsia="メイリオ" w:hAnsi="メイリオ" w:hint="eastAsia"/>
                          <w:b/>
                          <w:color w:val="ED7D31" w:themeColor="accent2"/>
                          <w:sz w:val="24"/>
                        </w:rPr>
                        <w:t>●</w:t>
                      </w:r>
                      <w:r w:rsidRPr="00085620">
                        <w:rPr>
                          <w:rFonts w:ascii="メイリオ" w:eastAsia="メイリオ" w:hAnsi="メイリオ" w:hint="eastAsia"/>
                          <w:b/>
                          <w:color w:val="000000" w:themeColor="text1"/>
                          <w:sz w:val="24"/>
                        </w:rPr>
                        <w:t>住民一人当たりの負債額</w:t>
                      </w:r>
                      <w:r w:rsidR="00F817E8">
                        <w:rPr>
                          <w:rFonts w:ascii="メイリオ" w:eastAsia="メイリオ" w:hAnsi="メイリオ" w:hint="eastAsia"/>
                          <w:b/>
                          <w:color w:val="000000" w:themeColor="text1"/>
                          <w:sz w:val="24"/>
                        </w:rPr>
                        <w:t>は2</w:t>
                      </w:r>
                      <w:r w:rsidR="00F817E8">
                        <w:rPr>
                          <w:rFonts w:ascii="メイリオ" w:eastAsia="メイリオ" w:hAnsi="メイリオ"/>
                          <w:b/>
                          <w:color w:val="000000" w:themeColor="text1"/>
                          <w:sz w:val="24"/>
                        </w:rPr>
                        <w:t>56</w:t>
                      </w:r>
                      <w:r w:rsidRPr="00085620">
                        <w:rPr>
                          <w:rFonts w:ascii="メイリオ" w:eastAsia="メイリオ" w:hAnsi="メイリオ" w:hint="eastAsia"/>
                          <w:b/>
                          <w:color w:val="000000" w:themeColor="text1"/>
                          <w:sz w:val="24"/>
                        </w:rPr>
                        <w:t>万円で平均値</w:t>
                      </w:r>
                      <w:r w:rsidR="00F817E8">
                        <w:rPr>
                          <w:rFonts w:ascii="メイリオ" w:eastAsia="メイリオ" w:hAnsi="メイリオ"/>
                          <w:b/>
                          <w:color w:val="000000" w:themeColor="text1"/>
                          <w:sz w:val="24"/>
                        </w:rPr>
                        <w:t>181</w:t>
                      </w:r>
                      <w:r w:rsidRPr="00085620">
                        <w:rPr>
                          <w:rFonts w:ascii="メイリオ" w:eastAsia="メイリオ" w:hAnsi="メイリオ" w:hint="eastAsia"/>
                          <w:b/>
                          <w:color w:val="000000" w:themeColor="text1"/>
                          <w:sz w:val="24"/>
                        </w:rPr>
                        <w:t>万円の</w:t>
                      </w:r>
                      <w:r w:rsidR="002359AF">
                        <w:rPr>
                          <w:rFonts w:ascii="メイリオ" w:eastAsia="メイリオ" w:hAnsi="メイリオ" w:hint="eastAsia"/>
                          <w:b/>
                          <w:color w:val="000000" w:themeColor="text1"/>
                          <w:sz w:val="24"/>
                        </w:rPr>
                        <w:t>1.</w:t>
                      </w:r>
                      <w:r w:rsidR="00F817E8">
                        <w:rPr>
                          <w:rFonts w:ascii="メイリオ" w:eastAsia="メイリオ" w:hAnsi="メイリオ"/>
                          <w:b/>
                          <w:color w:val="000000" w:themeColor="text1"/>
                          <w:sz w:val="24"/>
                        </w:rPr>
                        <w:t>42</w:t>
                      </w:r>
                      <w:r w:rsidR="002359AF">
                        <w:rPr>
                          <w:rFonts w:ascii="メイリオ" w:eastAsia="メイリオ" w:hAnsi="メイリオ" w:hint="eastAsia"/>
                          <w:b/>
                          <w:color w:val="000000" w:themeColor="text1"/>
                          <w:sz w:val="24"/>
                        </w:rPr>
                        <w:t>倍</w:t>
                      </w:r>
                    </w:p>
                    <w:p w14:paraId="20DFC3C9" w14:textId="34A8E2CB" w:rsidR="00582B6B" w:rsidRPr="00085620" w:rsidRDefault="00582B6B" w:rsidP="00314737">
                      <w:pPr>
                        <w:spacing w:line="440" w:lineRule="exact"/>
                        <w:jc w:val="left"/>
                        <w:rPr>
                          <w:rFonts w:ascii="メイリオ" w:eastAsia="メイリオ" w:hAnsi="メイリオ"/>
                          <w:b/>
                          <w:color w:val="000000" w:themeColor="text1"/>
                          <w:sz w:val="24"/>
                        </w:rPr>
                      </w:pPr>
                      <w:r w:rsidRPr="00085620">
                        <w:rPr>
                          <w:rFonts w:ascii="メイリオ" w:eastAsia="メイリオ" w:hAnsi="メイリオ" w:hint="eastAsia"/>
                          <w:b/>
                          <w:color w:val="ED7D31" w:themeColor="accent2"/>
                          <w:sz w:val="24"/>
                        </w:rPr>
                        <w:t>●</w:t>
                      </w:r>
                      <w:r w:rsidRPr="00085620">
                        <w:rPr>
                          <w:rFonts w:ascii="メイリオ" w:eastAsia="メイリオ" w:hAnsi="メイリオ" w:hint="eastAsia"/>
                          <w:b/>
                          <w:color w:val="000000" w:themeColor="text1"/>
                          <w:sz w:val="24"/>
                        </w:rPr>
                        <w:t>資産老朽化</w:t>
                      </w:r>
                      <w:r>
                        <w:rPr>
                          <w:rFonts w:ascii="メイリオ" w:eastAsia="メイリオ" w:hAnsi="メイリオ" w:hint="eastAsia"/>
                          <w:b/>
                          <w:color w:val="000000" w:themeColor="text1"/>
                          <w:sz w:val="24"/>
                        </w:rPr>
                        <w:t>比率</w:t>
                      </w:r>
                      <w:r w:rsidRPr="00085620">
                        <w:rPr>
                          <w:rFonts w:ascii="メイリオ" w:eastAsia="メイリオ" w:hAnsi="メイリオ" w:hint="eastAsia"/>
                          <w:b/>
                          <w:color w:val="000000" w:themeColor="text1"/>
                          <w:sz w:val="24"/>
                        </w:rPr>
                        <w:t>は</w:t>
                      </w:r>
                      <w:r w:rsidR="00F817E8">
                        <w:rPr>
                          <w:rFonts w:ascii="メイリオ" w:eastAsia="メイリオ" w:hAnsi="メイリオ"/>
                          <w:b/>
                          <w:color w:val="000000" w:themeColor="text1"/>
                          <w:sz w:val="24"/>
                        </w:rPr>
                        <w:t>7</w:t>
                      </w:r>
                      <w:r w:rsidR="002E59D9">
                        <w:rPr>
                          <w:rFonts w:ascii="メイリオ" w:eastAsia="メイリオ" w:hAnsi="メイリオ"/>
                          <w:b/>
                          <w:color w:val="000000" w:themeColor="text1"/>
                          <w:sz w:val="24"/>
                        </w:rPr>
                        <w:t>0</w:t>
                      </w:r>
                      <w:r w:rsidR="00F817E8">
                        <w:rPr>
                          <w:rFonts w:ascii="メイリオ" w:eastAsia="メイリオ" w:hAnsi="メイリオ"/>
                          <w:b/>
                          <w:color w:val="000000" w:themeColor="text1"/>
                          <w:sz w:val="24"/>
                        </w:rPr>
                        <w:t>.2</w:t>
                      </w:r>
                      <w:r w:rsidRPr="00085620">
                        <w:rPr>
                          <w:rFonts w:ascii="メイリオ" w:eastAsia="メイリオ" w:hAnsi="メイリオ"/>
                          <w:b/>
                          <w:color w:val="000000" w:themeColor="text1"/>
                          <w:sz w:val="24"/>
                        </w:rPr>
                        <w:t>%</w:t>
                      </w:r>
                      <w:r w:rsidRPr="00085620">
                        <w:rPr>
                          <w:rFonts w:ascii="メイリオ" w:eastAsia="メイリオ" w:hAnsi="メイリオ" w:hint="eastAsia"/>
                          <w:b/>
                          <w:color w:val="000000" w:themeColor="text1"/>
                          <w:sz w:val="24"/>
                        </w:rPr>
                        <w:t>で平均値</w:t>
                      </w:r>
                      <w:r w:rsidR="00405A51">
                        <w:rPr>
                          <w:rFonts w:ascii="メイリオ" w:eastAsia="メイリオ" w:hAnsi="メイリオ"/>
                          <w:b/>
                          <w:color w:val="000000" w:themeColor="text1"/>
                          <w:sz w:val="24"/>
                        </w:rPr>
                        <w:t>6</w:t>
                      </w:r>
                      <w:r w:rsidR="00F817E8">
                        <w:rPr>
                          <w:rFonts w:ascii="メイリオ" w:eastAsia="メイリオ" w:hAnsi="メイリオ"/>
                          <w:b/>
                          <w:color w:val="000000" w:themeColor="text1"/>
                          <w:sz w:val="24"/>
                        </w:rPr>
                        <w:t>3</w:t>
                      </w:r>
                      <w:r w:rsidRPr="00085620">
                        <w:rPr>
                          <w:rFonts w:ascii="メイリオ" w:eastAsia="メイリオ" w:hAnsi="メイリオ"/>
                          <w:b/>
                          <w:color w:val="000000" w:themeColor="text1"/>
                          <w:sz w:val="24"/>
                        </w:rPr>
                        <w:t>.</w:t>
                      </w:r>
                      <w:r w:rsidR="00F817E8">
                        <w:rPr>
                          <w:rFonts w:ascii="メイリオ" w:eastAsia="メイリオ" w:hAnsi="メイリオ"/>
                          <w:b/>
                          <w:color w:val="000000" w:themeColor="text1"/>
                          <w:sz w:val="24"/>
                        </w:rPr>
                        <w:t>4</w:t>
                      </w:r>
                      <w:r w:rsidRPr="00085620">
                        <w:rPr>
                          <w:rFonts w:ascii="メイリオ" w:eastAsia="メイリオ" w:hAnsi="メイリオ"/>
                          <w:b/>
                          <w:color w:val="000000" w:themeColor="text1"/>
                          <w:sz w:val="24"/>
                        </w:rPr>
                        <w:t>%</w:t>
                      </w:r>
                      <w:r w:rsidRPr="00085620">
                        <w:rPr>
                          <w:rFonts w:ascii="メイリオ" w:eastAsia="メイリオ" w:hAnsi="メイリオ" w:hint="eastAsia"/>
                          <w:b/>
                          <w:color w:val="000000" w:themeColor="text1"/>
                          <w:sz w:val="24"/>
                        </w:rPr>
                        <w:t>の</w:t>
                      </w:r>
                      <w:r w:rsidR="00F817E8">
                        <w:rPr>
                          <w:rFonts w:ascii="メイリオ" w:eastAsia="メイリオ" w:hAnsi="メイリオ"/>
                          <w:b/>
                          <w:color w:val="000000" w:themeColor="text1"/>
                          <w:sz w:val="24"/>
                        </w:rPr>
                        <w:t>1.11</w:t>
                      </w:r>
                      <w:r w:rsidR="002359AF">
                        <w:rPr>
                          <w:rFonts w:ascii="メイリオ" w:eastAsia="メイリオ" w:hAnsi="メイリオ" w:hint="eastAsia"/>
                          <w:b/>
                          <w:color w:val="000000" w:themeColor="text1"/>
                          <w:sz w:val="24"/>
                        </w:rPr>
                        <w:t>倍</w:t>
                      </w:r>
                    </w:p>
                    <w:p w14:paraId="55CEAFCE" w14:textId="72D02003" w:rsidR="00582B6B" w:rsidRPr="00085620" w:rsidRDefault="00582B6B" w:rsidP="00314737">
                      <w:pPr>
                        <w:spacing w:line="440" w:lineRule="exact"/>
                        <w:jc w:val="left"/>
                        <w:rPr>
                          <w:rFonts w:ascii="メイリオ" w:eastAsia="メイリオ" w:hAnsi="メイリオ"/>
                          <w:b/>
                          <w:color w:val="000000" w:themeColor="text1"/>
                          <w:sz w:val="24"/>
                        </w:rPr>
                      </w:pPr>
                      <w:r w:rsidRPr="00085620">
                        <w:rPr>
                          <w:rFonts w:ascii="メイリオ" w:eastAsia="メイリオ" w:hAnsi="メイリオ" w:hint="eastAsia"/>
                          <w:b/>
                          <w:color w:val="ED7D31" w:themeColor="accent2"/>
                          <w:sz w:val="24"/>
                        </w:rPr>
                        <w:t>●</w:t>
                      </w:r>
                      <w:r w:rsidRPr="00085620">
                        <w:rPr>
                          <w:rFonts w:ascii="メイリオ" w:eastAsia="メイリオ" w:hAnsi="メイリオ" w:hint="eastAsia"/>
                          <w:b/>
                          <w:color w:val="000000" w:themeColor="text1"/>
                          <w:sz w:val="24"/>
                        </w:rPr>
                        <w:t>住民一人当たりの行政コストは</w:t>
                      </w:r>
                      <w:r w:rsidR="00F817E8">
                        <w:rPr>
                          <w:rFonts w:ascii="メイリオ" w:eastAsia="メイリオ" w:hAnsi="メイリオ"/>
                          <w:b/>
                          <w:color w:val="000000" w:themeColor="text1"/>
                          <w:sz w:val="24"/>
                        </w:rPr>
                        <w:t>256</w:t>
                      </w:r>
                      <w:r w:rsidRPr="00085620">
                        <w:rPr>
                          <w:rFonts w:ascii="メイリオ" w:eastAsia="メイリオ" w:hAnsi="メイリオ" w:hint="eastAsia"/>
                          <w:b/>
                          <w:color w:val="000000" w:themeColor="text1"/>
                          <w:sz w:val="24"/>
                        </w:rPr>
                        <w:t>万円で平均値</w:t>
                      </w:r>
                      <w:r w:rsidR="00F817E8">
                        <w:rPr>
                          <w:rFonts w:ascii="メイリオ" w:eastAsia="メイリオ" w:hAnsi="メイリオ"/>
                          <w:b/>
                          <w:color w:val="000000" w:themeColor="text1"/>
                          <w:sz w:val="24"/>
                        </w:rPr>
                        <w:t>124</w:t>
                      </w:r>
                      <w:r w:rsidRPr="00085620">
                        <w:rPr>
                          <w:rFonts w:ascii="メイリオ" w:eastAsia="メイリオ" w:hAnsi="メイリオ" w:hint="eastAsia"/>
                          <w:b/>
                          <w:color w:val="000000" w:themeColor="text1"/>
                          <w:sz w:val="24"/>
                        </w:rPr>
                        <w:t>万円の</w:t>
                      </w:r>
                      <w:r w:rsidR="00F817E8">
                        <w:rPr>
                          <w:rFonts w:ascii="メイリオ" w:eastAsia="メイリオ" w:hAnsi="メイリオ"/>
                          <w:b/>
                          <w:color w:val="000000" w:themeColor="text1"/>
                          <w:sz w:val="24"/>
                        </w:rPr>
                        <w:t>2.07</w:t>
                      </w:r>
                      <w:r w:rsidR="002359AF">
                        <w:rPr>
                          <w:rFonts w:ascii="メイリオ" w:eastAsia="メイリオ" w:hAnsi="メイリオ" w:hint="eastAsia"/>
                          <w:b/>
                          <w:color w:val="000000" w:themeColor="text1"/>
                          <w:sz w:val="24"/>
                        </w:rPr>
                        <w:t>倍</w:t>
                      </w:r>
                    </w:p>
                    <w:p w14:paraId="08A7C0A8" w14:textId="57125111" w:rsidR="00582B6B" w:rsidRDefault="00582B6B" w:rsidP="0049545F">
                      <w:pPr>
                        <w:spacing w:line="440" w:lineRule="exact"/>
                        <w:jc w:val="left"/>
                        <w:rPr>
                          <w:rFonts w:ascii="メイリオ" w:eastAsia="メイリオ" w:hAnsi="メイリオ"/>
                          <w:b/>
                          <w:color w:val="000000" w:themeColor="text1"/>
                          <w:sz w:val="24"/>
                        </w:rPr>
                      </w:pPr>
                      <w:r w:rsidRPr="00085620">
                        <w:rPr>
                          <w:rFonts w:ascii="メイリオ" w:eastAsia="メイリオ" w:hAnsi="メイリオ" w:hint="eastAsia"/>
                          <w:b/>
                          <w:color w:val="ED7D31" w:themeColor="accent2"/>
                          <w:sz w:val="24"/>
                        </w:rPr>
                        <w:t>●</w:t>
                      </w:r>
                      <w:r w:rsidRPr="00085620">
                        <w:rPr>
                          <w:rFonts w:ascii="メイリオ" w:eastAsia="メイリオ" w:hAnsi="メイリオ" w:hint="eastAsia"/>
                          <w:b/>
                          <w:color w:val="000000" w:themeColor="text1"/>
                          <w:sz w:val="24"/>
                        </w:rPr>
                        <w:t>受益者負担割合は</w:t>
                      </w:r>
                      <w:r w:rsidR="00F817E8">
                        <w:rPr>
                          <w:rFonts w:ascii="メイリオ" w:eastAsia="メイリオ" w:hAnsi="メイリオ"/>
                          <w:b/>
                          <w:color w:val="000000" w:themeColor="text1"/>
                          <w:sz w:val="24"/>
                        </w:rPr>
                        <w:t>3.6</w:t>
                      </w:r>
                      <w:r w:rsidRPr="00085620">
                        <w:rPr>
                          <w:rFonts w:ascii="メイリオ" w:eastAsia="メイリオ" w:hAnsi="メイリオ"/>
                          <w:b/>
                          <w:color w:val="000000" w:themeColor="text1"/>
                          <w:sz w:val="24"/>
                        </w:rPr>
                        <w:t>%</w:t>
                      </w:r>
                      <w:r w:rsidRPr="00085620">
                        <w:rPr>
                          <w:rFonts w:ascii="メイリオ" w:eastAsia="メイリオ" w:hAnsi="メイリオ" w:hint="eastAsia"/>
                          <w:b/>
                          <w:color w:val="000000" w:themeColor="text1"/>
                          <w:sz w:val="24"/>
                        </w:rPr>
                        <w:t>で平均値</w:t>
                      </w:r>
                      <w:r w:rsidR="00F817E8">
                        <w:rPr>
                          <w:rFonts w:ascii="メイリオ" w:eastAsia="メイリオ" w:hAnsi="メイリオ"/>
                          <w:b/>
                          <w:color w:val="000000" w:themeColor="text1"/>
                          <w:sz w:val="24"/>
                        </w:rPr>
                        <w:t>6.3</w:t>
                      </w:r>
                      <w:r w:rsidRPr="00085620">
                        <w:rPr>
                          <w:rFonts w:ascii="メイリオ" w:eastAsia="メイリオ" w:hAnsi="メイリオ"/>
                          <w:b/>
                          <w:color w:val="000000" w:themeColor="text1"/>
                          <w:sz w:val="24"/>
                        </w:rPr>
                        <w:t>%</w:t>
                      </w:r>
                      <w:r w:rsidRPr="00085620">
                        <w:rPr>
                          <w:rFonts w:ascii="メイリオ" w:eastAsia="メイリオ" w:hAnsi="メイリオ" w:hint="eastAsia"/>
                          <w:b/>
                          <w:color w:val="000000" w:themeColor="text1"/>
                          <w:sz w:val="24"/>
                        </w:rPr>
                        <w:t>の</w:t>
                      </w:r>
                      <w:r w:rsidR="00F817E8">
                        <w:rPr>
                          <w:rFonts w:ascii="メイリオ" w:eastAsia="メイリオ" w:hAnsi="メイリオ"/>
                          <w:b/>
                          <w:color w:val="000000" w:themeColor="text1"/>
                          <w:sz w:val="24"/>
                        </w:rPr>
                        <w:t>0.57</w:t>
                      </w:r>
                      <w:r w:rsidR="002359AF">
                        <w:rPr>
                          <w:rFonts w:ascii="メイリオ" w:eastAsia="メイリオ" w:hAnsi="メイリオ" w:hint="eastAsia"/>
                          <w:b/>
                          <w:color w:val="000000" w:themeColor="text1"/>
                          <w:sz w:val="24"/>
                        </w:rPr>
                        <w:t>倍</w:t>
                      </w:r>
                    </w:p>
                    <w:p w14:paraId="0EF8C81F" w14:textId="6D56FB82" w:rsidR="00160065" w:rsidRPr="00160065" w:rsidRDefault="00160065" w:rsidP="0049545F">
                      <w:pPr>
                        <w:spacing w:line="440" w:lineRule="exact"/>
                        <w:jc w:val="left"/>
                        <w:rPr>
                          <w:rFonts w:ascii="メイリオ" w:eastAsia="メイリオ" w:hAnsi="メイリオ"/>
                          <w:b/>
                          <w:color w:val="000000" w:themeColor="text1"/>
                          <w:sz w:val="24"/>
                        </w:rPr>
                      </w:pPr>
                      <w:r w:rsidRPr="00085620">
                        <w:rPr>
                          <w:rFonts w:ascii="メイリオ" w:eastAsia="メイリオ" w:hAnsi="メイリオ" w:hint="eastAsia"/>
                          <w:b/>
                          <w:color w:val="ED7D31" w:themeColor="accent2"/>
                          <w:sz w:val="24"/>
                        </w:rPr>
                        <w:t>●</w:t>
                      </w:r>
                      <w:r>
                        <w:rPr>
                          <w:rFonts w:ascii="メイリオ" w:eastAsia="メイリオ" w:hAnsi="メイリオ" w:hint="eastAsia"/>
                          <w:b/>
                          <w:color w:val="000000" w:themeColor="text1"/>
                          <w:sz w:val="24"/>
                        </w:rPr>
                        <w:t>基礎的財政収支</w:t>
                      </w:r>
                      <w:r w:rsidRPr="00085620">
                        <w:rPr>
                          <w:rFonts w:ascii="メイリオ" w:eastAsia="メイリオ" w:hAnsi="メイリオ" w:hint="eastAsia"/>
                          <w:b/>
                          <w:color w:val="000000" w:themeColor="text1"/>
                          <w:sz w:val="24"/>
                        </w:rPr>
                        <w:t>は</w:t>
                      </w:r>
                      <w:r w:rsidR="00F817E8">
                        <w:rPr>
                          <w:rFonts w:ascii="メイリオ" w:eastAsia="メイリオ" w:hAnsi="メイリオ" w:hint="eastAsia"/>
                          <w:b/>
                          <w:color w:val="000000" w:themeColor="text1"/>
                          <w:sz w:val="24"/>
                        </w:rPr>
                        <w:t>マイナス</w:t>
                      </w:r>
                      <w:r w:rsidR="00D14193">
                        <w:rPr>
                          <w:rFonts w:ascii="メイリオ" w:eastAsia="メイリオ" w:hAnsi="メイリオ" w:hint="eastAsia"/>
                          <w:b/>
                          <w:color w:val="000000" w:themeColor="text1"/>
                          <w:sz w:val="24"/>
                        </w:rPr>
                        <w:t>約</w:t>
                      </w:r>
                      <w:r w:rsidR="00DA595B">
                        <w:rPr>
                          <w:rFonts w:ascii="メイリオ" w:eastAsia="メイリオ" w:hAnsi="メイリオ"/>
                          <w:b/>
                          <w:color w:val="000000" w:themeColor="text1"/>
                          <w:sz w:val="24"/>
                        </w:rPr>
                        <w:t>0.98</w:t>
                      </w:r>
                      <w:r w:rsidR="00D14193">
                        <w:rPr>
                          <w:rFonts w:ascii="メイリオ" w:eastAsia="メイリオ" w:hAnsi="メイリオ" w:hint="eastAsia"/>
                          <w:b/>
                          <w:color w:val="000000" w:themeColor="text1"/>
                          <w:sz w:val="24"/>
                        </w:rPr>
                        <w:t>億円</w:t>
                      </w:r>
                      <w:r w:rsidRPr="00085620">
                        <w:rPr>
                          <w:rFonts w:ascii="メイリオ" w:eastAsia="メイリオ" w:hAnsi="メイリオ" w:hint="eastAsia"/>
                          <w:b/>
                          <w:color w:val="000000" w:themeColor="text1"/>
                          <w:sz w:val="24"/>
                        </w:rPr>
                        <w:t>で平均値</w:t>
                      </w:r>
                      <w:r w:rsidR="00DA595B">
                        <w:rPr>
                          <w:rFonts w:ascii="メイリオ" w:eastAsia="メイリオ" w:hAnsi="メイリオ"/>
                          <w:b/>
                          <w:color w:val="000000" w:themeColor="text1"/>
                          <w:sz w:val="24"/>
                        </w:rPr>
                        <w:t>0.45</w:t>
                      </w:r>
                      <w:r w:rsidR="00D14193">
                        <w:rPr>
                          <w:rFonts w:ascii="メイリオ" w:eastAsia="メイリオ" w:hAnsi="メイリオ" w:hint="eastAsia"/>
                          <w:b/>
                          <w:color w:val="000000" w:themeColor="text1"/>
                          <w:sz w:val="24"/>
                        </w:rPr>
                        <w:t>億円</w:t>
                      </w:r>
                      <w:r w:rsidRPr="00085620">
                        <w:rPr>
                          <w:rFonts w:ascii="メイリオ" w:eastAsia="メイリオ" w:hAnsi="メイリオ" w:hint="eastAsia"/>
                          <w:b/>
                          <w:color w:val="000000" w:themeColor="text1"/>
                          <w:sz w:val="24"/>
                        </w:rPr>
                        <w:t>の</w:t>
                      </w:r>
                      <w:r w:rsidR="00DA595B">
                        <w:rPr>
                          <w:rFonts w:ascii="メイリオ" w:eastAsia="メイリオ" w:hAnsi="メイリオ" w:hint="eastAsia"/>
                          <w:b/>
                          <w:color w:val="000000" w:themeColor="text1"/>
                          <w:sz w:val="24"/>
                        </w:rPr>
                        <w:t>マイナス</w:t>
                      </w:r>
                      <w:r w:rsidR="00DA595B">
                        <w:rPr>
                          <w:rFonts w:ascii="メイリオ" w:eastAsia="メイリオ" w:hAnsi="メイリオ"/>
                          <w:b/>
                          <w:color w:val="000000" w:themeColor="text1"/>
                          <w:sz w:val="24"/>
                        </w:rPr>
                        <w:t>2.2</w:t>
                      </w:r>
                      <w:r>
                        <w:rPr>
                          <w:rFonts w:ascii="メイリオ" w:eastAsia="メイリオ" w:hAnsi="メイリオ" w:hint="eastAsia"/>
                          <w:b/>
                          <w:color w:val="000000" w:themeColor="text1"/>
                          <w:sz w:val="24"/>
                        </w:rPr>
                        <w:t>倍</w:t>
                      </w:r>
                    </w:p>
                  </w:txbxContent>
                </v:textbox>
                <w10:wrap anchorx="margin"/>
              </v:roundrect>
            </w:pict>
          </mc:Fallback>
        </mc:AlternateContent>
      </w:r>
    </w:p>
    <w:p w14:paraId="45EB7C3B" w14:textId="77777777" w:rsidR="0049545F" w:rsidRPr="00B515B7" w:rsidRDefault="0049545F" w:rsidP="0049545F">
      <w:pPr>
        <w:autoSpaceDE w:val="0"/>
        <w:autoSpaceDN w:val="0"/>
        <w:adjustRightInd w:val="0"/>
        <w:jc w:val="left"/>
      </w:pPr>
    </w:p>
    <w:p w14:paraId="7609B208" w14:textId="77777777" w:rsidR="0049545F" w:rsidRPr="00B515B7" w:rsidRDefault="0049545F" w:rsidP="0049545F">
      <w:pPr>
        <w:autoSpaceDE w:val="0"/>
        <w:autoSpaceDN w:val="0"/>
        <w:adjustRightInd w:val="0"/>
        <w:jc w:val="left"/>
      </w:pPr>
    </w:p>
    <w:p w14:paraId="6CFFCB7F" w14:textId="77777777" w:rsidR="0049545F" w:rsidRPr="00B515B7" w:rsidRDefault="0049545F" w:rsidP="0049545F">
      <w:pPr>
        <w:autoSpaceDE w:val="0"/>
        <w:autoSpaceDN w:val="0"/>
        <w:adjustRightInd w:val="0"/>
        <w:jc w:val="left"/>
      </w:pPr>
    </w:p>
    <w:p w14:paraId="2C2ECB3D" w14:textId="77777777" w:rsidR="0049545F" w:rsidRPr="00B515B7" w:rsidRDefault="0049545F" w:rsidP="0049545F">
      <w:pPr>
        <w:autoSpaceDE w:val="0"/>
        <w:autoSpaceDN w:val="0"/>
        <w:adjustRightInd w:val="0"/>
        <w:jc w:val="left"/>
      </w:pPr>
    </w:p>
    <w:p w14:paraId="1A379FA1" w14:textId="77777777" w:rsidR="0049545F" w:rsidRPr="00B515B7" w:rsidRDefault="0049545F" w:rsidP="0049545F">
      <w:pPr>
        <w:autoSpaceDE w:val="0"/>
        <w:autoSpaceDN w:val="0"/>
        <w:adjustRightInd w:val="0"/>
        <w:jc w:val="left"/>
      </w:pPr>
    </w:p>
    <w:p w14:paraId="62F3AD5E" w14:textId="77777777" w:rsidR="0049545F" w:rsidRPr="00B515B7" w:rsidRDefault="0049545F" w:rsidP="0049545F">
      <w:pPr>
        <w:autoSpaceDE w:val="0"/>
        <w:autoSpaceDN w:val="0"/>
        <w:adjustRightInd w:val="0"/>
        <w:jc w:val="left"/>
      </w:pPr>
    </w:p>
    <w:p w14:paraId="394ECCBC" w14:textId="77777777" w:rsidR="0049545F" w:rsidRPr="00B515B7" w:rsidRDefault="0049545F" w:rsidP="0049545F">
      <w:pPr>
        <w:autoSpaceDE w:val="0"/>
        <w:autoSpaceDN w:val="0"/>
        <w:adjustRightInd w:val="0"/>
        <w:jc w:val="left"/>
      </w:pPr>
    </w:p>
    <w:p w14:paraId="1F111D1E" w14:textId="77777777" w:rsidR="0049545F" w:rsidRPr="00B515B7" w:rsidRDefault="0049545F" w:rsidP="0049545F">
      <w:pPr>
        <w:autoSpaceDE w:val="0"/>
        <w:autoSpaceDN w:val="0"/>
        <w:adjustRightInd w:val="0"/>
        <w:jc w:val="left"/>
      </w:pPr>
    </w:p>
    <w:p w14:paraId="6E96D30D" w14:textId="6ACC60A0" w:rsidR="00353DEF" w:rsidRPr="00B515B7" w:rsidRDefault="00353DEF" w:rsidP="0049545F">
      <w:pPr>
        <w:autoSpaceDE w:val="0"/>
        <w:autoSpaceDN w:val="0"/>
        <w:adjustRightInd w:val="0"/>
        <w:jc w:val="left"/>
      </w:pPr>
      <w:r w:rsidRPr="00B515B7">
        <w:br w:type="page"/>
      </w:r>
    </w:p>
    <w:p w14:paraId="14CAC13E" w14:textId="249086B1" w:rsidR="000934EE" w:rsidRPr="00B515B7" w:rsidRDefault="000934EE" w:rsidP="000934EE">
      <w:pPr>
        <w:autoSpaceDE w:val="0"/>
        <w:autoSpaceDN w:val="0"/>
        <w:adjustRightInd w:val="0"/>
        <w:jc w:val="left"/>
        <w:rPr>
          <w:rFonts w:ascii="メイリオ" w:eastAsia="メイリオ" w:hAnsi="メイリオ" w:cs="ＭＳＰゴシック-WinCharSetFFFF-H"/>
          <w:kern w:val="0"/>
          <w:sz w:val="28"/>
          <w:szCs w:val="54"/>
        </w:rPr>
      </w:pPr>
      <w:r w:rsidRPr="00B515B7">
        <w:rPr>
          <w:rFonts w:ascii="メイリオ" w:eastAsia="メイリオ" w:hAnsi="メイリオ" w:cs="ＭＳＰゴシック-WinCharSetFFFF-H" w:hint="eastAsia"/>
          <w:color w:val="ED7D31" w:themeColor="accent2"/>
          <w:kern w:val="0"/>
          <w:sz w:val="28"/>
          <w:szCs w:val="54"/>
        </w:rPr>
        <w:lastRenderedPageBreak/>
        <w:t>（１）</w:t>
      </w:r>
      <w:r w:rsidRPr="00B515B7">
        <w:rPr>
          <w:rFonts w:ascii="メイリオ" w:eastAsia="メイリオ" w:hAnsi="メイリオ" w:cs="ＭＳＰゴシック-WinCharSetFFFF-H" w:hint="eastAsia"/>
          <w:kern w:val="0"/>
          <w:sz w:val="28"/>
          <w:szCs w:val="54"/>
        </w:rPr>
        <w:t>純資産比率</w:t>
      </w:r>
    </w:p>
    <w:p w14:paraId="5A4C6378" w14:textId="5A40B6C8" w:rsidR="00633C1B" w:rsidRDefault="00DA595B" w:rsidP="00633C1B">
      <w:pPr>
        <w:rPr>
          <w:rFonts w:asciiTheme="minorEastAsia" w:hAnsiTheme="minorEastAsia"/>
          <w:sz w:val="24"/>
        </w:rPr>
      </w:pPr>
      <w:r w:rsidRPr="00DA595B">
        <w:rPr>
          <w:noProof/>
        </w:rPr>
        <w:drawing>
          <wp:inline distT="0" distB="0" distL="0" distR="0" wp14:anchorId="5BE1F59B" wp14:editId="05AEFAF6">
            <wp:extent cx="6192520" cy="626110"/>
            <wp:effectExtent l="0" t="0" r="0" b="0"/>
            <wp:docPr id="470" name="図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2520" cy="626110"/>
                    </a:xfrm>
                    <a:prstGeom prst="rect">
                      <a:avLst/>
                    </a:prstGeom>
                    <a:noFill/>
                    <a:ln>
                      <a:noFill/>
                    </a:ln>
                  </pic:spPr>
                </pic:pic>
              </a:graphicData>
            </a:graphic>
          </wp:inline>
        </w:drawing>
      </w:r>
    </w:p>
    <w:p w14:paraId="305317C2" w14:textId="77777777" w:rsidR="00633C1B" w:rsidRDefault="00633C1B" w:rsidP="00633C1B">
      <w:pPr>
        <w:rPr>
          <w:rFonts w:asciiTheme="minorEastAsia" w:hAnsiTheme="minorEastAsia"/>
          <w:sz w:val="24"/>
        </w:rPr>
      </w:pPr>
    </w:p>
    <w:p w14:paraId="56E575B7" w14:textId="0DF5C392" w:rsidR="000934EE" w:rsidRPr="00462A60" w:rsidRDefault="00C86949" w:rsidP="00A92918">
      <w:pPr>
        <w:spacing w:line="440" w:lineRule="exact"/>
        <w:ind w:firstLineChars="100" w:firstLine="240"/>
        <w:rPr>
          <w:rFonts w:asciiTheme="minorEastAsia" w:hAnsiTheme="minorEastAsia"/>
          <w:sz w:val="24"/>
        </w:rPr>
      </w:pPr>
      <w:r>
        <w:rPr>
          <w:rFonts w:asciiTheme="minorEastAsia" w:hAnsiTheme="minorEastAsia" w:hint="eastAsia"/>
          <w:sz w:val="24"/>
        </w:rPr>
        <w:t>占冠村</w:t>
      </w:r>
      <w:r w:rsidR="000934EE" w:rsidRPr="00B515B7">
        <w:rPr>
          <w:rFonts w:asciiTheme="minorEastAsia" w:hAnsiTheme="minorEastAsia" w:hint="eastAsia"/>
          <w:sz w:val="24"/>
        </w:rPr>
        <w:t>の純資産比率は</w:t>
      </w:r>
      <w:r w:rsidR="000934EE" w:rsidRPr="00462A60">
        <w:rPr>
          <w:rFonts w:asciiTheme="minorEastAsia" w:hAnsiTheme="minorEastAsia" w:hint="eastAsia"/>
          <w:sz w:val="24"/>
        </w:rPr>
        <w:t>、</w:t>
      </w:r>
      <w:r w:rsidR="00667CA3">
        <w:rPr>
          <w:rFonts w:asciiTheme="minorEastAsia" w:hAnsiTheme="minorEastAsia" w:hint="eastAsia"/>
          <w:sz w:val="24"/>
        </w:rPr>
        <w:t>7</w:t>
      </w:r>
      <w:r w:rsidR="00DA595B">
        <w:rPr>
          <w:rFonts w:asciiTheme="minorEastAsia" w:hAnsiTheme="minorEastAsia" w:hint="eastAsia"/>
          <w:sz w:val="24"/>
        </w:rPr>
        <w:t>8.7</w:t>
      </w:r>
      <w:r w:rsidR="0096204A" w:rsidRPr="0096204A">
        <w:rPr>
          <w:rFonts w:asciiTheme="minorEastAsia" w:hAnsiTheme="minorEastAsia"/>
          <w:sz w:val="24"/>
        </w:rPr>
        <w:t>%</w:t>
      </w:r>
      <w:r w:rsidR="000934EE" w:rsidRPr="00462A60">
        <w:rPr>
          <w:rFonts w:asciiTheme="minorEastAsia" w:hAnsiTheme="minorEastAsia" w:hint="eastAsia"/>
          <w:sz w:val="24"/>
        </w:rPr>
        <w:t>となっています。</w:t>
      </w:r>
      <w:r w:rsidR="00390DB4" w:rsidRPr="00462A60">
        <w:rPr>
          <w:rFonts w:asciiTheme="minorEastAsia" w:hAnsiTheme="minorEastAsia" w:hint="eastAsia"/>
          <w:sz w:val="24"/>
        </w:rPr>
        <w:t>平均値より</w:t>
      </w:r>
      <w:r w:rsidR="007A4C14">
        <w:rPr>
          <w:rFonts w:asciiTheme="minorEastAsia" w:hAnsiTheme="minorEastAsia" w:hint="eastAsia"/>
          <w:sz w:val="24"/>
        </w:rPr>
        <w:t>若干</w:t>
      </w:r>
      <w:r w:rsidR="00DA595B">
        <w:rPr>
          <w:rFonts w:asciiTheme="minorEastAsia" w:hAnsiTheme="minorEastAsia" w:hint="eastAsia"/>
          <w:sz w:val="24"/>
        </w:rPr>
        <w:t>高め</w:t>
      </w:r>
      <w:r w:rsidR="00EE7BA3">
        <w:rPr>
          <w:rFonts w:asciiTheme="minorEastAsia" w:hAnsiTheme="minorEastAsia" w:hint="eastAsia"/>
          <w:sz w:val="24"/>
        </w:rPr>
        <w:t>の</w:t>
      </w:r>
      <w:r w:rsidR="00390DB4" w:rsidRPr="00462A60">
        <w:rPr>
          <w:rFonts w:asciiTheme="minorEastAsia" w:hAnsiTheme="minorEastAsia" w:hint="eastAsia"/>
          <w:sz w:val="24"/>
        </w:rPr>
        <w:t>水準です。</w:t>
      </w:r>
    </w:p>
    <w:p w14:paraId="6717432F" w14:textId="77777777" w:rsidR="00DD051E" w:rsidRDefault="00DD051E" w:rsidP="000934EE">
      <w:pPr>
        <w:ind w:firstLineChars="100" w:firstLine="240"/>
        <w:rPr>
          <w:rFonts w:asciiTheme="minorEastAsia" w:hAnsiTheme="minorEastAsia"/>
          <w:sz w:val="24"/>
        </w:rPr>
      </w:pPr>
    </w:p>
    <w:p w14:paraId="10D99BA8" w14:textId="24685DAF" w:rsidR="00DD051E" w:rsidRDefault="00DD051E" w:rsidP="000934EE">
      <w:pPr>
        <w:ind w:firstLineChars="100" w:firstLine="240"/>
        <w:rPr>
          <w:rFonts w:asciiTheme="minorEastAsia" w:hAnsiTheme="minorEastAsia"/>
          <w:sz w:val="24"/>
        </w:rPr>
      </w:pPr>
      <w:r>
        <w:rPr>
          <w:rFonts w:asciiTheme="minorEastAsia" w:hAnsiTheme="minorEastAsia" w:hint="eastAsia"/>
          <w:sz w:val="24"/>
        </w:rPr>
        <w:t>当指標につき、事例を用いて説明します。</w:t>
      </w:r>
    </w:p>
    <w:p w14:paraId="3BE1D0D6" w14:textId="41A00BCF" w:rsidR="000934EE" w:rsidRPr="00462A60" w:rsidRDefault="000934EE" w:rsidP="000934EE">
      <w:pPr>
        <w:ind w:firstLineChars="100" w:firstLine="240"/>
        <w:rPr>
          <w:rFonts w:asciiTheme="minorEastAsia" w:hAnsiTheme="minorEastAsia"/>
          <w:sz w:val="24"/>
        </w:rPr>
      </w:pPr>
      <w:r w:rsidRPr="00462A60">
        <w:rPr>
          <w:rFonts w:asciiTheme="minorEastAsia" w:hAnsiTheme="minorEastAsia" w:hint="eastAsia"/>
          <w:sz w:val="24"/>
        </w:rPr>
        <w:t>資産である車を100万円で購入した際の自己資金と借金（ローン）の割合を例に説明します。この場合、自己資金が30万円で借金が70万円だとすると、この70万円は将来の自分が払っていくことになります。</w:t>
      </w:r>
    </w:p>
    <w:p w14:paraId="61157609" w14:textId="77777777" w:rsidR="000934EE" w:rsidRPr="00462A60" w:rsidRDefault="000934EE" w:rsidP="000934EE">
      <w:pPr>
        <w:ind w:firstLineChars="100" w:firstLine="240"/>
        <w:rPr>
          <w:rFonts w:asciiTheme="minorEastAsia" w:hAnsiTheme="minorEastAsia"/>
          <w:sz w:val="24"/>
        </w:rPr>
      </w:pPr>
      <w:r w:rsidRPr="00462A60">
        <w:rPr>
          <w:rFonts w:asciiTheme="minorEastAsia" w:hAnsiTheme="minorEastAsia" w:hint="eastAsia"/>
          <w:sz w:val="24"/>
        </w:rPr>
        <w:t>ここでいう自己資金は貸借対照表の純資産であり、借金は負債ということになります。</w:t>
      </w:r>
    </w:p>
    <w:p w14:paraId="0F5E1E60" w14:textId="5D43C23D" w:rsidR="000934EE" w:rsidRPr="00462A60" w:rsidRDefault="00C86949" w:rsidP="000934EE">
      <w:pPr>
        <w:ind w:firstLineChars="100" w:firstLine="240"/>
        <w:rPr>
          <w:rFonts w:asciiTheme="minorEastAsia" w:hAnsiTheme="minorEastAsia"/>
          <w:sz w:val="24"/>
        </w:rPr>
      </w:pPr>
      <w:r>
        <w:rPr>
          <w:rFonts w:asciiTheme="minorEastAsia" w:hAnsiTheme="minorEastAsia" w:hint="eastAsia"/>
          <w:sz w:val="24"/>
        </w:rPr>
        <w:t>占冠村</w:t>
      </w:r>
      <w:r w:rsidR="000934EE" w:rsidRPr="00462A60">
        <w:rPr>
          <w:rFonts w:asciiTheme="minorEastAsia" w:hAnsiTheme="minorEastAsia" w:hint="eastAsia"/>
          <w:sz w:val="24"/>
        </w:rPr>
        <w:t>の場合だと、自己資金が</w:t>
      </w:r>
      <w:r w:rsidR="00D90351">
        <w:rPr>
          <w:rFonts w:asciiTheme="minorEastAsia" w:hAnsiTheme="minorEastAsia" w:hint="eastAsia"/>
          <w:sz w:val="24"/>
        </w:rPr>
        <w:t>7</w:t>
      </w:r>
      <w:r w:rsidR="00DA595B">
        <w:rPr>
          <w:rFonts w:asciiTheme="minorEastAsia" w:hAnsiTheme="minorEastAsia" w:hint="eastAsia"/>
          <w:sz w:val="24"/>
        </w:rPr>
        <w:t>8.7</w:t>
      </w:r>
      <w:r w:rsidR="000934EE" w:rsidRPr="00462A60">
        <w:rPr>
          <w:rFonts w:asciiTheme="minorEastAsia" w:hAnsiTheme="minorEastAsia" w:hint="eastAsia"/>
          <w:sz w:val="24"/>
        </w:rPr>
        <w:t>万円、借金が</w:t>
      </w:r>
      <w:r w:rsidR="007F14CB">
        <w:rPr>
          <w:rFonts w:asciiTheme="minorEastAsia" w:hAnsiTheme="minorEastAsia" w:hint="eastAsia"/>
          <w:sz w:val="24"/>
        </w:rPr>
        <w:t>2</w:t>
      </w:r>
      <w:r w:rsidR="00DA595B">
        <w:rPr>
          <w:rFonts w:asciiTheme="minorEastAsia" w:hAnsiTheme="minorEastAsia" w:hint="eastAsia"/>
          <w:sz w:val="24"/>
        </w:rPr>
        <w:t>1.3</w:t>
      </w:r>
      <w:r w:rsidR="000934EE" w:rsidRPr="00462A60">
        <w:rPr>
          <w:rFonts w:asciiTheme="minorEastAsia" w:hAnsiTheme="minorEastAsia" w:hint="eastAsia"/>
          <w:sz w:val="24"/>
        </w:rPr>
        <w:t>万円ということになります。</w:t>
      </w:r>
      <w:r w:rsidR="00462A60" w:rsidRPr="00462A60">
        <w:rPr>
          <w:rFonts w:asciiTheme="minorEastAsia" w:hAnsiTheme="minorEastAsia" w:hint="eastAsia"/>
          <w:sz w:val="24"/>
        </w:rPr>
        <w:t>しかしながら</w:t>
      </w:r>
      <w:r w:rsidR="00793A66" w:rsidRPr="00462A60">
        <w:rPr>
          <w:rFonts w:asciiTheme="minorEastAsia" w:hAnsiTheme="minorEastAsia" w:hint="eastAsia"/>
          <w:sz w:val="24"/>
        </w:rPr>
        <w:t>、</w:t>
      </w:r>
      <w:r w:rsidR="000934EE" w:rsidRPr="00462A60">
        <w:rPr>
          <w:rFonts w:asciiTheme="minorEastAsia" w:hAnsiTheme="minorEastAsia" w:hint="eastAsia"/>
          <w:sz w:val="24"/>
        </w:rPr>
        <w:t>資産の老朽化が進めば比率が低下していくことになります。</w:t>
      </w:r>
    </w:p>
    <w:p w14:paraId="28BFF9F4" w14:textId="656EC365" w:rsidR="000934EE" w:rsidRPr="00462A60" w:rsidRDefault="000934EE" w:rsidP="000934EE">
      <w:pPr>
        <w:ind w:firstLineChars="100" w:firstLine="240"/>
        <w:rPr>
          <w:rFonts w:asciiTheme="minorEastAsia" w:hAnsiTheme="minorEastAsia"/>
          <w:sz w:val="24"/>
        </w:rPr>
      </w:pPr>
      <w:r w:rsidRPr="00462A60">
        <w:rPr>
          <w:rFonts w:asciiTheme="minorEastAsia" w:hAnsiTheme="minorEastAsia" w:hint="eastAsia"/>
          <w:sz w:val="24"/>
        </w:rPr>
        <w:t>その意味でも、今後、世代間のバランスを見ながら資産の更新や形成をしていく必要があります。</w:t>
      </w:r>
    </w:p>
    <w:p w14:paraId="67E4DE81" w14:textId="55513DBE" w:rsidR="000934EE" w:rsidRPr="00462A60" w:rsidRDefault="000934EE" w:rsidP="00DB2891">
      <w:pPr>
        <w:ind w:firstLineChars="100" w:firstLine="210"/>
        <w:rPr>
          <w:rFonts w:ascii="メイリオ" w:eastAsia="メイリオ" w:hAnsi="メイリオ"/>
        </w:rPr>
      </w:pPr>
    </w:p>
    <w:p w14:paraId="5238E509" w14:textId="4A086ED9" w:rsidR="000934EE" w:rsidRPr="00B515B7" w:rsidRDefault="000934EE" w:rsidP="00DB2891">
      <w:pPr>
        <w:rPr>
          <w:rFonts w:ascii="メイリオ" w:eastAsia="メイリオ" w:hAnsi="メイリオ"/>
        </w:rPr>
      </w:pPr>
      <w:r w:rsidRPr="0096204A">
        <w:rPr>
          <w:rFonts w:ascii="メイリオ" w:eastAsia="メイリオ" w:hAnsi="メイリオ" w:hint="eastAsia"/>
        </w:rPr>
        <w:t>【純資産比率のイメージ図】</w:t>
      </w:r>
    </w:p>
    <w:p w14:paraId="6BB772DE" w14:textId="1BE632CB" w:rsidR="000934EE" w:rsidRPr="00B515B7" w:rsidRDefault="00DA595B" w:rsidP="00DB2891">
      <w:pPr>
        <w:jc w:val="center"/>
        <w:rPr>
          <w:rFonts w:ascii="メイリオ" w:eastAsia="メイリオ" w:hAnsi="メイリオ"/>
        </w:rPr>
      </w:pPr>
      <w:r w:rsidRPr="00DA595B">
        <w:rPr>
          <w:noProof/>
        </w:rPr>
        <w:drawing>
          <wp:inline distT="0" distB="0" distL="0" distR="0" wp14:anchorId="380B52B8" wp14:editId="76043EB2">
            <wp:extent cx="5130165" cy="1460500"/>
            <wp:effectExtent l="0" t="0" r="0" b="6350"/>
            <wp:docPr id="473" name="図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30165" cy="1460500"/>
                    </a:xfrm>
                    <a:prstGeom prst="rect">
                      <a:avLst/>
                    </a:prstGeom>
                    <a:noFill/>
                    <a:ln>
                      <a:noFill/>
                    </a:ln>
                  </pic:spPr>
                </pic:pic>
              </a:graphicData>
            </a:graphic>
          </wp:inline>
        </w:drawing>
      </w:r>
    </w:p>
    <w:p w14:paraId="63F733D4" w14:textId="77777777" w:rsidR="000934EE" w:rsidRPr="00B515B7" w:rsidRDefault="000934EE" w:rsidP="000934EE">
      <w:pPr>
        <w:spacing w:line="440" w:lineRule="exact"/>
        <w:rPr>
          <w:rFonts w:ascii="メイリオ" w:eastAsia="メイリオ" w:hAnsi="メイリオ"/>
        </w:rPr>
      </w:pPr>
    </w:p>
    <w:p w14:paraId="711F80A4" w14:textId="77777777" w:rsidR="00AB48F6" w:rsidRPr="00B515B7" w:rsidRDefault="00AB48F6" w:rsidP="0049545F">
      <w:pPr>
        <w:autoSpaceDE w:val="0"/>
        <w:autoSpaceDN w:val="0"/>
        <w:adjustRightInd w:val="0"/>
        <w:jc w:val="left"/>
        <w:rPr>
          <w:rFonts w:ascii="メイリオ" w:eastAsia="メイリオ" w:hAnsi="メイリオ" w:cs="ＭＳＰゴシック-WinCharSetFFFF-H"/>
          <w:color w:val="ED7D31" w:themeColor="accent2"/>
          <w:kern w:val="0"/>
          <w:sz w:val="28"/>
          <w:szCs w:val="54"/>
        </w:rPr>
      </w:pPr>
      <w:r w:rsidRPr="00B515B7">
        <w:rPr>
          <w:rFonts w:ascii="メイリオ" w:eastAsia="メイリオ" w:hAnsi="メイリオ" w:cs="ＭＳＰゴシック-WinCharSetFFFF-H"/>
          <w:color w:val="ED7D31" w:themeColor="accent2"/>
          <w:kern w:val="0"/>
          <w:sz w:val="28"/>
          <w:szCs w:val="54"/>
        </w:rPr>
        <w:br w:type="page"/>
      </w:r>
    </w:p>
    <w:p w14:paraId="3302B832" w14:textId="6AE95CBE" w:rsidR="005F4FFE" w:rsidRPr="00B515B7" w:rsidRDefault="005F4FFE" w:rsidP="005F4FFE">
      <w:pPr>
        <w:autoSpaceDE w:val="0"/>
        <w:autoSpaceDN w:val="0"/>
        <w:adjustRightInd w:val="0"/>
        <w:jc w:val="left"/>
        <w:rPr>
          <w:rFonts w:ascii="メイリオ" w:eastAsia="メイリオ" w:hAnsi="メイリオ" w:cs="ＭＳＰゴシック-WinCharSetFFFF-H"/>
          <w:kern w:val="0"/>
          <w:sz w:val="28"/>
          <w:szCs w:val="54"/>
        </w:rPr>
      </w:pPr>
      <w:r w:rsidRPr="00B515B7">
        <w:rPr>
          <w:rFonts w:ascii="メイリオ" w:eastAsia="メイリオ" w:hAnsi="メイリオ" w:cs="ＭＳＰゴシック-WinCharSetFFFF-H" w:hint="eastAsia"/>
          <w:color w:val="ED7D31" w:themeColor="accent2"/>
          <w:kern w:val="0"/>
          <w:sz w:val="28"/>
          <w:szCs w:val="54"/>
        </w:rPr>
        <w:lastRenderedPageBreak/>
        <w:t>（２）</w:t>
      </w:r>
      <w:r w:rsidRPr="00B515B7">
        <w:rPr>
          <w:rFonts w:ascii="メイリオ" w:eastAsia="メイリオ" w:hAnsi="メイリオ" w:cs="ＭＳＰゴシック-WinCharSetFFFF-H" w:hint="eastAsia"/>
          <w:kern w:val="0"/>
          <w:sz w:val="28"/>
          <w:szCs w:val="54"/>
        </w:rPr>
        <w:t>住民一人当たりの資産額</w:t>
      </w:r>
    </w:p>
    <w:p w14:paraId="54563B51" w14:textId="219EC704" w:rsidR="00DB2891" w:rsidRDefault="00097659" w:rsidP="00DB2891">
      <w:pPr>
        <w:rPr>
          <w:rFonts w:asciiTheme="minorEastAsia" w:hAnsiTheme="minorEastAsia"/>
          <w:sz w:val="24"/>
        </w:rPr>
      </w:pPr>
      <w:r w:rsidRPr="00097659">
        <w:rPr>
          <w:noProof/>
        </w:rPr>
        <w:drawing>
          <wp:inline distT="0" distB="0" distL="0" distR="0" wp14:anchorId="5244856C" wp14:editId="3054A892">
            <wp:extent cx="6192520" cy="548640"/>
            <wp:effectExtent l="0" t="0" r="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92520" cy="548640"/>
                    </a:xfrm>
                    <a:prstGeom prst="rect">
                      <a:avLst/>
                    </a:prstGeom>
                    <a:noFill/>
                    <a:ln>
                      <a:noFill/>
                    </a:ln>
                  </pic:spPr>
                </pic:pic>
              </a:graphicData>
            </a:graphic>
          </wp:inline>
        </w:drawing>
      </w:r>
    </w:p>
    <w:p w14:paraId="26B08575" w14:textId="77777777" w:rsidR="00DB2891" w:rsidRDefault="00DB2891" w:rsidP="00DB2891">
      <w:pPr>
        <w:rPr>
          <w:rFonts w:asciiTheme="minorEastAsia" w:hAnsiTheme="minorEastAsia"/>
          <w:sz w:val="24"/>
        </w:rPr>
      </w:pPr>
    </w:p>
    <w:p w14:paraId="71BDA935" w14:textId="0319A1C1" w:rsidR="0049545F" w:rsidRPr="0051155A" w:rsidRDefault="0049545F" w:rsidP="00C9384D">
      <w:pPr>
        <w:ind w:firstLineChars="100" w:firstLine="240"/>
        <w:rPr>
          <w:rFonts w:asciiTheme="minorEastAsia" w:hAnsiTheme="minorEastAsia"/>
          <w:sz w:val="24"/>
        </w:rPr>
      </w:pPr>
      <w:r w:rsidRPr="00B515B7">
        <w:rPr>
          <w:rFonts w:asciiTheme="minorEastAsia" w:hAnsiTheme="minorEastAsia" w:hint="eastAsia"/>
          <w:sz w:val="24"/>
        </w:rPr>
        <w:t>自治体の資産総額は人口規模によって異なるので、住民一人当たりの数値に置き換えて分</w:t>
      </w:r>
      <w:r w:rsidRPr="009035E0">
        <w:rPr>
          <w:rFonts w:asciiTheme="minorEastAsia" w:hAnsiTheme="minorEastAsia" w:hint="eastAsia"/>
          <w:sz w:val="24"/>
        </w:rPr>
        <w:t>析をする必</w:t>
      </w:r>
      <w:r w:rsidRPr="0051155A">
        <w:rPr>
          <w:rFonts w:asciiTheme="minorEastAsia" w:hAnsiTheme="minorEastAsia" w:hint="eastAsia"/>
          <w:sz w:val="24"/>
        </w:rPr>
        <w:t>要があります。</w:t>
      </w:r>
      <w:r w:rsidR="003543FF" w:rsidRPr="0051155A">
        <w:rPr>
          <w:rFonts w:asciiTheme="minorEastAsia" w:hAnsiTheme="minorEastAsia" w:hint="eastAsia"/>
          <w:sz w:val="24"/>
        </w:rPr>
        <w:t>人口は</w:t>
      </w:r>
      <w:r w:rsidR="00D45F36">
        <w:rPr>
          <w:rFonts w:asciiTheme="minorEastAsia" w:hAnsiTheme="minorEastAsia" w:hint="eastAsia"/>
          <w:sz w:val="24"/>
        </w:rPr>
        <w:t>令和</w:t>
      </w:r>
      <w:r w:rsidR="00401226">
        <w:rPr>
          <w:rFonts w:asciiTheme="minorEastAsia" w:hAnsiTheme="minorEastAsia" w:hint="eastAsia"/>
          <w:sz w:val="24"/>
        </w:rPr>
        <w:t>3</w:t>
      </w:r>
      <w:r w:rsidR="003543FF" w:rsidRPr="0051155A">
        <w:rPr>
          <w:rFonts w:asciiTheme="minorEastAsia" w:hAnsiTheme="minorEastAsia" w:hint="eastAsia"/>
          <w:sz w:val="24"/>
        </w:rPr>
        <w:t>年3月</w:t>
      </w:r>
      <w:r w:rsidR="00207F05">
        <w:rPr>
          <w:rFonts w:asciiTheme="minorEastAsia" w:hAnsiTheme="minorEastAsia" w:hint="eastAsia"/>
          <w:sz w:val="24"/>
        </w:rPr>
        <w:t>3</w:t>
      </w:r>
      <w:r w:rsidR="003543FF" w:rsidRPr="0051155A">
        <w:rPr>
          <w:rFonts w:asciiTheme="minorEastAsia" w:hAnsiTheme="minorEastAsia" w:hint="eastAsia"/>
          <w:sz w:val="24"/>
        </w:rPr>
        <w:t>1日の住民基本台帳の</w:t>
      </w:r>
      <w:r w:rsidR="00097659">
        <w:rPr>
          <w:rFonts w:asciiTheme="minorEastAsia" w:hAnsiTheme="minorEastAsia" w:hint="eastAsia"/>
          <w:sz w:val="24"/>
        </w:rPr>
        <w:t>1226</w:t>
      </w:r>
      <w:r w:rsidR="003543FF" w:rsidRPr="0051155A">
        <w:rPr>
          <w:rFonts w:asciiTheme="minorEastAsia" w:hAnsiTheme="minorEastAsia" w:hint="eastAsia"/>
          <w:sz w:val="24"/>
        </w:rPr>
        <w:t>人で算出しています。</w:t>
      </w:r>
    </w:p>
    <w:p w14:paraId="14113916" w14:textId="063DA6AD" w:rsidR="0049545F" w:rsidRPr="00462A60" w:rsidRDefault="00C86949" w:rsidP="0024586F">
      <w:pPr>
        <w:ind w:firstLineChars="100" w:firstLine="240"/>
        <w:rPr>
          <w:rFonts w:asciiTheme="minorEastAsia" w:hAnsiTheme="minorEastAsia"/>
          <w:sz w:val="24"/>
        </w:rPr>
      </w:pPr>
      <w:r>
        <w:rPr>
          <w:rFonts w:asciiTheme="minorEastAsia" w:hAnsiTheme="minorEastAsia" w:hint="eastAsia"/>
          <w:sz w:val="24"/>
        </w:rPr>
        <w:t>占冠村</w:t>
      </w:r>
      <w:r w:rsidR="0049545F" w:rsidRPr="0051155A">
        <w:rPr>
          <w:rFonts w:asciiTheme="minorEastAsia" w:hAnsiTheme="minorEastAsia" w:hint="eastAsia"/>
          <w:sz w:val="24"/>
        </w:rPr>
        <w:t>の「住民一人当たりの資産額」は</w:t>
      </w:r>
      <w:r w:rsidR="00097659">
        <w:rPr>
          <w:rFonts w:asciiTheme="minorEastAsia" w:hAnsiTheme="minorEastAsia" w:hint="eastAsia"/>
          <w:sz w:val="24"/>
        </w:rPr>
        <w:t>1205</w:t>
      </w:r>
      <w:r w:rsidR="0051155A" w:rsidRPr="0051155A">
        <w:rPr>
          <w:rFonts w:asciiTheme="minorEastAsia" w:hAnsiTheme="minorEastAsia" w:hint="eastAsia"/>
          <w:sz w:val="24"/>
        </w:rPr>
        <w:t>万円</w:t>
      </w:r>
      <w:r w:rsidR="0049545F" w:rsidRPr="0051155A">
        <w:rPr>
          <w:rFonts w:asciiTheme="minorEastAsia" w:hAnsiTheme="minorEastAsia" w:hint="eastAsia"/>
          <w:sz w:val="24"/>
        </w:rPr>
        <w:t>で、平均値の</w:t>
      </w:r>
      <w:r w:rsidR="00097659">
        <w:rPr>
          <w:rFonts w:asciiTheme="minorEastAsia" w:hAnsiTheme="minorEastAsia" w:hint="eastAsia"/>
          <w:sz w:val="24"/>
        </w:rPr>
        <w:t>781</w:t>
      </w:r>
      <w:r w:rsidR="0051155A" w:rsidRPr="0051155A">
        <w:rPr>
          <w:rFonts w:asciiTheme="minorEastAsia" w:hAnsiTheme="minorEastAsia" w:hint="eastAsia"/>
          <w:sz w:val="24"/>
        </w:rPr>
        <w:t>万円</w:t>
      </w:r>
      <w:r w:rsidR="0049545F" w:rsidRPr="0051155A">
        <w:rPr>
          <w:rFonts w:asciiTheme="minorEastAsia" w:hAnsiTheme="minorEastAsia" w:hint="eastAsia"/>
          <w:sz w:val="24"/>
        </w:rPr>
        <w:t>よりも</w:t>
      </w:r>
      <w:r w:rsidR="0023777E">
        <w:rPr>
          <w:rFonts w:asciiTheme="minorEastAsia" w:hAnsiTheme="minorEastAsia" w:hint="eastAsia"/>
          <w:sz w:val="24"/>
        </w:rPr>
        <w:t>高い</w:t>
      </w:r>
      <w:r w:rsidR="008722D6" w:rsidRPr="00462A60">
        <w:rPr>
          <w:rFonts w:asciiTheme="minorEastAsia" w:hAnsiTheme="minorEastAsia" w:hint="eastAsia"/>
          <w:sz w:val="24"/>
        </w:rPr>
        <w:t>水準</w:t>
      </w:r>
      <w:r w:rsidR="00983C46" w:rsidRPr="00462A60">
        <w:rPr>
          <w:rFonts w:asciiTheme="minorEastAsia" w:hAnsiTheme="minorEastAsia" w:hint="eastAsia"/>
          <w:sz w:val="24"/>
        </w:rPr>
        <w:t>です</w:t>
      </w:r>
      <w:r w:rsidR="0049545F" w:rsidRPr="00462A60">
        <w:rPr>
          <w:rFonts w:asciiTheme="minorEastAsia" w:hAnsiTheme="minorEastAsia" w:hint="eastAsia"/>
          <w:sz w:val="24"/>
        </w:rPr>
        <w:t>。</w:t>
      </w:r>
    </w:p>
    <w:p w14:paraId="73C7CAF2" w14:textId="7133A3DD" w:rsidR="0049545F" w:rsidRPr="00B515B7" w:rsidRDefault="0049545F" w:rsidP="0024586F">
      <w:pPr>
        <w:ind w:firstLineChars="100" w:firstLine="240"/>
        <w:rPr>
          <w:rFonts w:asciiTheme="minorEastAsia" w:hAnsiTheme="minorEastAsia"/>
          <w:sz w:val="24"/>
        </w:rPr>
      </w:pPr>
      <w:r w:rsidRPr="00462A60">
        <w:rPr>
          <w:rFonts w:asciiTheme="minorEastAsia" w:hAnsiTheme="minorEastAsia" w:hint="eastAsia"/>
          <w:sz w:val="24"/>
        </w:rPr>
        <w:t>資産が多い</w:t>
      </w:r>
      <w:r w:rsidR="00D90F2D">
        <w:rPr>
          <w:rFonts w:asciiTheme="minorEastAsia" w:hAnsiTheme="minorEastAsia" w:hint="eastAsia"/>
          <w:sz w:val="24"/>
        </w:rPr>
        <w:t>場合</w:t>
      </w:r>
      <w:r w:rsidRPr="00462A60">
        <w:rPr>
          <w:rFonts w:asciiTheme="minorEastAsia" w:hAnsiTheme="minorEastAsia" w:hint="eastAsia"/>
          <w:sz w:val="24"/>
        </w:rPr>
        <w:t>、それだけ住民の福祉の増進や</w:t>
      </w:r>
      <w:r w:rsidR="00FA631B" w:rsidRPr="00462A60">
        <w:rPr>
          <w:rFonts w:asciiTheme="minorEastAsia" w:hAnsiTheme="minorEastAsia" w:hint="eastAsia"/>
          <w:sz w:val="24"/>
        </w:rPr>
        <w:t>住民</w:t>
      </w:r>
      <w:r w:rsidRPr="00462A60">
        <w:rPr>
          <w:rFonts w:asciiTheme="minorEastAsia" w:hAnsiTheme="minorEastAsia" w:hint="eastAsia"/>
          <w:sz w:val="24"/>
        </w:rPr>
        <w:t>サービスに寄与すること</w:t>
      </w:r>
      <w:r w:rsidRPr="00B515B7">
        <w:rPr>
          <w:rFonts w:asciiTheme="minorEastAsia" w:hAnsiTheme="minorEastAsia" w:hint="eastAsia"/>
          <w:sz w:val="24"/>
        </w:rPr>
        <w:t>になります</w:t>
      </w:r>
      <w:r w:rsidR="00221ACD">
        <w:rPr>
          <w:rFonts w:asciiTheme="minorEastAsia" w:hAnsiTheme="minorEastAsia" w:hint="eastAsia"/>
          <w:sz w:val="24"/>
        </w:rPr>
        <w:t>が、</w:t>
      </w:r>
      <w:r w:rsidRPr="00B515B7">
        <w:rPr>
          <w:rFonts w:asciiTheme="minorEastAsia" w:hAnsiTheme="minorEastAsia" w:hint="eastAsia"/>
          <w:sz w:val="24"/>
        </w:rPr>
        <w:t>その一方で資産の大きさに応じて維持補修費などのコストが発生します。</w:t>
      </w:r>
    </w:p>
    <w:p w14:paraId="2EBBFA2B" w14:textId="77777777" w:rsidR="0094716D" w:rsidRPr="00B515B7" w:rsidRDefault="0094716D" w:rsidP="0094716D">
      <w:pPr>
        <w:rPr>
          <w:rFonts w:asciiTheme="minorEastAsia" w:hAnsiTheme="minorEastAsia"/>
          <w:sz w:val="24"/>
        </w:rPr>
      </w:pPr>
    </w:p>
    <w:p w14:paraId="6ED18033" w14:textId="1537B883" w:rsidR="0094716D" w:rsidRPr="00B515B7" w:rsidRDefault="0094716D" w:rsidP="0094716D">
      <w:pPr>
        <w:autoSpaceDE w:val="0"/>
        <w:autoSpaceDN w:val="0"/>
        <w:adjustRightInd w:val="0"/>
        <w:jc w:val="left"/>
        <w:rPr>
          <w:rFonts w:ascii="メイリオ" w:eastAsia="メイリオ" w:hAnsi="メイリオ" w:cs="ＭＳＰゴシック-WinCharSetFFFF-H"/>
          <w:kern w:val="0"/>
          <w:sz w:val="28"/>
          <w:szCs w:val="54"/>
        </w:rPr>
      </w:pPr>
      <w:r w:rsidRPr="00B515B7">
        <w:rPr>
          <w:rFonts w:ascii="メイリオ" w:eastAsia="メイリオ" w:hAnsi="メイリオ" w:cs="ＭＳＰゴシック-WinCharSetFFFF-H" w:hint="eastAsia"/>
          <w:color w:val="ED7D31" w:themeColor="accent2"/>
          <w:kern w:val="0"/>
          <w:sz w:val="28"/>
          <w:szCs w:val="54"/>
        </w:rPr>
        <w:t>（３）</w:t>
      </w:r>
      <w:r w:rsidRPr="00B515B7">
        <w:rPr>
          <w:rFonts w:ascii="メイリオ" w:eastAsia="メイリオ" w:hAnsi="メイリオ" w:cs="ＭＳＰゴシック-WinCharSetFFFF-H" w:hint="eastAsia"/>
          <w:kern w:val="0"/>
          <w:sz w:val="28"/>
          <w:szCs w:val="54"/>
        </w:rPr>
        <w:t>住民一人当たり負債額</w:t>
      </w:r>
    </w:p>
    <w:p w14:paraId="2B142345" w14:textId="4764B8CD" w:rsidR="00AF0622" w:rsidRDefault="00097659" w:rsidP="00AF0622">
      <w:pPr>
        <w:rPr>
          <w:rFonts w:asciiTheme="minorEastAsia" w:hAnsiTheme="minorEastAsia"/>
          <w:sz w:val="24"/>
        </w:rPr>
      </w:pPr>
      <w:r w:rsidRPr="00097659">
        <w:rPr>
          <w:noProof/>
        </w:rPr>
        <w:drawing>
          <wp:inline distT="0" distB="0" distL="0" distR="0" wp14:anchorId="41FCE718" wp14:editId="6BA00559">
            <wp:extent cx="6192520" cy="63754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92520" cy="637540"/>
                    </a:xfrm>
                    <a:prstGeom prst="rect">
                      <a:avLst/>
                    </a:prstGeom>
                    <a:noFill/>
                    <a:ln>
                      <a:noFill/>
                    </a:ln>
                  </pic:spPr>
                </pic:pic>
              </a:graphicData>
            </a:graphic>
          </wp:inline>
        </w:drawing>
      </w:r>
    </w:p>
    <w:p w14:paraId="2D353110" w14:textId="6CA80AB3" w:rsidR="00AF0622" w:rsidRDefault="00AF0622" w:rsidP="00AF0622">
      <w:pPr>
        <w:rPr>
          <w:rFonts w:asciiTheme="minorEastAsia" w:hAnsiTheme="minorEastAsia"/>
          <w:sz w:val="24"/>
        </w:rPr>
      </w:pPr>
    </w:p>
    <w:p w14:paraId="37A5C2A4" w14:textId="5B7F3C92" w:rsidR="00DA1713" w:rsidRDefault="00B01513" w:rsidP="00C9384D">
      <w:pPr>
        <w:ind w:firstLineChars="100" w:firstLine="240"/>
        <w:rPr>
          <w:rFonts w:asciiTheme="minorEastAsia" w:hAnsiTheme="minorEastAsia"/>
          <w:sz w:val="24"/>
        </w:rPr>
      </w:pPr>
      <w:r w:rsidRPr="00C27552">
        <w:rPr>
          <w:rFonts w:asciiTheme="minorEastAsia" w:hAnsiTheme="minorEastAsia" w:hint="eastAsia"/>
          <w:sz w:val="24"/>
        </w:rPr>
        <w:t>住民一人当たりの負債額が適正かどうかを見るには、同じ規模の自治体と比較する必要があります。この数字が低ければ借金</w:t>
      </w:r>
      <w:r w:rsidR="0033776B">
        <w:rPr>
          <w:rFonts w:asciiTheme="minorEastAsia" w:hAnsiTheme="minorEastAsia" w:hint="eastAsia"/>
          <w:sz w:val="24"/>
        </w:rPr>
        <w:t>等</w:t>
      </w:r>
      <w:r w:rsidRPr="00C27552">
        <w:rPr>
          <w:rFonts w:asciiTheme="minorEastAsia" w:hAnsiTheme="minorEastAsia" w:hint="eastAsia"/>
          <w:sz w:val="24"/>
        </w:rPr>
        <w:t>が少なく、財政運営が健全であるといえます。</w:t>
      </w:r>
    </w:p>
    <w:p w14:paraId="357DBB3D" w14:textId="38FFC4CB" w:rsidR="00B01513" w:rsidRPr="00462A60" w:rsidRDefault="00C86949" w:rsidP="00C9384D">
      <w:pPr>
        <w:ind w:firstLineChars="100" w:firstLine="240"/>
        <w:rPr>
          <w:rFonts w:asciiTheme="minorEastAsia" w:hAnsiTheme="minorEastAsia"/>
          <w:sz w:val="24"/>
        </w:rPr>
      </w:pPr>
      <w:r>
        <w:rPr>
          <w:rFonts w:asciiTheme="minorEastAsia" w:hAnsiTheme="minorEastAsia" w:hint="eastAsia"/>
          <w:sz w:val="24"/>
        </w:rPr>
        <w:t>占冠村</w:t>
      </w:r>
      <w:r w:rsidR="00621E66" w:rsidRPr="00C27552">
        <w:rPr>
          <w:rFonts w:asciiTheme="minorEastAsia" w:hAnsiTheme="minorEastAsia" w:hint="eastAsia"/>
          <w:sz w:val="24"/>
        </w:rPr>
        <w:t>は</w:t>
      </w:r>
      <w:r w:rsidR="00477EC6" w:rsidRPr="00C27552">
        <w:rPr>
          <w:rFonts w:asciiTheme="minorEastAsia" w:hAnsiTheme="minorEastAsia" w:hint="eastAsia"/>
          <w:sz w:val="24"/>
        </w:rPr>
        <w:t>、</w:t>
      </w:r>
      <w:r w:rsidR="00621E66" w:rsidRPr="00C27552">
        <w:rPr>
          <w:rFonts w:asciiTheme="minorEastAsia" w:hAnsiTheme="minorEastAsia" w:hint="eastAsia"/>
          <w:sz w:val="24"/>
        </w:rPr>
        <w:t>平均値</w:t>
      </w:r>
      <w:r w:rsidR="00CE4A31">
        <w:rPr>
          <w:rFonts w:asciiTheme="minorEastAsia" w:hAnsiTheme="minorEastAsia" w:hint="eastAsia"/>
          <w:sz w:val="24"/>
        </w:rPr>
        <w:t>より高</w:t>
      </w:r>
      <w:r w:rsidR="00CB7EF3">
        <w:rPr>
          <w:rFonts w:asciiTheme="minorEastAsia" w:hAnsiTheme="minorEastAsia" w:hint="eastAsia"/>
          <w:sz w:val="24"/>
        </w:rPr>
        <w:t>めの</w:t>
      </w:r>
      <w:r w:rsidR="00621E66" w:rsidRPr="00C27552">
        <w:rPr>
          <w:rFonts w:asciiTheme="minorEastAsia" w:hAnsiTheme="minorEastAsia" w:hint="eastAsia"/>
          <w:sz w:val="24"/>
        </w:rPr>
        <w:t>水準です。</w:t>
      </w:r>
    </w:p>
    <w:p w14:paraId="3384EF2C" w14:textId="2A2B5D35" w:rsidR="00E07857" w:rsidRPr="00B515B7" w:rsidRDefault="00E07857" w:rsidP="00C9384D">
      <w:pPr>
        <w:ind w:firstLineChars="100" w:firstLine="240"/>
        <w:rPr>
          <w:rFonts w:asciiTheme="minorEastAsia" w:hAnsiTheme="minorEastAsia"/>
          <w:sz w:val="24"/>
        </w:rPr>
      </w:pPr>
      <w:r w:rsidRPr="00B515B7">
        <w:rPr>
          <w:rFonts w:asciiTheme="minorEastAsia" w:hAnsiTheme="minorEastAsia"/>
          <w:sz w:val="24"/>
        </w:rPr>
        <w:br w:type="page"/>
      </w:r>
    </w:p>
    <w:p w14:paraId="08E68C4A" w14:textId="0557D51A" w:rsidR="00E07857" w:rsidRPr="00B515B7" w:rsidRDefault="00E07857" w:rsidP="00E07857">
      <w:pPr>
        <w:autoSpaceDE w:val="0"/>
        <w:autoSpaceDN w:val="0"/>
        <w:adjustRightInd w:val="0"/>
        <w:jc w:val="left"/>
        <w:rPr>
          <w:rFonts w:ascii="メイリオ" w:eastAsia="メイリオ" w:hAnsi="メイリオ" w:cs="ＭＳＰゴシック-WinCharSetFFFF-H"/>
          <w:kern w:val="0"/>
          <w:sz w:val="28"/>
          <w:szCs w:val="54"/>
        </w:rPr>
      </w:pPr>
      <w:r w:rsidRPr="00B515B7">
        <w:rPr>
          <w:rFonts w:ascii="メイリオ" w:eastAsia="メイリオ" w:hAnsi="メイリオ" w:cs="ＭＳＰゴシック-WinCharSetFFFF-H" w:hint="eastAsia"/>
          <w:color w:val="ED7D31" w:themeColor="accent2"/>
          <w:kern w:val="0"/>
          <w:sz w:val="28"/>
          <w:szCs w:val="54"/>
        </w:rPr>
        <w:lastRenderedPageBreak/>
        <w:t>（４）</w:t>
      </w:r>
      <w:r w:rsidRPr="00B515B7">
        <w:rPr>
          <w:rFonts w:ascii="メイリオ" w:eastAsia="メイリオ" w:hAnsi="メイリオ" w:cs="ＭＳＰゴシック-WinCharSetFFFF-H" w:hint="eastAsia"/>
          <w:kern w:val="0"/>
          <w:sz w:val="28"/>
          <w:szCs w:val="54"/>
        </w:rPr>
        <w:t>資産老朽化比率</w:t>
      </w:r>
    </w:p>
    <w:p w14:paraId="4A98810E" w14:textId="1F4BBB16" w:rsidR="00EA3213" w:rsidRDefault="00097659" w:rsidP="00EA3213">
      <w:pPr>
        <w:rPr>
          <w:rFonts w:asciiTheme="minorEastAsia" w:hAnsiTheme="minorEastAsia"/>
          <w:sz w:val="24"/>
        </w:rPr>
      </w:pPr>
      <w:r w:rsidRPr="00097659">
        <w:rPr>
          <w:noProof/>
        </w:rPr>
        <w:drawing>
          <wp:inline distT="0" distB="0" distL="0" distR="0" wp14:anchorId="258DCA38" wp14:editId="60878C24">
            <wp:extent cx="6192520" cy="198501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92520" cy="1985010"/>
                    </a:xfrm>
                    <a:prstGeom prst="rect">
                      <a:avLst/>
                    </a:prstGeom>
                    <a:noFill/>
                    <a:ln>
                      <a:noFill/>
                    </a:ln>
                  </pic:spPr>
                </pic:pic>
              </a:graphicData>
            </a:graphic>
          </wp:inline>
        </w:drawing>
      </w:r>
    </w:p>
    <w:p w14:paraId="48FE9F72" w14:textId="77777777" w:rsidR="00EA3213" w:rsidRDefault="00EA3213" w:rsidP="00EA3213">
      <w:pPr>
        <w:rPr>
          <w:rFonts w:asciiTheme="minorEastAsia" w:hAnsiTheme="minorEastAsia"/>
          <w:sz w:val="24"/>
        </w:rPr>
      </w:pPr>
    </w:p>
    <w:p w14:paraId="38A3ABD1" w14:textId="5266BE1F" w:rsidR="0049545F" w:rsidRPr="00B515B7" w:rsidRDefault="0049545F" w:rsidP="00C9384D">
      <w:pPr>
        <w:ind w:firstLineChars="100" w:firstLine="240"/>
        <w:rPr>
          <w:rFonts w:asciiTheme="minorEastAsia" w:hAnsiTheme="minorEastAsia"/>
          <w:sz w:val="24"/>
        </w:rPr>
      </w:pPr>
      <w:r w:rsidRPr="00B515B7">
        <w:rPr>
          <w:rFonts w:asciiTheme="minorEastAsia" w:hAnsiTheme="minorEastAsia" w:hint="eastAsia"/>
          <w:sz w:val="24"/>
        </w:rPr>
        <w:t>有形固定資産のうち、償却資産の取得価額等に対する減価償却累計額の割合を算出することで、耐用年数に対して、資産の取得からどの程度経過しているのかを把握することができ、各種指標の中でも最も有用であるとされています。</w:t>
      </w:r>
    </w:p>
    <w:p w14:paraId="7A03315C" w14:textId="33B82304" w:rsidR="0049545F" w:rsidRPr="00B515B7" w:rsidRDefault="000B5EBF" w:rsidP="00C9384D">
      <w:pPr>
        <w:ind w:firstLineChars="100" w:firstLine="240"/>
        <w:rPr>
          <w:rFonts w:asciiTheme="minorEastAsia" w:hAnsiTheme="minorEastAsia"/>
          <w:sz w:val="24"/>
        </w:rPr>
      </w:pPr>
      <w:r w:rsidRPr="00B515B7">
        <w:rPr>
          <w:rFonts w:asciiTheme="minorEastAsia" w:hAnsiTheme="minorEastAsia" w:hint="eastAsia"/>
          <w:sz w:val="24"/>
        </w:rPr>
        <w:t>具体的な</w:t>
      </w:r>
      <w:r w:rsidRPr="00B515B7">
        <w:rPr>
          <w:rFonts w:asciiTheme="minorEastAsia" w:hAnsiTheme="minorEastAsia"/>
          <w:sz w:val="24"/>
        </w:rPr>
        <w:t>有用性としては以下の</w:t>
      </w:r>
      <w:r w:rsidRPr="00B515B7">
        <w:rPr>
          <w:rFonts w:asciiTheme="minorEastAsia" w:hAnsiTheme="minorEastAsia" w:hint="eastAsia"/>
          <w:sz w:val="24"/>
        </w:rPr>
        <w:t>2</w:t>
      </w:r>
      <w:r w:rsidRPr="00B515B7">
        <w:rPr>
          <w:rFonts w:asciiTheme="minorEastAsia" w:hAnsiTheme="minorEastAsia"/>
          <w:sz w:val="24"/>
        </w:rPr>
        <w:t>点があげられます。</w:t>
      </w:r>
    </w:p>
    <w:tbl>
      <w:tblPr>
        <w:tblW w:w="9639" w:type="dxa"/>
        <w:jc w:val="center"/>
        <w:tblBorders>
          <w:top w:val="single" w:sz="8" w:space="0" w:color="C0C0C0"/>
          <w:left w:val="single" w:sz="8" w:space="0" w:color="C0C0C0"/>
          <w:bottom w:val="single" w:sz="8" w:space="0" w:color="C0C0C0"/>
          <w:right w:val="single" w:sz="8" w:space="0" w:color="C0C0C0"/>
        </w:tblBorders>
        <w:tblCellMar>
          <w:top w:w="113" w:type="dxa"/>
          <w:bottom w:w="113" w:type="dxa"/>
        </w:tblCellMar>
        <w:tblLook w:val="01E0" w:firstRow="1" w:lastRow="1" w:firstColumn="1" w:lastColumn="1" w:noHBand="0" w:noVBand="0"/>
      </w:tblPr>
      <w:tblGrid>
        <w:gridCol w:w="9639"/>
      </w:tblGrid>
      <w:tr w:rsidR="0049545F" w:rsidRPr="00B515B7" w14:paraId="51E26C84" w14:textId="77777777" w:rsidTr="00815575">
        <w:trPr>
          <w:jc w:val="center"/>
        </w:trPr>
        <w:tc>
          <w:tcPr>
            <w:tcW w:w="0" w:type="auto"/>
            <w:shd w:val="thinHorzStripe" w:color="FFFFF0" w:fill="auto"/>
          </w:tcPr>
          <w:p w14:paraId="259ABBE8" w14:textId="77777777" w:rsidR="0049545F" w:rsidRPr="00B515B7" w:rsidRDefault="0049545F" w:rsidP="00815575">
            <w:pPr>
              <w:spacing w:line="440" w:lineRule="exact"/>
              <w:ind w:left="210" w:hangingChars="100" w:hanging="210"/>
              <w:rPr>
                <w:rFonts w:ascii="メイリオ" w:eastAsia="メイリオ" w:hAnsi="メイリオ"/>
              </w:rPr>
            </w:pPr>
            <w:r w:rsidRPr="00B515B7">
              <w:rPr>
                <w:rFonts w:ascii="メイリオ" w:eastAsia="メイリオ" w:hAnsi="メイリオ" w:hint="eastAsia"/>
                <w:color w:val="ED7D31" w:themeColor="accent2"/>
              </w:rPr>
              <w:t>●</w:t>
            </w:r>
            <w:r w:rsidRPr="00B515B7">
              <w:rPr>
                <w:rFonts w:ascii="メイリオ" w:eastAsia="メイリオ" w:hAnsi="メイリオ" w:hint="eastAsia"/>
              </w:rPr>
              <w:t>既存の財政指標では把握できなかった自治体の資産の現状に関する情報を他の自治体と横比較できる形で「見える化」することができる。</w:t>
            </w:r>
          </w:p>
          <w:p w14:paraId="3C277C90" w14:textId="77777777" w:rsidR="0049545F" w:rsidRPr="00B515B7" w:rsidRDefault="0049545F" w:rsidP="00815575">
            <w:pPr>
              <w:spacing w:line="440" w:lineRule="exact"/>
              <w:ind w:left="210" w:hangingChars="100" w:hanging="210"/>
              <w:rPr>
                <w:rFonts w:ascii="メイリオ" w:eastAsia="メイリオ" w:hAnsi="メイリオ"/>
              </w:rPr>
            </w:pPr>
            <w:r w:rsidRPr="00B515B7">
              <w:rPr>
                <w:rFonts w:ascii="メイリオ" w:eastAsia="メイリオ" w:hAnsi="メイリオ" w:hint="eastAsia"/>
                <w:color w:val="ED7D31" w:themeColor="accent2"/>
              </w:rPr>
              <w:t>●</w:t>
            </w:r>
            <w:r w:rsidRPr="00B515B7">
              <w:rPr>
                <w:rFonts w:ascii="メイリオ" w:eastAsia="メイリオ" w:hAnsi="メイリオ" w:hint="eastAsia"/>
              </w:rPr>
              <w:t>指標を他の団体と比較することによって、公共施設の現状を把握し、今後どのように公共施設全体をマネジメントしていくかについて、政策を検討するきっかけを得ることができる。</w:t>
            </w:r>
          </w:p>
        </w:tc>
      </w:tr>
    </w:tbl>
    <w:p w14:paraId="7669D360" w14:textId="0E07AC1E" w:rsidR="0049545F" w:rsidRPr="00B515B7" w:rsidRDefault="0049545F" w:rsidP="0049545F">
      <w:pPr>
        <w:rPr>
          <w:rFonts w:asciiTheme="minorEastAsia" w:hAnsiTheme="minorEastAsia"/>
          <w:sz w:val="24"/>
        </w:rPr>
      </w:pPr>
    </w:p>
    <w:p w14:paraId="54DEF865" w14:textId="77777777" w:rsidR="0049545F" w:rsidRPr="009035E0" w:rsidRDefault="0049545F" w:rsidP="00C9013A">
      <w:pPr>
        <w:ind w:firstLineChars="100" w:firstLine="240"/>
        <w:rPr>
          <w:rFonts w:asciiTheme="minorEastAsia" w:hAnsiTheme="minorEastAsia"/>
          <w:sz w:val="24"/>
        </w:rPr>
      </w:pPr>
      <w:r w:rsidRPr="00B515B7">
        <w:rPr>
          <w:rFonts w:asciiTheme="minorEastAsia" w:hAnsiTheme="minorEastAsia" w:hint="eastAsia"/>
          <w:sz w:val="24"/>
        </w:rPr>
        <w:t>この指標が50％になると、現在保有している建物や施設の半分が、すでに帳簿上の価値を失っているということになります。今後</w:t>
      </w:r>
      <w:r w:rsidRPr="009035E0">
        <w:rPr>
          <w:rFonts w:asciiTheme="minorEastAsia" w:hAnsiTheme="minorEastAsia" w:hint="eastAsia"/>
          <w:sz w:val="24"/>
        </w:rPr>
        <w:t>の施設等の更新時期や更新費用について留意する必要があることを警告するものです。</w:t>
      </w:r>
    </w:p>
    <w:p w14:paraId="1BBA1191" w14:textId="21E04937" w:rsidR="00DC52F3" w:rsidRDefault="00C86949" w:rsidP="00C9013A">
      <w:pPr>
        <w:ind w:firstLineChars="100" w:firstLine="240"/>
        <w:rPr>
          <w:rFonts w:asciiTheme="minorEastAsia" w:hAnsiTheme="minorEastAsia"/>
          <w:sz w:val="24"/>
        </w:rPr>
      </w:pPr>
      <w:r>
        <w:rPr>
          <w:rFonts w:asciiTheme="minorEastAsia" w:hAnsiTheme="minorEastAsia" w:hint="eastAsia"/>
          <w:sz w:val="24"/>
        </w:rPr>
        <w:t>占冠村</w:t>
      </w:r>
      <w:r w:rsidR="0049545F" w:rsidRPr="009035E0">
        <w:rPr>
          <w:rFonts w:asciiTheme="minorEastAsia" w:hAnsiTheme="minorEastAsia" w:hint="eastAsia"/>
          <w:sz w:val="24"/>
        </w:rPr>
        <w:t>の指標は、</w:t>
      </w:r>
      <w:r w:rsidR="00097659">
        <w:rPr>
          <w:rFonts w:asciiTheme="minorEastAsia" w:hAnsiTheme="minorEastAsia" w:hint="eastAsia"/>
          <w:sz w:val="24"/>
        </w:rPr>
        <w:t>70</w:t>
      </w:r>
      <w:r w:rsidR="00C27552" w:rsidRPr="00C27552">
        <w:rPr>
          <w:rFonts w:asciiTheme="minorEastAsia" w:hAnsiTheme="minorEastAsia"/>
          <w:sz w:val="24"/>
        </w:rPr>
        <w:t>.</w:t>
      </w:r>
      <w:r w:rsidR="00097659">
        <w:rPr>
          <w:rFonts w:asciiTheme="minorEastAsia" w:hAnsiTheme="minorEastAsia" w:hint="eastAsia"/>
          <w:sz w:val="24"/>
        </w:rPr>
        <w:t>2</w:t>
      </w:r>
      <w:r w:rsidR="00C27552" w:rsidRPr="00C27552">
        <w:rPr>
          <w:rFonts w:asciiTheme="minorEastAsia" w:hAnsiTheme="minorEastAsia"/>
          <w:sz w:val="24"/>
        </w:rPr>
        <w:t>%</w:t>
      </w:r>
      <w:r w:rsidR="0049545F" w:rsidRPr="009035E0">
        <w:rPr>
          <w:rFonts w:asciiTheme="minorEastAsia" w:hAnsiTheme="minorEastAsia" w:hint="eastAsia"/>
          <w:sz w:val="24"/>
        </w:rPr>
        <w:t>であり、</w:t>
      </w:r>
      <w:r w:rsidR="00BD78E9">
        <w:rPr>
          <w:rFonts w:asciiTheme="minorEastAsia" w:hAnsiTheme="minorEastAsia" w:hint="eastAsia"/>
          <w:sz w:val="24"/>
        </w:rPr>
        <w:t>平均より</w:t>
      </w:r>
      <w:r w:rsidR="00097659">
        <w:rPr>
          <w:rFonts w:asciiTheme="minorEastAsia" w:hAnsiTheme="minorEastAsia" w:hint="eastAsia"/>
          <w:sz w:val="24"/>
        </w:rPr>
        <w:t>高め</w:t>
      </w:r>
      <w:r w:rsidR="009759EA">
        <w:rPr>
          <w:rFonts w:asciiTheme="minorEastAsia" w:hAnsiTheme="minorEastAsia" w:hint="eastAsia"/>
          <w:sz w:val="24"/>
        </w:rPr>
        <w:t>の水準です</w:t>
      </w:r>
      <w:r w:rsidR="0049545F" w:rsidRPr="009035E0">
        <w:rPr>
          <w:rFonts w:asciiTheme="minorEastAsia" w:hAnsiTheme="minorEastAsia" w:hint="eastAsia"/>
          <w:sz w:val="24"/>
        </w:rPr>
        <w:t>。資産の内訳をみると、事業用資産が</w:t>
      </w:r>
      <w:r w:rsidR="00097659">
        <w:rPr>
          <w:rFonts w:asciiTheme="minorEastAsia" w:hAnsiTheme="minorEastAsia" w:hint="eastAsia"/>
          <w:sz w:val="24"/>
        </w:rPr>
        <w:t>76.5</w:t>
      </w:r>
      <w:r w:rsidR="00D41BF6" w:rsidRPr="00D41BF6">
        <w:rPr>
          <w:rFonts w:asciiTheme="minorEastAsia" w:hAnsiTheme="minorEastAsia"/>
          <w:sz w:val="24"/>
        </w:rPr>
        <w:t>%</w:t>
      </w:r>
      <w:r w:rsidR="0049545F" w:rsidRPr="009035E0">
        <w:rPr>
          <w:rFonts w:asciiTheme="minorEastAsia" w:hAnsiTheme="minorEastAsia" w:hint="eastAsia"/>
          <w:sz w:val="24"/>
        </w:rPr>
        <w:t>、インフラ資産が</w:t>
      </w:r>
      <w:r w:rsidR="00097659">
        <w:rPr>
          <w:rFonts w:asciiTheme="minorEastAsia" w:hAnsiTheme="minorEastAsia" w:hint="eastAsia"/>
          <w:sz w:val="24"/>
        </w:rPr>
        <w:t>54</w:t>
      </w:r>
      <w:r w:rsidR="00D41BF6" w:rsidRPr="00D41BF6">
        <w:rPr>
          <w:rFonts w:asciiTheme="minorEastAsia" w:hAnsiTheme="minorEastAsia"/>
          <w:sz w:val="24"/>
        </w:rPr>
        <w:t>.</w:t>
      </w:r>
      <w:r w:rsidR="00097659">
        <w:rPr>
          <w:rFonts w:asciiTheme="minorEastAsia" w:hAnsiTheme="minorEastAsia" w:hint="eastAsia"/>
          <w:sz w:val="24"/>
        </w:rPr>
        <w:t>0</w:t>
      </w:r>
      <w:r w:rsidR="00D41BF6" w:rsidRPr="00D41BF6">
        <w:rPr>
          <w:rFonts w:asciiTheme="minorEastAsia" w:hAnsiTheme="minorEastAsia"/>
          <w:sz w:val="24"/>
        </w:rPr>
        <w:t>%</w:t>
      </w:r>
      <w:r w:rsidR="0049545F" w:rsidRPr="009035E0">
        <w:rPr>
          <w:rFonts w:asciiTheme="minorEastAsia" w:hAnsiTheme="minorEastAsia" w:hint="eastAsia"/>
          <w:sz w:val="24"/>
        </w:rPr>
        <w:t>です。</w:t>
      </w:r>
    </w:p>
    <w:p w14:paraId="08EC1189" w14:textId="072E7137" w:rsidR="0049545F" w:rsidRPr="00B515B7" w:rsidRDefault="00481D62" w:rsidP="00C9013A">
      <w:pPr>
        <w:ind w:firstLineChars="100" w:firstLine="240"/>
        <w:rPr>
          <w:rFonts w:asciiTheme="minorEastAsia" w:hAnsiTheme="minorEastAsia"/>
          <w:sz w:val="24"/>
        </w:rPr>
      </w:pPr>
      <w:r w:rsidRPr="009035E0">
        <w:rPr>
          <w:rFonts w:asciiTheme="minorEastAsia" w:hAnsiTheme="minorEastAsia" w:hint="eastAsia"/>
          <w:sz w:val="24"/>
        </w:rPr>
        <w:t>今後は</w:t>
      </w:r>
      <w:r w:rsidR="0049545F" w:rsidRPr="009035E0">
        <w:rPr>
          <w:rFonts w:asciiTheme="minorEastAsia" w:hAnsiTheme="minorEastAsia" w:hint="eastAsia"/>
          <w:sz w:val="24"/>
        </w:rPr>
        <w:t>公共施設等総合管理計画に基づいた個別施設計画を確実に推</w:t>
      </w:r>
      <w:r w:rsidR="0049545F" w:rsidRPr="00B515B7">
        <w:rPr>
          <w:rFonts w:asciiTheme="minorEastAsia" w:hAnsiTheme="minorEastAsia" w:hint="eastAsia"/>
          <w:sz w:val="24"/>
        </w:rPr>
        <w:t>進していくことが必要となります。</w:t>
      </w:r>
    </w:p>
    <w:p w14:paraId="23D609F7" w14:textId="77777777" w:rsidR="002352BB" w:rsidRPr="00B515B7" w:rsidRDefault="002352BB" w:rsidP="002352BB">
      <w:pPr>
        <w:autoSpaceDE w:val="0"/>
        <w:autoSpaceDN w:val="0"/>
        <w:adjustRightInd w:val="0"/>
        <w:jc w:val="left"/>
        <w:rPr>
          <w:rFonts w:ascii="メイリオ" w:eastAsia="メイリオ" w:hAnsi="メイリオ" w:cs="ＭＳＰゴシック-WinCharSetFFFF-H"/>
          <w:color w:val="ED7D31" w:themeColor="accent2"/>
          <w:kern w:val="0"/>
          <w:sz w:val="28"/>
          <w:szCs w:val="54"/>
        </w:rPr>
      </w:pPr>
      <w:r w:rsidRPr="00B515B7">
        <w:rPr>
          <w:rFonts w:ascii="メイリオ" w:eastAsia="メイリオ" w:hAnsi="メイリオ" w:cs="ＭＳＰゴシック-WinCharSetFFFF-H"/>
          <w:color w:val="ED7D31" w:themeColor="accent2"/>
          <w:kern w:val="0"/>
          <w:sz w:val="28"/>
          <w:szCs w:val="54"/>
        </w:rPr>
        <w:br w:type="page"/>
      </w:r>
    </w:p>
    <w:p w14:paraId="3EB9BD50" w14:textId="3CECE71A" w:rsidR="002352BB" w:rsidRPr="00B515B7" w:rsidRDefault="002352BB" w:rsidP="002352BB">
      <w:pPr>
        <w:autoSpaceDE w:val="0"/>
        <w:autoSpaceDN w:val="0"/>
        <w:adjustRightInd w:val="0"/>
        <w:jc w:val="left"/>
        <w:rPr>
          <w:rFonts w:ascii="メイリオ" w:eastAsia="メイリオ" w:hAnsi="メイリオ" w:cs="ＭＳＰゴシック-WinCharSetFFFF-H"/>
          <w:kern w:val="0"/>
          <w:sz w:val="28"/>
          <w:szCs w:val="54"/>
        </w:rPr>
      </w:pPr>
      <w:r w:rsidRPr="00B515B7">
        <w:rPr>
          <w:rFonts w:ascii="メイリオ" w:eastAsia="メイリオ" w:hAnsi="メイリオ" w:cs="ＭＳＰゴシック-WinCharSetFFFF-H" w:hint="eastAsia"/>
          <w:color w:val="ED7D31" w:themeColor="accent2"/>
          <w:kern w:val="0"/>
          <w:sz w:val="28"/>
          <w:szCs w:val="54"/>
        </w:rPr>
        <w:lastRenderedPageBreak/>
        <w:t>（</w:t>
      </w:r>
      <w:r w:rsidR="00CB30DA">
        <w:rPr>
          <w:rFonts w:ascii="メイリオ" w:eastAsia="メイリオ" w:hAnsi="メイリオ" w:cs="ＭＳＰゴシック-WinCharSetFFFF-H" w:hint="eastAsia"/>
          <w:color w:val="ED7D31" w:themeColor="accent2"/>
          <w:kern w:val="0"/>
          <w:sz w:val="28"/>
          <w:szCs w:val="54"/>
        </w:rPr>
        <w:t>５</w:t>
      </w:r>
      <w:r w:rsidRPr="00B515B7">
        <w:rPr>
          <w:rFonts w:ascii="メイリオ" w:eastAsia="メイリオ" w:hAnsi="メイリオ" w:cs="ＭＳＰゴシック-WinCharSetFFFF-H" w:hint="eastAsia"/>
          <w:color w:val="ED7D31" w:themeColor="accent2"/>
          <w:kern w:val="0"/>
          <w:sz w:val="28"/>
          <w:szCs w:val="54"/>
        </w:rPr>
        <w:t>）</w:t>
      </w:r>
      <w:r w:rsidRPr="00B515B7">
        <w:rPr>
          <w:rFonts w:ascii="メイリオ" w:eastAsia="メイリオ" w:hAnsi="メイリオ" w:cs="ＭＳＰゴシック-WinCharSetFFFF-H" w:hint="eastAsia"/>
          <w:kern w:val="0"/>
          <w:sz w:val="28"/>
          <w:szCs w:val="54"/>
        </w:rPr>
        <w:t>住民一人当たり行政コスト</w:t>
      </w:r>
    </w:p>
    <w:p w14:paraId="5E4F607C" w14:textId="30E8FE79" w:rsidR="00E544EC" w:rsidRDefault="00097659" w:rsidP="00D63225">
      <w:pPr>
        <w:rPr>
          <w:rFonts w:asciiTheme="minorEastAsia" w:hAnsiTheme="minorEastAsia"/>
          <w:sz w:val="24"/>
        </w:rPr>
      </w:pPr>
      <w:r w:rsidRPr="00097659">
        <w:rPr>
          <w:noProof/>
        </w:rPr>
        <w:drawing>
          <wp:inline distT="0" distB="0" distL="0" distR="0" wp14:anchorId="3DA33E1C" wp14:editId="648AB1A1">
            <wp:extent cx="6192520" cy="63754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92520" cy="637540"/>
                    </a:xfrm>
                    <a:prstGeom prst="rect">
                      <a:avLst/>
                    </a:prstGeom>
                    <a:noFill/>
                    <a:ln>
                      <a:noFill/>
                    </a:ln>
                  </pic:spPr>
                </pic:pic>
              </a:graphicData>
            </a:graphic>
          </wp:inline>
        </w:drawing>
      </w:r>
    </w:p>
    <w:p w14:paraId="7E2EB067" w14:textId="77777777" w:rsidR="00D63225" w:rsidRPr="00B515B7" w:rsidRDefault="00D63225" w:rsidP="00D63225">
      <w:pPr>
        <w:rPr>
          <w:rFonts w:asciiTheme="minorEastAsia" w:hAnsiTheme="minorEastAsia"/>
          <w:sz w:val="24"/>
        </w:rPr>
      </w:pPr>
    </w:p>
    <w:p w14:paraId="3A346DE6" w14:textId="2EAF1375" w:rsidR="0049545F" w:rsidRPr="00D216C9" w:rsidRDefault="0049545F" w:rsidP="00C9384D">
      <w:pPr>
        <w:ind w:firstLineChars="100" w:firstLine="240"/>
        <w:rPr>
          <w:rFonts w:asciiTheme="minorEastAsia" w:hAnsiTheme="minorEastAsia"/>
          <w:sz w:val="24"/>
        </w:rPr>
      </w:pPr>
      <w:r w:rsidRPr="00B515B7">
        <w:rPr>
          <w:rFonts w:asciiTheme="minorEastAsia" w:hAnsiTheme="minorEastAsia" w:hint="eastAsia"/>
          <w:sz w:val="24"/>
        </w:rPr>
        <w:t>行政コスト計算書で算出される経常的なコストである純行政コストを、住民基本台帳</w:t>
      </w:r>
      <w:r w:rsidR="00D47976">
        <w:rPr>
          <w:rFonts w:asciiTheme="minorEastAsia" w:hAnsiTheme="minorEastAsia" w:hint="eastAsia"/>
          <w:sz w:val="24"/>
        </w:rPr>
        <w:t>の人口</w:t>
      </w:r>
      <w:r w:rsidRPr="00B515B7">
        <w:rPr>
          <w:rFonts w:asciiTheme="minorEastAsia" w:hAnsiTheme="minorEastAsia" w:hint="eastAsia"/>
          <w:sz w:val="24"/>
        </w:rPr>
        <w:t>で除して住民一人当たり純行政コストとすることにより、自治体の行政活動の効</w:t>
      </w:r>
      <w:r w:rsidRPr="00D216C9">
        <w:rPr>
          <w:rFonts w:asciiTheme="minorEastAsia" w:hAnsiTheme="minorEastAsia" w:hint="eastAsia"/>
          <w:sz w:val="24"/>
        </w:rPr>
        <w:t>率性を測定することができます。</w:t>
      </w:r>
    </w:p>
    <w:p w14:paraId="38541932" w14:textId="3A6A96F9" w:rsidR="000B5EBF" w:rsidRPr="00B515B7" w:rsidRDefault="00C86949" w:rsidP="00F4390A">
      <w:pPr>
        <w:ind w:firstLineChars="100" w:firstLine="240"/>
        <w:rPr>
          <w:rFonts w:asciiTheme="minorEastAsia" w:hAnsiTheme="minorEastAsia"/>
          <w:sz w:val="24"/>
        </w:rPr>
      </w:pPr>
      <w:r>
        <w:rPr>
          <w:rFonts w:asciiTheme="minorEastAsia" w:hAnsiTheme="minorEastAsia" w:hint="eastAsia"/>
          <w:sz w:val="24"/>
        </w:rPr>
        <w:t>占冠村</w:t>
      </w:r>
      <w:r w:rsidR="000B5EBF" w:rsidRPr="00D216C9">
        <w:rPr>
          <w:rFonts w:asciiTheme="minorEastAsia" w:hAnsiTheme="minorEastAsia"/>
          <w:sz w:val="24"/>
        </w:rPr>
        <w:t>は</w:t>
      </w:r>
      <w:r w:rsidR="00097659">
        <w:rPr>
          <w:rFonts w:asciiTheme="minorEastAsia" w:hAnsiTheme="minorEastAsia" w:hint="eastAsia"/>
          <w:sz w:val="24"/>
        </w:rPr>
        <w:t>256</w:t>
      </w:r>
      <w:r w:rsidR="003F5D50" w:rsidRPr="003F5D50">
        <w:rPr>
          <w:rFonts w:asciiTheme="minorEastAsia" w:hAnsiTheme="minorEastAsia" w:hint="eastAsia"/>
          <w:sz w:val="24"/>
        </w:rPr>
        <w:t>万円</w:t>
      </w:r>
      <w:r w:rsidR="000B5EBF" w:rsidRPr="00D216C9">
        <w:rPr>
          <w:rFonts w:asciiTheme="minorEastAsia" w:hAnsiTheme="minorEastAsia"/>
          <w:sz w:val="24"/>
        </w:rPr>
        <w:t>と、住民一人当たりのコストは</w:t>
      </w:r>
      <w:r w:rsidR="000B5EBF" w:rsidRPr="003F5D50">
        <w:rPr>
          <w:rFonts w:asciiTheme="minorEastAsia" w:hAnsiTheme="minorEastAsia" w:hint="eastAsia"/>
          <w:sz w:val="24"/>
        </w:rPr>
        <w:t>平均値</w:t>
      </w:r>
      <w:r w:rsidR="00097659">
        <w:rPr>
          <w:rFonts w:asciiTheme="minorEastAsia" w:hAnsiTheme="minorEastAsia" w:hint="eastAsia"/>
          <w:sz w:val="24"/>
        </w:rPr>
        <w:t>より高い水準</w:t>
      </w:r>
      <w:r w:rsidR="00F22759">
        <w:rPr>
          <w:rFonts w:asciiTheme="minorEastAsia" w:hAnsiTheme="minorEastAsia" w:hint="eastAsia"/>
          <w:sz w:val="24"/>
        </w:rPr>
        <w:t>に</w:t>
      </w:r>
      <w:r w:rsidR="000B5EBF" w:rsidRPr="00D216C9">
        <w:rPr>
          <w:rFonts w:asciiTheme="minorEastAsia" w:hAnsiTheme="minorEastAsia"/>
          <w:sz w:val="24"/>
        </w:rPr>
        <w:t>なっています。</w:t>
      </w:r>
    </w:p>
    <w:p w14:paraId="7A700184" w14:textId="7E034BB3" w:rsidR="00211283" w:rsidRPr="00B515B7" w:rsidRDefault="000B5EBF" w:rsidP="00C9384D">
      <w:pPr>
        <w:ind w:firstLineChars="100" w:firstLine="240"/>
        <w:rPr>
          <w:rFonts w:asciiTheme="minorEastAsia" w:hAnsiTheme="minorEastAsia"/>
          <w:sz w:val="24"/>
        </w:rPr>
      </w:pPr>
      <w:r w:rsidRPr="00B515B7">
        <w:rPr>
          <w:rFonts w:asciiTheme="minorEastAsia" w:hAnsiTheme="minorEastAsia" w:hint="eastAsia"/>
          <w:sz w:val="24"/>
        </w:rPr>
        <w:t>この</w:t>
      </w:r>
      <w:r w:rsidRPr="00B515B7">
        <w:rPr>
          <w:rFonts w:asciiTheme="minorEastAsia" w:hAnsiTheme="minorEastAsia"/>
          <w:sz w:val="24"/>
        </w:rPr>
        <w:t>指標は人口</w:t>
      </w:r>
      <w:r w:rsidRPr="00B515B7">
        <w:rPr>
          <w:rFonts w:asciiTheme="minorEastAsia" w:hAnsiTheme="minorEastAsia" w:hint="eastAsia"/>
          <w:sz w:val="24"/>
        </w:rPr>
        <w:t>規模によって</w:t>
      </w:r>
      <w:r w:rsidRPr="00B515B7">
        <w:rPr>
          <w:rFonts w:asciiTheme="minorEastAsia" w:hAnsiTheme="minorEastAsia"/>
          <w:sz w:val="24"/>
        </w:rPr>
        <w:t>適正値が異なりますので、</w:t>
      </w:r>
      <w:r w:rsidRPr="00B515B7">
        <w:rPr>
          <w:rFonts w:asciiTheme="minorEastAsia" w:hAnsiTheme="minorEastAsia" w:hint="eastAsia"/>
          <w:sz w:val="24"/>
        </w:rPr>
        <w:t>この</w:t>
      </w:r>
      <w:r w:rsidRPr="00B515B7">
        <w:rPr>
          <w:rFonts w:asciiTheme="minorEastAsia" w:hAnsiTheme="minorEastAsia"/>
          <w:sz w:val="24"/>
        </w:rPr>
        <w:t>指標を使って</w:t>
      </w:r>
      <w:r w:rsidRPr="00B515B7">
        <w:rPr>
          <w:rFonts w:asciiTheme="minorEastAsia" w:hAnsiTheme="minorEastAsia" w:hint="eastAsia"/>
          <w:sz w:val="24"/>
        </w:rPr>
        <w:t>分析</w:t>
      </w:r>
      <w:r w:rsidRPr="00B515B7">
        <w:rPr>
          <w:rFonts w:asciiTheme="minorEastAsia" w:hAnsiTheme="minorEastAsia"/>
          <w:sz w:val="24"/>
        </w:rPr>
        <w:t>する際には、同規模の人口を有する自治体と比較する必要があります。</w:t>
      </w:r>
    </w:p>
    <w:p w14:paraId="19EB7441" w14:textId="48ED0F8B" w:rsidR="000E77FA" w:rsidRPr="00B515B7" w:rsidRDefault="000E77FA" w:rsidP="00703A26">
      <w:pPr>
        <w:autoSpaceDE w:val="0"/>
        <w:autoSpaceDN w:val="0"/>
        <w:adjustRightInd w:val="0"/>
        <w:jc w:val="left"/>
        <w:rPr>
          <w:rFonts w:ascii="メイリオ" w:eastAsia="メイリオ" w:hAnsi="メイリオ" w:cs="ＭＳＰゴシック-WinCharSetFFFF-H"/>
          <w:color w:val="ED7D31" w:themeColor="accent2"/>
          <w:kern w:val="0"/>
          <w:sz w:val="28"/>
          <w:szCs w:val="54"/>
        </w:rPr>
      </w:pPr>
    </w:p>
    <w:p w14:paraId="79C83995" w14:textId="6E26E8DC" w:rsidR="00703A26" w:rsidRPr="00B515B7" w:rsidRDefault="00703A26" w:rsidP="00703A26">
      <w:pPr>
        <w:autoSpaceDE w:val="0"/>
        <w:autoSpaceDN w:val="0"/>
        <w:adjustRightInd w:val="0"/>
        <w:jc w:val="left"/>
        <w:rPr>
          <w:rFonts w:ascii="メイリオ" w:eastAsia="メイリオ" w:hAnsi="メイリオ" w:cs="ＭＳＰゴシック-WinCharSetFFFF-H"/>
          <w:kern w:val="0"/>
          <w:sz w:val="28"/>
          <w:szCs w:val="54"/>
        </w:rPr>
      </w:pPr>
      <w:r w:rsidRPr="00B515B7">
        <w:rPr>
          <w:rFonts w:ascii="メイリオ" w:eastAsia="メイリオ" w:hAnsi="メイリオ" w:cs="ＭＳＰゴシック-WinCharSetFFFF-H" w:hint="eastAsia"/>
          <w:color w:val="ED7D31" w:themeColor="accent2"/>
          <w:kern w:val="0"/>
          <w:sz w:val="28"/>
          <w:szCs w:val="54"/>
        </w:rPr>
        <w:t>（</w:t>
      </w:r>
      <w:r w:rsidR="00E81B77">
        <w:rPr>
          <w:rFonts w:ascii="メイリオ" w:eastAsia="メイリオ" w:hAnsi="メイリオ" w:cs="ＭＳＰゴシック-WinCharSetFFFF-H" w:hint="eastAsia"/>
          <w:color w:val="ED7D31" w:themeColor="accent2"/>
          <w:kern w:val="0"/>
          <w:sz w:val="28"/>
          <w:szCs w:val="54"/>
        </w:rPr>
        <w:t>６</w:t>
      </w:r>
      <w:r w:rsidRPr="00B515B7">
        <w:rPr>
          <w:rFonts w:ascii="メイリオ" w:eastAsia="メイリオ" w:hAnsi="メイリオ" w:cs="ＭＳＰゴシック-WinCharSetFFFF-H" w:hint="eastAsia"/>
          <w:color w:val="ED7D31" w:themeColor="accent2"/>
          <w:kern w:val="0"/>
          <w:sz w:val="28"/>
          <w:szCs w:val="54"/>
        </w:rPr>
        <w:t>）</w:t>
      </w:r>
      <w:r w:rsidRPr="00B515B7">
        <w:rPr>
          <w:rFonts w:ascii="メイリオ" w:eastAsia="メイリオ" w:hAnsi="メイリオ" w:cs="ＭＳＰゴシック-WinCharSetFFFF-H" w:hint="eastAsia"/>
          <w:kern w:val="0"/>
          <w:sz w:val="28"/>
          <w:szCs w:val="54"/>
        </w:rPr>
        <w:t>受益者負担割合</w:t>
      </w:r>
    </w:p>
    <w:p w14:paraId="533FF76F" w14:textId="74C70957" w:rsidR="00D63225" w:rsidRDefault="00097659" w:rsidP="00D63225">
      <w:pPr>
        <w:rPr>
          <w:rFonts w:asciiTheme="minorEastAsia" w:hAnsiTheme="minorEastAsia"/>
          <w:sz w:val="24"/>
        </w:rPr>
      </w:pPr>
      <w:r w:rsidRPr="00097659">
        <w:rPr>
          <w:noProof/>
        </w:rPr>
        <w:drawing>
          <wp:inline distT="0" distB="0" distL="0" distR="0" wp14:anchorId="42213BCE" wp14:editId="22A17BD8">
            <wp:extent cx="6192520" cy="63754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92520" cy="637540"/>
                    </a:xfrm>
                    <a:prstGeom prst="rect">
                      <a:avLst/>
                    </a:prstGeom>
                    <a:noFill/>
                    <a:ln>
                      <a:noFill/>
                    </a:ln>
                  </pic:spPr>
                </pic:pic>
              </a:graphicData>
            </a:graphic>
          </wp:inline>
        </w:drawing>
      </w:r>
    </w:p>
    <w:p w14:paraId="33EAA1C2" w14:textId="77777777" w:rsidR="00D63225" w:rsidRDefault="00D63225" w:rsidP="00D63225">
      <w:pPr>
        <w:rPr>
          <w:rFonts w:asciiTheme="minorEastAsia" w:hAnsiTheme="minorEastAsia"/>
          <w:sz w:val="24"/>
        </w:rPr>
      </w:pPr>
    </w:p>
    <w:p w14:paraId="0E0AF1AD" w14:textId="7623B768" w:rsidR="007A38C6" w:rsidRPr="00D216C9" w:rsidRDefault="007A38C6" w:rsidP="00AF7C9A">
      <w:pPr>
        <w:ind w:firstLineChars="100" w:firstLine="240"/>
        <w:rPr>
          <w:rFonts w:asciiTheme="minorEastAsia" w:hAnsiTheme="minorEastAsia"/>
          <w:sz w:val="24"/>
        </w:rPr>
      </w:pPr>
      <w:r w:rsidRPr="00B515B7">
        <w:rPr>
          <w:rFonts w:asciiTheme="minorEastAsia" w:hAnsiTheme="minorEastAsia" w:hint="eastAsia"/>
          <w:sz w:val="24"/>
        </w:rPr>
        <w:t>受益者負担割合は、</w:t>
      </w:r>
      <w:r w:rsidR="00522B4A" w:rsidRPr="00B515B7">
        <w:rPr>
          <w:rFonts w:asciiTheme="minorEastAsia" w:hAnsiTheme="minorEastAsia" w:hint="eastAsia"/>
          <w:sz w:val="24"/>
        </w:rPr>
        <w:t>行政</w:t>
      </w:r>
      <w:r w:rsidRPr="00B515B7">
        <w:rPr>
          <w:rFonts w:asciiTheme="minorEastAsia" w:hAnsiTheme="minorEastAsia" w:hint="eastAsia"/>
          <w:sz w:val="24"/>
        </w:rPr>
        <w:t>活動の自律性（受益者負担の水準はどうなっているか）を測定</w:t>
      </w:r>
      <w:r w:rsidR="00A66037" w:rsidRPr="00B515B7">
        <w:rPr>
          <w:rFonts w:asciiTheme="minorEastAsia" w:hAnsiTheme="minorEastAsia" w:hint="eastAsia"/>
          <w:sz w:val="24"/>
        </w:rPr>
        <w:t>す</w:t>
      </w:r>
      <w:r w:rsidR="00A66037" w:rsidRPr="00D216C9">
        <w:rPr>
          <w:rFonts w:asciiTheme="minorEastAsia" w:hAnsiTheme="minorEastAsia" w:hint="eastAsia"/>
          <w:sz w:val="24"/>
        </w:rPr>
        <w:t>るための指標であり、行政コスト計算における経常収益（使用料・手数料など行政サービスにかかる受益者</w:t>
      </w:r>
      <w:r w:rsidR="007437E7" w:rsidRPr="00D216C9">
        <w:rPr>
          <w:rFonts w:asciiTheme="minorEastAsia" w:hAnsiTheme="minorEastAsia" w:hint="eastAsia"/>
          <w:sz w:val="24"/>
        </w:rPr>
        <w:t>負担の金額）</w:t>
      </w:r>
      <w:r w:rsidR="002C110E" w:rsidRPr="00D216C9">
        <w:rPr>
          <w:rFonts w:asciiTheme="minorEastAsia" w:hAnsiTheme="minorEastAsia" w:hint="eastAsia"/>
          <w:sz w:val="24"/>
        </w:rPr>
        <w:t>と</w:t>
      </w:r>
      <w:r w:rsidR="007437E7" w:rsidRPr="00D216C9">
        <w:rPr>
          <w:rFonts w:asciiTheme="minorEastAsia" w:hAnsiTheme="minorEastAsia" w:hint="eastAsia"/>
          <w:sz w:val="24"/>
        </w:rPr>
        <w:t>経常費用</w:t>
      </w:r>
      <w:r w:rsidR="00F77B86" w:rsidRPr="00D216C9">
        <w:rPr>
          <w:rFonts w:asciiTheme="minorEastAsia" w:hAnsiTheme="minorEastAsia" w:hint="eastAsia"/>
          <w:sz w:val="24"/>
        </w:rPr>
        <w:t>を比較することにより、行政サービスの提供に対する受益者負担の割合を</w:t>
      </w:r>
      <w:r w:rsidR="00F9544C" w:rsidRPr="00D216C9">
        <w:rPr>
          <w:rFonts w:asciiTheme="minorEastAsia" w:hAnsiTheme="minorEastAsia" w:hint="eastAsia"/>
          <w:sz w:val="24"/>
        </w:rPr>
        <w:t>算出することが可能になります。</w:t>
      </w:r>
    </w:p>
    <w:p w14:paraId="760B4D8E" w14:textId="349EF67C" w:rsidR="00AF7C9A" w:rsidRPr="00B515B7" w:rsidRDefault="00C86949" w:rsidP="00AF7C9A">
      <w:pPr>
        <w:ind w:firstLineChars="100" w:firstLine="240"/>
        <w:rPr>
          <w:rFonts w:asciiTheme="minorEastAsia" w:hAnsiTheme="minorEastAsia"/>
          <w:sz w:val="24"/>
        </w:rPr>
      </w:pPr>
      <w:r>
        <w:rPr>
          <w:rFonts w:asciiTheme="minorEastAsia" w:hAnsiTheme="minorEastAsia" w:hint="eastAsia"/>
          <w:sz w:val="24"/>
        </w:rPr>
        <w:t>占冠村</w:t>
      </w:r>
      <w:r w:rsidR="00AF7C9A" w:rsidRPr="00D216C9">
        <w:rPr>
          <w:rFonts w:asciiTheme="minorEastAsia" w:hAnsiTheme="minorEastAsia" w:hint="eastAsia"/>
          <w:sz w:val="24"/>
        </w:rPr>
        <w:t>の受益者負担割合は</w:t>
      </w:r>
      <w:r w:rsidR="00097659">
        <w:rPr>
          <w:rFonts w:asciiTheme="minorEastAsia" w:hAnsiTheme="minorEastAsia" w:hint="eastAsia"/>
          <w:sz w:val="24"/>
        </w:rPr>
        <w:t>3.6</w:t>
      </w:r>
      <w:r w:rsidR="00CD3E7E" w:rsidRPr="00CD3E7E">
        <w:rPr>
          <w:rFonts w:asciiTheme="minorEastAsia" w:hAnsiTheme="minorEastAsia"/>
          <w:sz w:val="24"/>
        </w:rPr>
        <w:t>%</w:t>
      </w:r>
      <w:r w:rsidR="00F70738" w:rsidRPr="00D216C9">
        <w:rPr>
          <w:rFonts w:asciiTheme="minorEastAsia" w:hAnsiTheme="minorEastAsia" w:hint="eastAsia"/>
          <w:sz w:val="24"/>
        </w:rPr>
        <w:t>で、</w:t>
      </w:r>
      <w:r w:rsidR="00397045" w:rsidRPr="00D216C9">
        <w:rPr>
          <w:rFonts w:asciiTheme="minorEastAsia" w:hAnsiTheme="minorEastAsia" w:hint="eastAsia"/>
          <w:sz w:val="24"/>
        </w:rPr>
        <w:t>経常費用を経常収益で賄っている割合</w:t>
      </w:r>
      <w:r w:rsidR="0047644F">
        <w:rPr>
          <w:rFonts w:asciiTheme="minorEastAsia" w:hAnsiTheme="minorEastAsia" w:hint="eastAsia"/>
          <w:sz w:val="24"/>
        </w:rPr>
        <w:t>は平均値より</w:t>
      </w:r>
      <w:r w:rsidR="00097659">
        <w:rPr>
          <w:rFonts w:asciiTheme="minorEastAsia" w:hAnsiTheme="minorEastAsia" w:hint="eastAsia"/>
          <w:sz w:val="24"/>
        </w:rPr>
        <w:t>低め</w:t>
      </w:r>
      <w:r w:rsidR="00BA498D">
        <w:rPr>
          <w:rFonts w:asciiTheme="minorEastAsia" w:hAnsiTheme="minorEastAsia" w:hint="eastAsia"/>
          <w:sz w:val="24"/>
        </w:rPr>
        <w:t>の</w:t>
      </w:r>
      <w:r w:rsidR="0047644F">
        <w:rPr>
          <w:rFonts w:asciiTheme="minorEastAsia" w:hAnsiTheme="minorEastAsia" w:hint="eastAsia"/>
          <w:sz w:val="24"/>
        </w:rPr>
        <w:t>水準</w:t>
      </w:r>
      <w:r w:rsidR="00397045" w:rsidRPr="00D216C9">
        <w:rPr>
          <w:rFonts w:asciiTheme="minorEastAsia" w:hAnsiTheme="minorEastAsia" w:hint="eastAsia"/>
          <w:sz w:val="24"/>
        </w:rPr>
        <w:t>になります。</w:t>
      </w:r>
    </w:p>
    <w:p w14:paraId="50C09C36" w14:textId="0835A926" w:rsidR="002A1082" w:rsidRDefault="002A1082" w:rsidP="0083122C">
      <w:pPr>
        <w:rPr>
          <w:rFonts w:asciiTheme="minorEastAsia" w:hAnsiTheme="minorEastAsia"/>
          <w:sz w:val="24"/>
        </w:rPr>
      </w:pPr>
    </w:p>
    <w:p w14:paraId="0DA6CF01" w14:textId="536015AE" w:rsidR="002A1082" w:rsidRDefault="002A1082" w:rsidP="0083122C">
      <w:pPr>
        <w:rPr>
          <w:rFonts w:asciiTheme="minorEastAsia" w:hAnsiTheme="minorEastAsia"/>
          <w:sz w:val="24"/>
        </w:rPr>
      </w:pPr>
    </w:p>
    <w:p w14:paraId="282C9685" w14:textId="51972BC8" w:rsidR="002A1082" w:rsidRDefault="002A1082" w:rsidP="0083122C">
      <w:pPr>
        <w:rPr>
          <w:rFonts w:asciiTheme="minorEastAsia" w:hAnsiTheme="minorEastAsia"/>
          <w:sz w:val="24"/>
        </w:rPr>
      </w:pPr>
    </w:p>
    <w:p w14:paraId="2F776BBA" w14:textId="136C90C5" w:rsidR="002A1082" w:rsidRDefault="002A1082" w:rsidP="0083122C">
      <w:pPr>
        <w:rPr>
          <w:rFonts w:asciiTheme="minorEastAsia" w:hAnsiTheme="minorEastAsia"/>
          <w:sz w:val="24"/>
        </w:rPr>
      </w:pPr>
    </w:p>
    <w:p w14:paraId="46FA9302" w14:textId="3CCAD2B6" w:rsidR="002A1082" w:rsidRDefault="002A1082" w:rsidP="0083122C">
      <w:pPr>
        <w:rPr>
          <w:rFonts w:asciiTheme="minorEastAsia" w:hAnsiTheme="minorEastAsia"/>
          <w:sz w:val="24"/>
        </w:rPr>
      </w:pPr>
    </w:p>
    <w:p w14:paraId="4C02581F" w14:textId="10FB8C75" w:rsidR="003343EE" w:rsidRDefault="003343EE" w:rsidP="0083122C">
      <w:pPr>
        <w:rPr>
          <w:rFonts w:asciiTheme="minorEastAsia" w:hAnsiTheme="minorEastAsia"/>
          <w:sz w:val="24"/>
        </w:rPr>
      </w:pPr>
    </w:p>
    <w:p w14:paraId="1D482D43" w14:textId="2F921F92" w:rsidR="003343EE" w:rsidRDefault="003343EE" w:rsidP="0083122C">
      <w:pPr>
        <w:rPr>
          <w:rFonts w:asciiTheme="minorEastAsia" w:hAnsiTheme="minorEastAsia"/>
          <w:sz w:val="24"/>
        </w:rPr>
      </w:pPr>
    </w:p>
    <w:p w14:paraId="13D1F544" w14:textId="79D49833" w:rsidR="00401226" w:rsidRDefault="00401226" w:rsidP="0083122C">
      <w:pPr>
        <w:rPr>
          <w:rFonts w:asciiTheme="minorEastAsia" w:hAnsiTheme="minorEastAsia"/>
          <w:sz w:val="24"/>
        </w:rPr>
      </w:pPr>
    </w:p>
    <w:p w14:paraId="6BDFCBDE" w14:textId="77777777" w:rsidR="00C52C3A" w:rsidRPr="00C52C3A" w:rsidRDefault="00C52C3A" w:rsidP="0083122C">
      <w:pPr>
        <w:rPr>
          <w:rFonts w:asciiTheme="minorEastAsia" w:hAnsiTheme="minorEastAsia"/>
          <w:sz w:val="24"/>
        </w:rPr>
      </w:pPr>
    </w:p>
    <w:p w14:paraId="164F1AB3" w14:textId="77777777" w:rsidR="00401226" w:rsidRDefault="00401226" w:rsidP="0083122C">
      <w:pPr>
        <w:rPr>
          <w:rFonts w:asciiTheme="minorEastAsia" w:hAnsiTheme="minorEastAsia"/>
          <w:sz w:val="24"/>
        </w:rPr>
      </w:pPr>
    </w:p>
    <w:p w14:paraId="7779F784" w14:textId="5F736F88" w:rsidR="002A1082" w:rsidRPr="00B515B7" w:rsidRDefault="002A1082" w:rsidP="002A1082">
      <w:pPr>
        <w:autoSpaceDE w:val="0"/>
        <w:autoSpaceDN w:val="0"/>
        <w:adjustRightInd w:val="0"/>
        <w:jc w:val="left"/>
        <w:rPr>
          <w:rFonts w:ascii="メイリオ" w:eastAsia="メイリオ" w:hAnsi="メイリオ" w:cs="ＭＳＰゴシック-WinCharSetFFFF-H"/>
          <w:kern w:val="0"/>
          <w:sz w:val="28"/>
          <w:szCs w:val="54"/>
        </w:rPr>
      </w:pPr>
      <w:r w:rsidRPr="00B515B7">
        <w:rPr>
          <w:rFonts w:ascii="メイリオ" w:eastAsia="メイリオ" w:hAnsi="メイリオ" w:cs="ＭＳＰゴシック-WinCharSetFFFF-H" w:hint="eastAsia"/>
          <w:color w:val="ED7D31" w:themeColor="accent2"/>
          <w:kern w:val="0"/>
          <w:sz w:val="28"/>
          <w:szCs w:val="54"/>
        </w:rPr>
        <w:lastRenderedPageBreak/>
        <w:t>（</w:t>
      </w:r>
      <w:r>
        <w:rPr>
          <w:rFonts w:ascii="メイリオ" w:eastAsia="メイリオ" w:hAnsi="メイリオ" w:cs="ＭＳＰゴシック-WinCharSetFFFF-H" w:hint="eastAsia"/>
          <w:color w:val="ED7D31" w:themeColor="accent2"/>
          <w:kern w:val="0"/>
          <w:sz w:val="28"/>
          <w:szCs w:val="54"/>
        </w:rPr>
        <w:t>７</w:t>
      </w:r>
      <w:r w:rsidRPr="00B515B7">
        <w:rPr>
          <w:rFonts w:ascii="メイリオ" w:eastAsia="メイリオ" w:hAnsi="メイリオ" w:cs="ＭＳＰゴシック-WinCharSetFFFF-H" w:hint="eastAsia"/>
          <w:color w:val="ED7D31" w:themeColor="accent2"/>
          <w:kern w:val="0"/>
          <w:sz w:val="28"/>
          <w:szCs w:val="54"/>
        </w:rPr>
        <w:t>）</w:t>
      </w:r>
      <w:bookmarkStart w:id="2" w:name="_Hlk71129698"/>
      <w:r w:rsidRPr="002A1082">
        <w:rPr>
          <w:rFonts w:ascii="メイリオ" w:eastAsia="メイリオ" w:hAnsi="メイリオ" w:cs="ＭＳＰゴシック-WinCharSetFFFF-H" w:hint="eastAsia"/>
          <w:color w:val="000000" w:themeColor="text1"/>
          <w:kern w:val="0"/>
          <w:sz w:val="28"/>
          <w:szCs w:val="54"/>
        </w:rPr>
        <w:t>基礎的財政収支(プライマリーバランス)</w:t>
      </w:r>
      <w:bookmarkEnd w:id="2"/>
    </w:p>
    <w:p w14:paraId="1D196C01" w14:textId="7341671C" w:rsidR="002A1082" w:rsidRDefault="00097659" w:rsidP="002A1082">
      <w:pPr>
        <w:rPr>
          <w:rFonts w:asciiTheme="minorEastAsia" w:hAnsiTheme="minorEastAsia"/>
          <w:sz w:val="24"/>
        </w:rPr>
      </w:pPr>
      <w:r w:rsidRPr="00097659">
        <w:rPr>
          <w:noProof/>
        </w:rPr>
        <w:drawing>
          <wp:inline distT="0" distB="0" distL="0" distR="0" wp14:anchorId="2A5FFE95" wp14:editId="09BC9529">
            <wp:extent cx="6192520" cy="9144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92520" cy="914400"/>
                    </a:xfrm>
                    <a:prstGeom prst="rect">
                      <a:avLst/>
                    </a:prstGeom>
                    <a:noFill/>
                    <a:ln>
                      <a:noFill/>
                    </a:ln>
                  </pic:spPr>
                </pic:pic>
              </a:graphicData>
            </a:graphic>
          </wp:inline>
        </w:drawing>
      </w:r>
    </w:p>
    <w:p w14:paraId="73512F50" w14:textId="77777777" w:rsidR="002A1082" w:rsidRDefault="002A1082" w:rsidP="002A1082">
      <w:pPr>
        <w:rPr>
          <w:rFonts w:asciiTheme="minorEastAsia" w:hAnsiTheme="minorEastAsia"/>
          <w:sz w:val="24"/>
        </w:rPr>
      </w:pPr>
    </w:p>
    <w:p w14:paraId="0C90FECF" w14:textId="31869F5C" w:rsidR="002A1082" w:rsidRPr="00D216C9" w:rsidRDefault="00695266" w:rsidP="002A1082">
      <w:pPr>
        <w:ind w:firstLineChars="100" w:firstLine="240"/>
        <w:rPr>
          <w:rFonts w:asciiTheme="minorEastAsia" w:hAnsiTheme="minorEastAsia"/>
          <w:sz w:val="24"/>
        </w:rPr>
      </w:pPr>
      <w:bookmarkStart w:id="3" w:name="_Hlk71129803"/>
      <w:r w:rsidRPr="00695266">
        <w:rPr>
          <w:rFonts w:asciiTheme="minorEastAsia" w:hAnsiTheme="minorEastAsia" w:hint="eastAsia"/>
          <w:sz w:val="24"/>
        </w:rPr>
        <w:t>基礎的財政収支(プライマリーバランス)</w:t>
      </w:r>
      <w:bookmarkEnd w:id="3"/>
      <w:r w:rsidR="002A1082" w:rsidRPr="00B515B7">
        <w:rPr>
          <w:rFonts w:asciiTheme="minorEastAsia" w:hAnsiTheme="minorEastAsia" w:hint="eastAsia"/>
          <w:sz w:val="24"/>
        </w:rPr>
        <w:t>は、</w:t>
      </w:r>
      <w:r>
        <w:rPr>
          <w:rFonts w:asciiTheme="minorEastAsia" w:hAnsiTheme="minorEastAsia" w:hint="eastAsia"/>
          <w:sz w:val="24"/>
        </w:rPr>
        <w:t>地方債等の元利償還額を除いた歳出と、地方債等発行収入を除いた歳入のバランスを示す指標となります。</w:t>
      </w:r>
    </w:p>
    <w:p w14:paraId="318C10A9" w14:textId="6FC695AE" w:rsidR="002A1082" w:rsidRPr="00B515B7" w:rsidRDefault="00C86949" w:rsidP="002A1082">
      <w:pPr>
        <w:ind w:firstLineChars="100" w:firstLine="240"/>
        <w:rPr>
          <w:rFonts w:asciiTheme="minorEastAsia" w:hAnsiTheme="minorEastAsia"/>
          <w:sz w:val="24"/>
        </w:rPr>
      </w:pPr>
      <w:r>
        <w:rPr>
          <w:rFonts w:asciiTheme="minorEastAsia" w:hAnsiTheme="minorEastAsia" w:hint="eastAsia"/>
          <w:sz w:val="24"/>
        </w:rPr>
        <w:t>占冠村</w:t>
      </w:r>
      <w:r w:rsidR="002A1082" w:rsidRPr="00D216C9">
        <w:rPr>
          <w:rFonts w:asciiTheme="minorEastAsia" w:hAnsiTheme="minorEastAsia" w:hint="eastAsia"/>
          <w:sz w:val="24"/>
        </w:rPr>
        <w:t>の</w:t>
      </w:r>
      <w:r w:rsidR="00695266" w:rsidRPr="00695266">
        <w:rPr>
          <w:rFonts w:asciiTheme="minorEastAsia" w:hAnsiTheme="minorEastAsia" w:hint="eastAsia"/>
          <w:sz w:val="24"/>
        </w:rPr>
        <w:t>基礎的財政収支(プライマリーバランス)</w:t>
      </w:r>
      <w:r w:rsidR="002A1082" w:rsidRPr="00D216C9">
        <w:rPr>
          <w:rFonts w:asciiTheme="minorEastAsia" w:hAnsiTheme="minorEastAsia" w:hint="eastAsia"/>
          <w:sz w:val="24"/>
        </w:rPr>
        <w:t>は</w:t>
      </w:r>
      <w:r w:rsidR="00097659">
        <w:rPr>
          <w:rFonts w:asciiTheme="minorEastAsia" w:hAnsiTheme="minorEastAsia" w:hint="eastAsia"/>
          <w:sz w:val="24"/>
        </w:rPr>
        <w:t>マイナス</w:t>
      </w:r>
      <w:r w:rsidR="00695266">
        <w:rPr>
          <w:rFonts w:asciiTheme="minorEastAsia" w:hAnsiTheme="minorEastAsia" w:hint="eastAsia"/>
          <w:sz w:val="24"/>
        </w:rPr>
        <w:t>約</w:t>
      </w:r>
      <w:r w:rsidR="00097659">
        <w:rPr>
          <w:rFonts w:asciiTheme="minorEastAsia" w:hAnsiTheme="minorEastAsia" w:hint="eastAsia"/>
          <w:sz w:val="24"/>
        </w:rPr>
        <w:t>1.0</w:t>
      </w:r>
      <w:r w:rsidR="00695266">
        <w:rPr>
          <w:rFonts w:asciiTheme="minorEastAsia" w:hAnsiTheme="minorEastAsia" w:hint="eastAsia"/>
          <w:sz w:val="24"/>
        </w:rPr>
        <w:t>億円</w:t>
      </w:r>
      <w:r w:rsidR="002A1082" w:rsidRPr="00D216C9">
        <w:rPr>
          <w:rFonts w:asciiTheme="minorEastAsia" w:hAnsiTheme="minorEastAsia" w:hint="eastAsia"/>
          <w:sz w:val="24"/>
        </w:rPr>
        <w:t>で、</w:t>
      </w:r>
      <w:r w:rsidR="002A1082">
        <w:rPr>
          <w:rFonts w:asciiTheme="minorEastAsia" w:hAnsiTheme="minorEastAsia" w:hint="eastAsia"/>
          <w:sz w:val="24"/>
        </w:rPr>
        <w:t>平均値より</w:t>
      </w:r>
      <w:r w:rsidR="00097659">
        <w:rPr>
          <w:rFonts w:asciiTheme="minorEastAsia" w:hAnsiTheme="minorEastAsia" w:hint="eastAsia"/>
          <w:sz w:val="24"/>
        </w:rPr>
        <w:t>低め</w:t>
      </w:r>
      <w:r w:rsidR="002A1082">
        <w:rPr>
          <w:rFonts w:asciiTheme="minorEastAsia" w:hAnsiTheme="minorEastAsia" w:hint="eastAsia"/>
          <w:sz w:val="24"/>
        </w:rPr>
        <w:t>の水準</w:t>
      </w:r>
      <w:r w:rsidR="002A1082" w:rsidRPr="00D216C9">
        <w:rPr>
          <w:rFonts w:asciiTheme="minorEastAsia" w:hAnsiTheme="minorEastAsia" w:hint="eastAsia"/>
          <w:sz w:val="24"/>
        </w:rPr>
        <w:t>になります。</w:t>
      </w:r>
    </w:p>
    <w:p w14:paraId="2E3662D3" w14:textId="77777777" w:rsidR="002A1082" w:rsidRPr="002A1082" w:rsidRDefault="002A1082" w:rsidP="0083122C">
      <w:pPr>
        <w:rPr>
          <w:rFonts w:asciiTheme="minorEastAsia" w:hAnsiTheme="minorEastAsia"/>
          <w:sz w:val="24"/>
        </w:rPr>
      </w:pPr>
    </w:p>
    <w:sectPr w:rsidR="002A1082" w:rsidRPr="002A1082" w:rsidSect="00DC4309">
      <w:headerReference w:type="default" r:id="rId37"/>
      <w:footerReference w:type="default" r:id="rId38"/>
      <w:pgSz w:w="11906" w:h="16838"/>
      <w:pgMar w:top="1440" w:right="1077" w:bottom="1440" w:left="1077" w:header="510"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3A54B" w14:textId="77777777" w:rsidR="00301A0C" w:rsidRDefault="00301A0C" w:rsidP="00B94688">
      <w:r>
        <w:separator/>
      </w:r>
    </w:p>
  </w:endnote>
  <w:endnote w:type="continuationSeparator" w:id="0">
    <w:p w14:paraId="14955775" w14:textId="77777777" w:rsidR="00301A0C" w:rsidRDefault="00301A0C" w:rsidP="00B9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Ｐゴシック-WinCharSetFFFF-H">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3B9A3" w14:textId="77777777" w:rsidR="00582B6B" w:rsidRDefault="00582B6B">
    <w:pPr>
      <w:pStyle w:val="a6"/>
      <w:jc w:val="center"/>
    </w:pPr>
  </w:p>
  <w:p w14:paraId="0073B9A4" w14:textId="77777777" w:rsidR="00582B6B" w:rsidRDefault="00582B6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7596208"/>
      <w:docPartObj>
        <w:docPartGallery w:val="Page Numbers (Bottom of Page)"/>
        <w:docPartUnique/>
      </w:docPartObj>
    </w:sdtPr>
    <w:sdtEndPr>
      <w:rPr>
        <w:rFonts w:ascii="HGP創英角ｺﾞｼｯｸUB" w:eastAsia="HGP創英角ｺﾞｼｯｸUB" w:hAnsi="HGP創英角ｺﾞｼｯｸUB"/>
      </w:rPr>
    </w:sdtEndPr>
    <w:sdtContent>
      <w:p w14:paraId="0073B9A9" w14:textId="295CE4F5" w:rsidR="00582B6B" w:rsidRPr="00B94688" w:rsidRDefault="00582B6B">
        <w:pPr>
          <w:pStyle w:val="a6"/>
          <w:jc w:val="center"/>
          <w:rPr>
            <w:rFonts w:ascii="HGP創英角ｺﾞｼｯｸUB" w:eastAsia="HGP創英角ｺﾞｼｯｸUB" w:hAnsi="HGP創英角ｺﾞｼｯｸUB"/>
          </w:rPr>
        </w:pPr>
        <w:r w:rsidRPr="00B94688">
          <w:rPr>
            <w:rFonts w:ascii="HGP創英角ｺﾞｼｯｸUB" w:eastAsia="HGP創英角ｺﾞｼｯｸUB" w:hAnsi="HGP創英角ｺﾞｼｯｸUB"/>
          </w:rPr>
          <w:fldChar w:fldCharType="begin"/>
        </w:r>
        <w:r w:rsidRPr="00B94688">
          <w:rPr>
            <w:rFonts w:ascii="HGP創英角ｺﾞｼｯｸUB" w:eastAsia="HGP創英角ｺﾞｼｯｸUB" w:hAnsi="HGP創英角ｺﾞｼｯｸUB"/>
          </w:rPr>
          <w:instrText>PAGE   \* MERGEFORMAT</w:instrText>
        </w:r>
        <w:r w:rsidRPr="00B94688">
          <w:rPr>
            <w:rFonts w:ascii="HGP創英角ｺﾞｼｯｸUB" w:eastAsia="HGP創英角ｺﾞｼｯｸUB" w:hAnsi="HGP創英角ｺﾞｼｯｸUB"/>
          </w:rPr>
          <w:fldChar w:fldCharType="separate"/>
        </w:r>
        <w:r w:rsidRPr="003E4203">
          <w:rPr>
            <w:rFonts w:ascii="HGP創英角ｺﾞｼｯｸUB" w:eastAsia="HGP創英角ｺﾞｼｯｸUB" w:hAnsi="HGP創英角ｺﾞｼｯｸUB"/>
            <w:noProof/>
            <w:lang w:val="ja-JP"/>
          </w:rPr>
          <w:t>22</w:t>
        </w:r>
        <w:r w:rsidRPr="00B94688">
          <w:rPr>
            <w:rFonts w:ascii="HGP創英角ｺﾞｼｯｸUB" w:eastAsia="HGP創英角ｺﾞｼｯｸUB" w:hAnsi="HGP創英角ｺﾞｼｯｸUB"/>
          </w:rPr>
          <w:fldChar w:fldCharType="end"/>
        </w:r>
      </w:p>
    </w:sdtContent>
  </w:sdt>
  <w:p w14:paraId="0073B9AA" w14:textId="77777777" w:rsidR="00582B6B" w:rsidRDefault="00582B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85F62" w14:textId="77777777" w:rsidR="00301A0C" w:rsidRDefault="00301A0C" w:rsidP="00B94688">
      <w:r>
        <w:separator/>
      </w:r>
    </w:p>
  </w:footnote>
  <w:footnote w:type="continuationSeparator" w:id="0">
    <w:p w14:paraId="1D321659" w14:textId="77777777" w:rsidR="00301A0C" w:rsidRDefault="00301A0C" w:rsidP="00B94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417"/>
      <w:gridCol w:w="9335"/>
    </w:tblGrid>
    <w:tr w:rsidR="00582B6B" w:rsidRPr="0083348C" w14:paraId="0073B9A7" w14:textId="77777777" w:rsidTr="00DC49AF">
      <w:trPr>
        <w:trHeight w:val="281"/>
        <w:jc w:val="right"/>
      </w:trPr>
      <w:tc>
        <w:tcPr>
          <w:tcW w:w="0" w:type="auto"/>
          <w:shd w:val="clear" w:color="auto" w:fill="FBE4D5" w:themeFill="accent2" w:themeFillTint="33"/>
          <w:vAlign w:val="center"/>
        </w:tcPr>
        <w:p w14:paraId="0073B9A5" w14:textId="77777777" w:rsidR="00582B6B" w:rsidRPr="000E1463" w:rsidRDefault="00582B6B" w:rsidP="000E1463">
          <w:pPr>
            <w:pStyle w:val="a4"/>
            <w:ind w:left="960"/>
            <w:rPr>
              <w:rFonts w:ascii="游ゴシック" w:eastAsia="游ゴシック" w:hAnsi="游ゴシック"/>
              <w:b/>
              <w:caps/>
              <w:color w:val="FFFFFF" w:themeColor="background1"/>
              <w:sz w:val="32"/>
            </w:rPr>
          </w:pPr>
        </w:p>
      </w:tc>
      <w:tc>
        <w:tcPr>
          <w:tcW w:w="0" w:type="auto"/>
          <w:tcBorders>
            <w:left w:val="nil"/>
          </w:tcBorders>
          <w:shd w:val="clear" w:color="auto" w:fill="FFF2CC" w:themeFill="accent4" w:themeFillTint="33"/>
          <w:vAlign w:val="center"/>
        </w:tcPr>
        <w:p w14:paraId="0073B9A6" w14:textId="6997D7C7" w:rsidR="00582B6B" w:rsidRPr="00EF03CC" w:rsidRDefault="007A222D" w:rsidP="000E1463">
          <w:pPr>
            <w:pStyle w:val="a4"/>
            <w:ind w:left="960"/>
            <w:jc w:val="right"/>
            <w:rPr>
              <w:rFonts w:ascii="游ゴシック" w:eastAsia="游ゴシック" w:hAnsi="游ゴシック"/>
              <w:b/>
              <w:caps/>
              <w:color w:val="000000" w:themeColor="text1"/>
              <w:sz w:val="24"/>
            </w:rPr>
          </w:pPr>
          <w:r>
            <w:rPr>
              <w:rFonts w:ascii="游ゴシック" w:eastAsia="游ゴシック" w:hAnsi="游ゴシック" w:hint="eastAsia"/>
              <w:b/>
              <w:caps/>
              <w:color w:val="000000" w:themeColor="text1"/>
              <w:sz w:val="24"/>
            </w:rPr>
            <w:t>令和2年度</w:t>
          </w:r>
          <w:r w:rsidR="00C86949">
            <w:rPr>
              <w:rFonts w:ascii="游ゴシック" w:eastAsia="游ゴシック" w:hAnsi="游ゴシック" w:hint="eastAsia"/>
              <w:b/>
              <w:caps/>
              <w:color w:val="000000" w:themeColor="text1"/>
              <w:sz w:val="24"/>
            </w:rPr>
            <w:t>占冠村</w:t>
          </w:r>
          <w:r w:rsidR="00582B6B">
            <w:rPr>
              <w:rFonts w:ascii="游ゴシック" w:eastAsia="游ゴシック" w:hAnsi="游ゴシック" w:hint="eastAsia"/>
              <w:b/>
              <w:caps/>
              <w:color w:val="000000" w:themeColor="text1"/>
              <w:sz w:val="24"/>
            </w:rPr>
            <w:t>財務書類作成報告書</w:t>
          </w:r>
        </w:p>
      </w:tc>
    </w:tr>
  </w:tbl>
  <w:p w14:paraId="0073B9A8" w14:textId="77777777" w:rsidR="00582B6B" w:rsidRPr="000E1463" w:rsidRDefault="00582B6B">
    <w:pPr>
      <w:pStyle w:val="a4"/>
      <w:rPr>
        <w:rFonts w:ascii="游ゴシック" w:eastAsia="游ゴシック" w:hAnsi="游ゴシック"/>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67C64"/>
    <w:multiLevelType w:val="hybridMultilevel"/>
    <w:tmpl w:val="9B90685E"/>
    <w:lvl w:ilvl="0" w:tplc="AD121DE4">
      <w:start w:val="1"/>
      <w:numFmt w:val="decimalEnclosedCircle"/>
      <w:lvlText w:val="%1"/>
      <w:lvlJc w:val="left"/>
      <w:pPr>
        <w:ind w:left="420" w:hanging="420"/>
      </w:pPr>
      <w:rPr>
        <w:rFonts w:hint="eastAsia"/>
        <w:b/>
        <w:color w:val="FF99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CB7163"/>
    <w:multiLevelType w:val="hybridMultilevel"/>
    <w:tmpl w:val="680C1206"/>
    <w:lvl w:ilvl="0" w:tplc="9B1878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3AC54A8"/>
    <w:multiLevelType w:val="hybridMultilevel"/>
    <w:tmpl w:val="D28A7DB8"/>
    <w:lvl w:ilvl="0" w:tplc="CA18AE00">
      <w:start w:val="1"/>
      <w:numFmt w:val="decimalEnclosedCircle"/>
      <w:lvlText w:val="%1"/>
      <w:lvlJc w:val="left"/>
      <w:pPr>
        <w:ind w:left="360" w:hanging="360"/>
      </w:pPr>
      <w:rPr>
        <w:rFonts w:ascii="ＭＳ ゴシック" w:eastAsia="ＭＳ ゴシック" w:hAnsi="ＭＳ ゴシック" w:hint="default"/>
        <w:b/>
        <w:color w:val="FF99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7A3327"/>
    <w:multiLevelType w:val="hybridMultilevel"/>
    <w:tmpl w:val="A7E48900"/>
    <w:lvl w:ilvl="0" w:tplc="A5A07F42">
      <w:start w:val="1"/>
      <w:numFmt w:val="decimalFullWidth"/>
      <w:lvlText w:val="（%1）"/>
      <w:lvlJc w:val="left"/>
      <w:pPr>
        <w:ind w:left="450" w:hanging="450"/>
      </w:pPr>
      <w:rPr>
        <w:rFonts w:hint="default"/>
        <w:b/>
        <w:color w:val="F7964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CC69D9"/>
    <w:multiLevelType w:val="hybridMultilevel"/>
    <w:tmpl w:val="46C6AF12"/>
    <w:lvl w:ilvl="0" w:tplc="D9506C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120097"/>
    <w:multiLevelType w:val="hybridMultilevel"/>
    <w:tmpl w:val="6E8C4A60"/>
    <w:lvl w:ilvl="0" w:tplc="37E23EE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A6256A0"/>
    <w:multiLevelType w:val="hybridMultilevel"/>
    <w:tmpl w:val="F9DCF2C4"/>
    <w:lvl w:ilvl="0" w:tplc="79A05688">
      <w:start w:val="1"/>
      <w:numFmt w:val="irohaFullWidth"/>
      <w:lvlText w:val="%1)"/>
      <w:lvlJc w:val="left"/>
      <w:pPr>
        <w:ind w:left="420" w:hanging="420"/>
      </w:pPr>
      <w:rPr>
        <w:rFonts w:hint="eastAsia"/>
        <w:b/>
        <w:color w:val="FF99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2452F9"/>
    <w:multiLevelType w:val="hybridMultilevel"/>
    <w:tmpl w:val="37CE2C00"/>
    <w:lvl w:ilvl="0" w:tplc="5C0A3D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AF30F9"/>
    <w:multiLevelType w:val="hybridMultilevel"/>
    <w:tmpl w:val="06FEB35C"/>
    <w:lvl w:ilvl="0" w:tplc="E37A5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682BE1"/>
    <w:multiLevelType w:val="hybridMultilevel"/>
    <w:tmpl w:val="A7D667E8"/>
    <w:lvl w:ilvl="0" w:tplc="DD2A12C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0"/>
  </w:num>
  <w:num w:numId="3">
    <w:abstractNumId w:val="2"/>
  </w:num>
  <w:num w:numId="4">
    <w:abstractNumId w:val="6"/>
  </w:num>
  <w:num w:numId="5">
    <w:abstractNumId w:val="8"/>
  </w:num>
  <w:num w:numId="6">
    <w:abstractNumId w:val="1"/>
  </w:num>
  <w:num w:numId="7">
    <w:abstractNumId w:val="9"/>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78"/>
    <w:rsid w:val="00001296"/>
    <w:rsid w:val="0000335C"/>
    <w:rsid w:val="0000359F"/>
    <w:rsid w:val="000065E5"/>
    <w:rsid w:val="0000676C"/>
    <w:rsid w:val="00010E4F"/>
    <w:rsid w:val="00012ECA"/>
    <w:rsid w:val="0001448D"/>
    <w:rsid w:val="00014BB4"/>
    <w:rsid w:val="00016262"/>
    <w:rsid w:val="000163F2"/>
    <w:rsid w:val="00017A76"/>
    <w:rsid w:val="00020C21"/>
    <w:rsid w:val="00021F36"/>
    <w:rsid w:val="00023530"/>
    <w:rsid w:val="0002509B"/>
    <w:rsid w:val="00027175"/>
    <w:rsid w:val="00030014"/>
    <w:rsid w:val="00030E9D"/>
    <w:rsid w:val="000312AA"/>
    <w:rsid w:val="000359D3"/>
    <w:rsid w:val="0004009F"/>
    <w:rsid w:val="00040CE7"/>
    <w:rsid w:val="00040D8C"/>
    <w:rsid w:val="00041B90"/>
    <w:rsid w:val="0004231F"/>
    <w:rsid w:val="00042916"/>
    <w:rsid w:val="00042ACA"/>
    <w:rsid w:val="00042D69"/>
    <w:rsid w:val="00043507"/>
    <w:rsid w:val="0004360C"/>
    <w:rsid w:val="000443C8"/>
    <w:rsid w:val="00047598"/>
    <w:rsid w:val="00053D24"/>
    <w:rsid w:val="00054562"/>
    <w:rsid w:val="000548A7"/>
    <w:rsid w:val="00054B90"/>
    <w:rsid w:val="00055314"/>
    <w:rsid w:val="0005597F"/>
    <w:rsid w:val="0005698A"/>
    <w:rsid w:val="00057A85"/>
    <w:rsid w:val="000609A9"/>
    <w:rsid w:val="00063F1C"/>
    <w:rsid w:val="00064393"/>
    <w:rsid w:val="00070681"/>
    <w:rsid w:val="000713B5"/>
    <w:rsid w:val="000721E4"/>
    <w:rsid w:val="00072231"/>
    <w:rsid w:val="000724C2"/>
    <w:rsid w:val="00072594"/>
    <w:rsid w:val="0007308E"/>
    <w:rsid w:val="000757EF"/>
    <w:rsid w:val="000759ED"/>
    <w:rsid w:val="00075BBF"/>
    <w:rsid w:val="00076475"/>
    <w:rsid w:val="00076FE8"/>
    <w:rsid w:val="000776F2"/>
    <w:rsid w:val="000817D5"/>
    <w:rsid w:val="000830E5"/>
    <w:rsid w:val="000841AD"/>
    <w:rsid w:val="00084E7F"/>
    <w:rsid w:val="00085620"/>
    <w:rsid w:val="000859A5"/>
    <w:rsid w:val="00086293"/>
    <w:rsid w:val="00086C4A"/>
    <w:rsid w:val="0008785D"/>
    <w:rsid w:val="0009132E"/>
    <w:rsid w:val="000915A9"/>
    <w:rsid w:val="00092DAB"/>
    <w:rsid w:val="000934EE"/>
    <w:rsid w:val="00093768"/>
    <w:rsid w:val="00093A3B"/>
    <w:rsid w:val="0009438F"/>
    <w:rsid w:val="0009451F"/>
    <w:rsid w:val="00096D58"/>
    <w:rsid w:val="00097659"/>
    <w:rsid w:val="000A035E"/>
    <w:rsid w:val="000A0BF4"/>
    <w:rsid w:val="000A0CBC"/>
    <w:rsid w:val="000A1023"/>
    <w:rsid w:val="000A191D"/>
    <w:rsid w:val="000A2864"/>
    <w:rsid w:val="000A289B"/>
    <w:rsid w:val="000A2DFF"/>
    <w:rsid w:val="000A2F41"/>
    <w:rsid w:val="000A36D6"/>
    <w:rsid w:val="000A4033"/>
    <w:rsid w:val="000A5704"/>
    <w:rsid w:val="000A76AC"/>
    <w:rsid w:val="000B01D0"/>
    <w:rsid w:val="000B0ECE"/>
    <w:rsid w:val="000B2E65"/>
    <w:rsid w:val="000B5106"/>
    <w:rsid w:val="000B5EBF"/>
    <w:rsid w:val="000B6812"/>
    <w:rsid w:val="000B6AA4"/>
    <w:rsid w:val="000B6FEA"/>
    <w:rsid w:val="000B783D"/>
    <w:rsid w:val="000B7C61"/>
    <w:rsid w:val="000C1507"/>
    <w:rsid w:val="000C2A59"/>
    <w:rsid w:val="000C2F93"/>
    <w:rsid w:val="000C314E"/>
    <w:rsid w:val="000C35BA"/>
    <w:rsid w:val="000C54A7"/>
    <w:rsid w:val="000C55B5"/>
    <w:rsid w:val="000C5BF3"/>
    <w:rsid w:val="000C6286"/>
    <w:rsid w:val="000C6653"/>
    <w:rsid w:val="000C6A11"/>
    <w:rsid w:val="000C71E1"/>
    <w:rsid w:val="000C7273"/>
    <w:rsid w:val="000D14E0"/>
    <w:rsid w:val="000D5224"/>
    <w:rsid w:val="000D5C98"/>
    <w:rsid w:val="000D6431"/>
    <w:rsid w:val="000D775A"/>
    <w:rsid w:val="000D7BAF"/>
    <w:rsid w:val="000D7F7D"/>
    <w:rsid w:val="000E1463"/>
    <w:rsid w:val="000E1660"/>
    <w:rsid w:val="000E166D"/>
    <w:rsid w:val="000E1768"/>
    <w:rsid w:val="000E1B30"/>
    <w:rsid w:val="000E21BF"/>
    <w:rsid w:val="000E29CF"/>
    <w:rsid w:val="000E3909"/>
    <w:rsid w:val="000E486A"/>
    <w:rsid w:val="000E49AF"/>
    <w:rsid w:val="000E65DB"/>
    <w:rsid w:val="000E6D43"/>
    <w:rsid w:val="000E75E0"/>
    <w:rsid w:val="000E77FA"/>
    <w:rsid w:val="000F0007"/>
    <w:rsid w:val="000F0ADE"/>
    <w:rsid w:val="000F140C"/>
    <w:rsid w:val="000F1F8E"/>
    <w:rsid w:val="000F297D"/>
    <w:rsid w:val="000F2B4E"/>
    <w:rsid w:val="000F3CBC"/>
    <w:rsid w:val="000F3F1E"/>
    <w:rsid w:val="000F4150"/>
    <w:rsid w:val="000F47D1"/>
    <w:rsid w:val="000F49A5"/>
    <w:rsid w:val="000F6B17"/>
    <w:rsid w:val="0010119D"/>
    <w:rsid w:val="00101ED4"/>
    <w:rsid w:val="0010225C"/>
    <w:rsid w:val="00102F3D"/>
    <w:rsid w:val="00103314"/>
    <w:rsid w:val="00103D5C"/>
    <w:rsid w:val="0010454B"/>
    <w:rsid w:val="00104C3E"/>
    <w:rsid w:val="001054E5"/>
    <w:rsid w:val="001063FA"/>
    <w:rsid w:val="0011071C"/>
    <w:rsid w:val="001117DA"/>
    <w:rsid w:val="001117F7"/>
    <w:rsid w:val="00112129"/>
    <w:rsid w:val="00112B0F"/>
    <w:rsid w:val="0011339E"/>
    <w:rsid w:val="00113EA3"/>
    <w:rsid w:val="00115296"/>
    <w:rsid w:val="001153E9"/>
    <w:rsid w:val="00115759"/>
    <w:rsid w:val="00115C85"/>
    <w:rsid w:val="00117532"/>
    <w:rsid w:val="00117AE5"/>
    <w:rsid w:val="00120337"/>
    <w:rsid w:val="001203A4"/>
    <w:rsid w:val="0012041A"/>
    <w:rsid w:val="00122EFB"/>
    <w:rsid w:val="00124575"/>
    <w:rsid w:val="00124DBE"/>
    <w:rsid w:val="00125588"/>
    <w:rsid w:val="001259F8"/>
    <w:rsid w:val="001276C9"/>
    <w:rsid w:val="00127912"/>
    <w:rsid w:val="00127A58"/>
    <w:rsid w:val="00130FB9"/>
    <w:rsid w:val="00131E0B"/>
    <w:rsid w:val="00132F1D"/>
    <w:rsid w:val="00132F59"/>
    <w:rsid w:val="0013388E"/>
    <w:rsid w:val="00133BD0"/>
    <w:rsid w:val="001346E1"/>
    <w:rsid w:val="00134D24"/>
    <w:rsid w:val="00134FA6"/>
    <w:rsid w:val="00135B44"/>
    <w:rsid w:val="001378E0"/>
    <w:rsid w:val="001402A9"/>
    <w:rsid w:val="00140E46"/>
    <w:rsid w:val="00141590"/>
    <w:rsid w:val="0014261B"/>
    <w:rsid w:val="00142D3A"/>
    <w:rsid w:val="00142E36"/>
    <w:rsid w:val="001431D4"/>
    <w:rsid w:val="00143B43"/>
    <w:rsid w:val="00147678"/>
    <w:rsid w:val="00150953"/>
    <w:rsid w:val="0015125D"/>
    <w:rsid w:val="00152A42"/>
    <w:rsid w:val="00152D48"/>
    <w:rsid w:val="001542B2"/>
    <w:rsid w:val="00154931"/>
    <w:rsid w:val="00155C5B"/>
    <w:rsid w:val="00155D85"/>
    <w:rsid w:val="001578C4"/>
    <w:rsid w:val="00157EFD"/>
    <w:rsid w:val="00160065"/>
    <w:rsid w:val="00162A6C"/>
    <w:rsid w:val="0016365F"/>
    <w:rsid w:val="001647B8"/>
    <w:rsid w:val="00165A31"/>
    <w:rsid w:val="00165BDA"/>
    <w:rsid w:val="00166FAC"/>
    <w:rsid w:val="00167C6E"/>
    <w:rsid w:val="00170667"/>
    <w:rsid w:val="00175681"/>
    <w:rsid w:val="00180848"/>
    <w:rsid w:val="00180AEF"/>
    <w:rsid w:val="001816FB"/>
    <w:rsid w:val="00181D8A"/>
    <w:rsid w:val="00181FCC"/>
    <w:rsid w:val="00183F21"/>
    <w:rsid w:val="00184A51"/>
    <w:rsid w:val="0018635E"/>
    <w:rsid w:val="001929FA"/>
    <w:rsid w:val="00192EC5"/>
    <w:rsid w:val="00197B53"/>
    <w:rsid w:val="001A011C"/>
    <w:rsid w:val="001A089B"/>
    <w:rsid w:val="001A0ECC"/>
    <w:rsid w:val="001A1B0F"/>
    <w:rsid w:val="001A383E"/>
    <w:rsid w:val="001A3A06"/>
    <w:rsid w:val="001A4735"/>
    <w:rsid w:val="001A54F2"/>
    <w:rsid w:val="001A5EEB"/>
    <w:rsid w:val="001A69D8"/>
    <w:rsid w:val="001A703E"/>
    <w:rsid w:val="001A7DE5"/>
    <w:rsid w:val="001B0F27"/>
    <w:rsid w:val="001B71A3"/>
    <w:rsid w:val="001B758B"/>
    <w:rsid w:val="001C0187"/>
    <w:rsid w:val="001C06F5"/>
    <w:rsid w:val="001C0B66"/>
    <w:rsid w:val="001C15FE"/>
    <w:rsid w:val="001C2A6C"/>
    <w:rsid w:val="001C3B8E"/>
    <w:rsid w:val="001C4A76"/>
    <w:rsid w:val="001C56F6"/>
    <w:rsid w:val="001C6759"/>
    <w:rsid w:val="001C69A8"/>
    <w:rsid w:val="001C7ACE"/>
    <w:rsid w:val="001D05E2"/>
    <w:rsid w:val="001D39DD"/>
    <w:rsid w:val="001D575B"/>
    <w:rsid w:val="001D5CD6"/>
    <w:rsid w:val="001D69EA"/>
    <w:rsid w:val="001D6E46"/>
    <w:rsid w:val="001D6E8A"/>
    <w:rsid w:val="001E17A3"/>
    <w:rsid w:val="001E2ADB"/>
    <w:rsid w:val="001E3C34"/>
    <w:rsid w:val="001E4553"/>
    <w:rsid w:val="001E5532"/>
    <w:rsid w:val="001E789F"/>
    <w:rsid w:val="001E7A60"/>
    <w:rsid w:val="001E7B5B"/>
    <w:rsid w:val="001F152E"/>
    <w:rsid w:val="001F1FBD"/>
    <w:rsid w:val="001F2C22"/>
    <w:rsid w:val="001F555E"/>
    <w:rsid w:val="001F5DAD"/>
    <w:rsid w:val="001F69A0"/>
    <w:rsid w:val="001F7017"/>
    <w:rsid w:val="001F72C4"/>
    <w:rsid w:val="001F7E7D"/>
    <w:rsid w:val="00200986"/>
    <w:rsid w:val="00201E10"/>
    <w:rsid w:val="00202D64"/>
    <w:rsid w:val="00203B34"/>
    <w:rsid w:val="00203DD1"/>
    <w:rsid w:val="00204673"/>
    <w:rsid w:val="00204AE3"/>
    <w:rsid w:val="00204FAB"/>
    <w:rsid w:val="00205B5E"/>
    <w:rsid w:val="00206BD1"/>
    <w:rsid w:val="00207F05"/>
    <w:rsid w:val="00211239"/>
    <w:rsid w:val="00211283"/>
    <w:rsid w:val="0021154A"/>
    <w:rsid w:val="0021163A"/>
    <w:rsid w:val="00212073"/>
    <w:rsid w:val="00213168"/>
    <w:rsid w:val="002134B4"/>
    <w:rsid w:val="00213900"/>
    <w:rsid w:val="00217182"/>
    <w:rsid w:val="00221ACD"/>
    <w:rsid w:val="00222E19"/>
    <w:rsid w:val="0022509F"/>
    <w:rsid w:val="00225FF0"/>
    <w:rsid w:val="00226BE2"/>
    <w:rsid w:val="00227B4B"/>
    <w:rsid w:val="002307B8"/>
    <w:rsid w:val="00230EF8"/>
    <w:rsid w:val="0023189D"/>
    <w:rsid w:val="00233C05"/>
    <w:rsid w:val="00234775"/>
    <w:rsid w:val="002347CF"/>
    <w:rsid w:val="00234A00"/>
    <w:rsid w:val="002352BB"/>
    <w:rsid w:val="002359AF"/>
    <w:rsid w:val="0023777E"/>
    <w:rsid w:val="00237C38"/>
    <w:rsid w:val="00241114"/>
    <w:rsid w:val="00241FBA"/>
    <w:rsid w:val="00242D46"/>
    <w:rsid w:val="0024366B"/>
    <w:rsid w:val="0024378C"/>
    <w:rsid w:val="00244F7B"/>
    <w:rsid w:val="0024586F"/>
    <w:rsid w:val="002505B4"/>
    <w:rsid w:val="0025427C"/>
    <w:rsid w:val="00254BE0"/>
    <w:rsid w:val="00256E8B"/>
    <w:rsid w:val="00257922"/>
    <w:rsid w:val="00257F83"/>
    <w:rsid w:val="00260B01"/>
    <w:rsid w:val="00265145"/>
    <w:rsid w:val="00265638"/>
    <w:rsid w:val="00265DF4"/>
    <w:rsid w:val="0026631D"/>
    <w:rsid w:val="002708C1"/>
    <w:rsid w:val="002714FD"/>
    <w:rsid w:val="002742A5"/>
    <w:rsid w:val="00276CCA"/>
    <w:rsid w:val="00280032"/>
    <w:rsid w:val="0028011C"/>
    <w:rsid w:val="00281201"/>
    <w:rsid w:val="00281FDF"/>
    <w:rsid w:val="00282981"/>
    <w:rsid w:val="00284D24"/>
    <w:rsid w:val="00290E22"/>
    <w:rsid w:val="00290F55"/>
    <w:rsid w:val="00291307"/>
    <w:rsid w:val="0029174E"/>
    <w:rsid w:val="0029175C"/>
    <w:rsid w:val="002918CC"/>
    <w:rsid w:val="00294305"/>
    <w:rsid w:val="00294737"/>
    <w:rsid w:val="0029540A"/>
    <w:rsid w:val="00297DB4"/>
    <w:rsid w:val="002A1082"/>
    <w:rsid w:val="002A1761"/>
    <w:rsid w:val="002A6962"/>
    <w:rsid w:val="002A6E2B"/>
    <w:rsid w:val="002A7539"/>
    <w:rsid w:val="002B24E3"/>
    <w:rsid w:val="002B33C0"/>
    <w:rsid w:val="002B42C4"/>
    <w:rsid w:val="002B450C"/>
    <w:rsid w:val="002B50BC"/>
    <w:rsid w:val="002B6B3E"/>
    <w:rsid w:val="002B70D5"/>
    <w:rsid w:val="002B7C6E"/>
    <w:rsid w:val="002C110E"/>
    <w:rsid w:val="002C2524"/>
    <w:rsid w:val="002C54DD"/>
    <w:rsid w:val="002C66B5"/>
    <w:rsid w:val="002C7505"/>
    <w:rsid w:val="002D09AC"/>
    <w:rsid w:val="002D10E8"/>
    <w:rsid w:val="002D216E"/>
    <w:rsid w:val="002D2EF1"/>
    <w:rsid w:val="002D3DF3"/>
    <w:rsid w:val="002D4D18"/>
    <w:rsid w:val="002D6480"/>
    <w:rsid w:val="002D7AAE"/>
    <w:rsid w:val="002D7AAF"/>
    <w:rsid w:val="002D7FC0"/>
    <w:rsid w:val="002E09E0"/>
    <w:rsid w:val="002E0C13"/>
    <w:rsid w:val="002E0FEA"/>
    <w:rsid w:val="002E1612"/>
    <w:rsid w:val="002E1AAD"/>
    <w:rsid w:val="002E53B0"/>
    <w:rsid w:val="002E59D9"/>
    <w:rsid w:val="002E5CF0"/>
    <w:rsid w:val="002F00AA"/>
    <w:rsid w:val="002F2FB7"/>
    <w:rsid w:val="002F43DF"/>
    <w:rsid w:val="002F78BE"/>
    <w:rsid w:val="003005FA"/>
    <w:rsid w:val="00300C13"/>
    <w:rsid w:val="003011D0"/>
    <w:rsid w:val="00301A0C"/>
    <w:rsid w:val="003037A4"/>
    <w:rsid w:val="003037DC"/>
    <w:rsid w:val="003043F9"/>
    <w:rsid w:val="0030440E"/>
    <w:rsid w:val="0030540C"/>
    <w:rsid w:val="003055E4"/>
    <w:rsid w:val="003072F5"/>
    <w:rsid w:val="00307B30"/>
    <w:rsid w:val="00310C1A"/>
    <w:rsid w:val="00311554"/>
    <w:rsid w:val="003129E0"/>
    <w:rsid w:val="00313083"/>
    <w:rsid w:val="00314737"/>
    <w:rsid w:val="00320C83"/>
    <w:rsid w:val="00320E74"/>
    <w:rsid w:val="003222A2"/>
    <w:rsid w:val="00322C99"/>
    <w:rsid w:val="003234AE"/>
    <w:rsid w:val="00323C9D"/>
    <w:rsid w:val="0032566B"/>
    <w:rsid w:val="0032736D"/>
    <w:rsid w:val="00331EF1"/>
    <w:rsid w:val="003327CF"/>
    <w:rsid w:val="003343EE"/>
    <w:rsid w:val="003348B3"/>
    <w:rsid w:val="00334A45"/>
    <w:rsid w:val="0033610D"/>
    <w:rsid w:val="00336221"/>
    <w:rsid w:val="0033658C"/>
    <w:rsid w:val="00336746"/>
    <w:rsid w:val="0033776B"/>
    <w:rsid w:val="003419DD"/>
    <w:rsid w:val="0034472D"/>
    <w:rsid w:val="00344D4E"/>
    <w:rsid w:val="00344E3B"/>
    <w:rsid w:val="0034636D"/>
    <w:rsid w:val="00346E7D"/>
    <w:rsid w:val="00350E02"/>
    <w:rsid w:val="00352BA7"/>
    <w:rsid w:val="00352EA2"/>
    <w:rsid w:val="00352FF5"/>
    <w:rsid w:val="003534B5"/>
    <w:rsid w:val="003536F8"/>
    <w:rsid w:val="00353DEF"/>
    <w:rsid w:val="003543FF"/>
    <w:rsid w:val="00356618"/>
    <w:rsid w:val="003569E6"/>
    <w:rsid w:val="0035736F"/>
    <w:rsid w:val="003579DA"/>
    <w:rsid w:val="003607C2"/>
    <w:rsid w:val="00360B3A"/>
    <w:rsid w:val="00361853"/>
    <w:rsid w:val="003622D5"/>
    <w:rsid w:val="00362C9B"/>
    <w:rsid w:val="00364AE9"/>
    <w:rsid w:val="00365210"/>
    <w:rsid w:val="00366574"/>
    <w:rsid w:val="00366A33"/>
    <w:rsid w:val="00370804"/>
    <w:rsid w:val="0037088C"/>
    <w:rsid w:val="00372914"/>
    <w:rsid w:val="00372EC8"/>
    <w:rsid w:val="00373B0C"/>
    <w:rsid w:val="003745C6"/>
    <w:rsid w:val="00374786"/>
    <w:rsid w:val="00374FD3"/>
    <w:rsid w:val="003752E5"/>
    <w:rsid w:val="003774C2"/>
    <w:rsid w:val="00377A42"/>
    <w:rsid w:val="003801B2"/>
    <w:rsid w:val="003806DA"/>
    <w:rsid w:val="00381996"/>
    <w:rsid w:val="00381E24"/>
    <w:rsid w:val="00385065"/>
    <w:rsid w:val="00385C2A"/>
    <w:rsid w:val="0038785F"/>
    <w:rsid w:val="003900EA"/>
    <w:rsid w:val="003906AF"/>
    <w:rsid w:val="00390DB4"/>
    <w:rsid w:val="00391784"/>
    <w:rsid w:val="003921CF"/>
    <w:rsid w:val="003923AC"/>
    <w:rsid w:val="00392FDD"/>
    <w:rsid w:val="003936B3"/>
    <w:rsid w:val="00394D3C"/>
    <w:rsid w:val="00394D5E"/>
    <w:rsid w:val="00395D59"/>
    <w:rsid w:val="003960C4"/>
    <w:rsid w:val="00397045"/>
    <w:rsid w:val="003A0164"/>
    <w:rsid w:val="003A331F"/>
    <w:rsid w:val="003A45B6"/>
    <w:rsid w:val="003A53FD"/>
    <w:rsid w:val="003A7355"/>
    <w:rsid w:val="003A76E0"/>
    <w:rsid w:val="003A773E"/>
    <w:rsid w:val="003A7CE9"/>
    <w:rsid w:val="003A7FB9"/>
    <w:rsid w:val="003B1E7C"/>
    <w:rsid w:val="003B20C0"/>
    <w:rsid w:val="003B2466"/>
    <w:rsid w:val="003B2493"/>
    <w:rsid w:val="003B3BF7"/>
    <w:rsid w:val="003B6066"/>
    <w:rsid w:val="003B6963"/>
    <w:rsid w:val="003B6AA5"/>
    <w:rsid w:val="003B6DBF"/>
    <w:rsid w:val="003B7106"/>
    <w:rsid w:val="003B75FE"/>
    <w:rsid w:val="003B76AC"/>
    <w:rsid w:val="003B7BFB"/>
    <w:rsid w:val="003C01B1"/>
    <w:rsid w:val="003C04F0"/>
    <w:rsid w:val="003C0973"/>
    <w:rsid w:val="003C0BE1"/>
    <w:rsid w:val="003C178B"/>
    <w:rsid w:val="003C2695"/>
    <w:rsid w:val="003C35EB"/>
    <w:rsid w:val="003C374A"/>
    <w:rsid w:val="003C43DF"/>
    <w:rsid w:val="003C4D20"/>
    <w:rsid w:val="003D180E"/>
    <w:rsid w:val="003D3BB4"/>
    <w:rsid w:val="003D5C6D"/>
    <w:rsid w:val="003D62F2"/>
    <w:rsid w:val="003D6784"/>
    <w:rsid w:val="003D6D38"/>
    <w:rsid w:val="003E2466"/>
    <w:rsid w:val="003E3060"/>
    <w:rsid w:val="003E3079"/>
    <w:rsid w:val="003E3E7D"/>
    <w:rsid w:val="003E3E96"/>
    <w:rsid w:val="003E4203"/>
    <w:rsid w:val="003E436C"/>
    <w:rsid w:val="003E44D1"/>
    <w:rsid w:val="003E57F2"/>
    <w:rsid w:val="003E64D4"/>
    <w:rsid w:val="003E6907"/>
    <w:rsid w:val="003F2B0F"/>
    <w:rsid w:val="003F2E61"/>
    <w:rsid w:val="003F55BE"/>
    <w:rsid w:val="003F5653"/>
    <w:rsid w:val="003F5D50"/>
    <w:rsid w:val="003F66A5"/>
    <w:rsid w:val="003F7278"/>
    <w:rsid w:val="00400AB9"/>
    <w:rsid w:val="00401226"/>
    <w:rsid w:val="004015AA"/>
    <w:rsid w:val="00404C5D"/>
    <w:rsid w:val="00405A51"/>
    <w:rsid w:val="00405B0B"/>
    <w:rsid w:val="0040637C"/>
    <w:rsid w:val="00406681"/>
    <w:rsid w:val="004068CC"/>
    <w:rsid w:val="00406F77"/>
    <w:rsid w:val="00410EEA"/>
    <w:rsid w:val="00411EF2"/>
    <w:rsid w:val="004123AF"/>
    <w:rsid w:val="00414A34"/>
    <w:rsid w:val="004150AB"/>
    <w:rsid w:val="00415186"/>
    <w:rsid w:val="00415DB4"/>
    <w:rsid w:val="00416A2E"/>
    <w:rsid w:val="00421F1F"/>
    <w:rsid w:val="00423A3E"/>
    <w:rsid w:val="00424CD8"/>
    <w:rsid w:val="004256EB"/>
    <w:rsid w:val="00427492"/>
    <w:rsid w:val="00430637"/>
    <w:rsid w:val="004318B0"/>
    <w:rsid w:val="004329DD"/>
    <w:rsid w:val="00432A9E"/>
    <w:rsid w:val="00432FE1"/>
    <w:rsid w:val="0043365A"/>
    <w:rsid w:val="00435672"/>
    <w:rsid w:val="004357B3"/>
    <w:rsid w:val="004370D3"/>
    <w:rsid w:val="00440B3E"/>
    <w:rsid w:val="00441010"/>
    <w:rsid w:val="004428EC"/>
    <w:rsid w:val="004440A0"/>
    <w:rsid w:val="00444169"/>
    <w:rsid w:val="004442D4"/>
    <w:rsid w:val="00444C43"/>
    <w:rsid w:val="00445406"/>
    <w:rsid w:val="00445501"/>
    <w:rsid w:val="00447F64"/>
    <w:rsid w:val="004500EE"/>
    <w:rsid w:val="00452317"/>
    <w:rsid w:val="004550A1"/>
    <w:rsid w:val="004567B3"/>
    <w:rsid w:val="004570C6"/>
    <w:rsid w:val="00460DAC"/>
    <w:rsid w:val="00461052"/>
    <w:rsid w:val="004615A2"/>
    <w:rsid w:val="00461B6F"/>
    <w:rsid w:val="00462A4B"/>
    <w:rsid w:val="00462A60"/>
    <w:rsid w:val="00464157"/>
    <w:rsid w:val="00464F12"/>
    <w:rsid w:val="00470875"/>
    <w:rsid w:val="00472E15"/>
    <w:rsid w:val="00473578"/>
    <w:rsid w:val="00473A8A"/>
    <w:rsid w:val="0047442B"/>
    <w:rsid w:val="0047644F"/>
    <w:rsid w:val="00476D0F"/>
    <w:rsid w:val="00477EC6"/>
    <w:rsid w:val="00480766"/>
    <w:rsid w:val="00480E9F"/>
    <w:rsid w:val="00481B88"/>
    <w:rsid w:val="00481D62"/>
    <w:rsid w:val="00482310"/>
    <w:rsid w:val="00483A08"/>
    <w:rsid w:val="00483BD1"/>
    <w:rsid w:val="00483EAB"/>
    <w:rsid w:val="00487658"/>
    <w:rsid w:val="0049009F"/>
    <w:rsid w:val="004905FA"/>
    <w:rsid w:val="00490CE7"/>
    <w:rsid w:val="00491A1D"/>
    <w:rsid w:val="00493CEB"/>
    <w:rsid w:val="00494363"/>
    <w:rsid w:val="0049545F"/>
    <w:rsid w:val="00496BCD"/>
    <w:rsid w:val="004A1464"/>
    <w:rsid w:val="004A20B4"/>
    <w:rsid w:val="004A26FE"/>
    <w:rsid w:val="004A4F70"/>
    <w:rsid w:val="004A54E5"/>
    <w:rsid w:val="004A5996"/>
    <w:rsid w:val="004A7DB2"/>
    <w:rsid w:val="004B0142"/>
    <w:rsid w:val="004B2356"/>
    <w:rsid w:val="004B2E8A"/>
    <w:rsid w:val="004B352C"/>
    <w:rsid w:val="004B6528"/>
    <w:rsid w:val="004B7E10"/>
    <w:rsid w:val="004C0164"/>
    <w:rsid w:val="004C046E"/>
    <w:rsid w:val="004C051C"/>
    <w:rsid w:val="004C271A"/>
    <w:rsid w:val="004C29CC"/>
    <w:rsid w:val="004C3436"/>
    <w:rsid w:val="004C528C"/>
    <w:rsid w:val="004C678B"/>
    <w:rsid w:val="004C6D93"/>
    <w:rsid w:val="004C7A77"/>
    <w:rsid w:val="004D1A70"/>
    <w:rsid w:val="004D2012"/>
    <w:rsid w:val="004D48DC"/>
    <w:rsid w:val="004D4AD0"/>
    <w:rsid w:val="004D52D5"/>
    <w:rsid w:val="004D6BAE"/>
    <w:rsid w:val="004E0751"/>
    <w:rsid w:val="004E08C1"/>
    <w:rsid w:val="004E111A"/>
    <w:rsid w:val="004E16DB"/>
    <w:rsid w:val="004E43C7"/>
    <w:rsid w:val="004E4EDA"/>
    <w:rsid w:val="004E52A2"/>
    <w:rsid w:val="004E53DB"/>
    <w:rsid w:val="004E66A9"/>
    <w:rsid w:val="004E697A"/>
    <w:rsid w:val="004E7D2A"/>
    <w:rsid w:val="004F0E40"/>
    <w:rsid w:val="004F49F4"/>
    <w:rsid w:val="004F536D"/>
    <w:rsid w:val="00501640"/>
    <w:rsid w:val="0050194C"/>
    <w:rsid w:val="00502074"/>
    <w:rsid w:val="0050344E"/>
    <w:rsid w:val="00505EE8"/>
    <w:rsid w:val="00507739"/>
    <w:rsid w:val="0051092D"/>
    <w:rsid w:val="0051155A"/>
    <w:rsid w:val="00512458"/>
    <w:rsid w:val="005125C3"/>
    <w:rsid w:val="00512DCC"/>
    <w:rsid w:val="00513B7F"/>
    <w:rsid w:val="005143EE"/>
    <w:rsid w:val="005158C8"/>
    <w:rsid w:val="00516F7A"/>
    <w:rsid w:val="005178EE"/>
    <w:rsid w:val="00517A11"/>
    <w:rsid w:val="00521DC4"/>
    <w:rsid w:val="00522B4A"/>
    <w:rsid w:val="00522FFB"/>
    <w:rsid w:val="00524067"/>
    <w:rsid w:val="00525150"/>
    <w:rsid w:val="00526AFC"/>
    <w:rsid w:val="00526CD1"/>
    <w:rsid w:val="0053322B"/>
    <w:rsid w:val="00533896"/>
    <w:rsid w:val="0053462D"/>
    <w:rsid w:val="005346AD"/>
    <w:rsid w:val="0053504D"/>
    <w:rsid w:val="00535546"/>
    <w:rsid w:val="0053604A"/>
    <w:rsid w:val="00536809"/>
    <w:rsid w:val="00537146"/>
    <w:rsid w:val="00540050"/>
    <w:rsid w:val="005413DE"/>
    <w:rsid w:val="00543E70"/>
    <w:rsid w:val="00544372"/>
    <w:rsid w:val="0054487C"/>
    <w:rsid w:val="00545F1D"/>
    <w:rsid w:val="00546A53"/>
    <w:rsid w:val="00550662"/>
    <w:rsid w:val="00552532"/>
    <w:rsid w:val="00553B53"/>
    <w:rsid w:val="00555668"/>
    <w:rsid w:val="0055680D"/>
    <w:rsid w:val="00557028"/>
    <w:rsid w:val="0055759C"/>
    <w:rsid w:val="005618BF"/>
    <w:rsid w:val="00563900"/>
    <w:rsid w:val="00564A6D"/>
    <w:rsid w:val="00564EFE"/>
    <w:rsid w:val="0056611C"/>
    <w:rsid w:val="00567038"/>
    <w:rsid w:val="005676BD"/>
    <w:rsid w:val="00567D5F"/>
    <w:rsid w:val="005703B1"/>
    <w:rsid w:val="00571EEB"/>
    <w:rsid w:val="005729E7"/>
    <w:rsid w:val="005740C2"/>
    <w:rsid w:val="005811AC"/>
    <w:rsid w:val="005824F7"/>
    <w:rsid w:val="00582B6B"/>
    <w:rsid w:val="005837B1"/>
    <w:rsid w:val="0058565E"/>
    <w:rsid w:val="00586A3A"/>
    <w:rsid w:val="00586F50"/>
    <w:rsid w:val="00587FE1"/>
    <w:rsid w:val="005945BC"/>
    <w:rsid w:val="00594881"/>
    <w:rsid w:val="00594C16"/>
    <w:rsid w:val="00596F29"/>
    <w:rsid w:val="005A1093"/>
    <w:rsid w:val="005A5650"/>
    <w:rsid w:val="005A5A4A"/>
    <w:rsid w:val="005A648B"/>
    <w:rsid w:val="005A6C71"/>
    <w:rsid w:val="005A77A2"/>
    <w:rsid w:val="005B0A10"/>
    <w:rsid w:val="005B0F56"/>
    <w:rsid w:val="005B2E6F"/>
    <w:rsid w:val="005B3398"/>
    <w:rsid w:val="005B51C5"/>
    <w:rsid w:val="005B55EB"/>
    <w:rsid w:val="005B5F53"/>
    <w:rsid w:val="005B7847"/>
    <w:rsid w:val="005B79C4"/>
    <w:rsid w:val="005C04AB"/>
    <w:rsid w:val="005C1422"/>
    <w:rsid w:val="005C1F8E"/>
    <w:rsid w:val="005C3BFA"/>
    <w:rsid w:val="005D034D"/>
    <w:rsid w:val="005D0DD9"/>
    <w:rsid w:val="005D1097"/>
    <w:rsid w:val="005D2FCC"/>
    <w:rsid w:val="005D3764"/>
    <w:rsid w:val="005D3CB7"/>
    <w:rsid w:val="005D569C"/>
    <w:rsid w:val="005E11E2"/>
    <w:rsid w:val="005E20B5"/>
    <w:rsid w:val="005E2FFB"/>
    <w:rsid w:val="005E31D8"/>
    <w:rsid w:val="005E3640"/>
    <w:rsid w:val="005E3A63"/>
    <w:rsid w:val="005E4040"/>
    <w:rsid w:val="005E5423"/>
    <w:rsid w:val="005E5F24"/>
    <w:rsid w:val="005E6921"/>
    <w:rsid w:val="005E6C28"/>
    <w:rsid w:val="005E782A"/>
    <w:rsid w:val="005F1FB8"/>
    <w:rsid w:val="005F2E36"/>
    <w:rsid w:val="005F3E7D"/>
    <w:rsid w:val="005F4BBF"/>
    <w:rsid w:val="005F4FFE"/>
    <w:rsid w:val="005F6271"/>
    <w:rsid w:val="005F62C6"/>
    <w:rsid w:val="005F6709"/>
    <w:rsid w:val="005F67B9"/>
    <w:rsid w:val="006006B0"/>
    <w:rsid w:val="00600CE1"/>
    <w:rsid w:val="006021CD"/>
    <w:rsid w:val="00604697"/>
    <w:rsid w:val="00606157"/>
    <w:rsid w:val="00607858"/>
    <w:rsid w:val="00607EF0"/>
    <w:rsid w:val="0061136D"/>
    <w:rsid w:val="00611DE2"/>
    <w:rsid w:val="006135F5"/>
    <w:rsid w:val="006147A8"/>
    <w:rsid w:val="006155EB"/>
    <w:rsid w:val="00615E06"/>
    <w:rsid w:val="006163AA"/>
    <w:rsid w:val="00616D20"/>
    <w:rsid w:val="006171E4"/>
    <w:rsid w:val="00617FF0"/>
    <w:rsid w:val="00620218"/>
    <w:rsid w:val="00620C5F"/>
    <w:rsid w:val="00621E66"/>
    <w:rsid w:val="006259B0"/>
    <w:rsid w:val="006261D2"/>
    <w:rsid w:val="006263A3"/>
    <w:rsid w:val="006267B3"/>
    <w:rsid w:val="00631622"/>
    <w:rsid w:val="006325A0"/>
    <w:rsid w:val="00633C1B"/>
    <w:rsid w:val="00633F23"/>
    <w:rsid w:val="00635B93"/>
    <w:rsid w:val="006366D5"/>
    <w:rsid w:val="00637C68"/>
    <w:rsid w:val="00637D5A"/>
    <w:rsid w:val="00637E85"/>
    <w:rsid w:val="00641EDE"/>
    <w:rsid w:val="00643C70"/>
    <w:rsid w:val="006441A9"/>
    <w:rsid w:val="00644314"/>
    <w:rsid w:val="00644933"/>
    <w:rsid w:val="00645C13"/>
    <w:rsid w:val="00646B92"/>
    <w:rsid w:val="006471AD"/>
    <w:rsid w:val="00647BEA"/>
    <w:rsid w:val="0065119F"/>
    <w:rsid w:val="0065193D"/>
    <w:rsid w:val="00651B3A"/>
    <w:rsid w:val="00651BDE"/>
    <w:rsid w:val="0065213A"/>
    <w:rsid w:val="00652342"/>
    <w:rsid w:val="0065421F"/>
    <w:rsid w:val="00654413"/>
    <w:rsid w:val="006545D3"/>
    <w:rsid w:val="00654C58"/>
    <w:rsid w:val="00654EFD"/>
    <w:rsid w:val="00656EE1"/>
    <w:rsid w:val="0065757E"/>
    <w:rsid w:val="006603EB"/>
    <w:rsid w:val="006604E6"/>
    <w:rsid w:val="00660E37"/>
    <w:rsid w:val="00661C98"/>
    <w:rsid w:val="00662165"/>
    <w:rsid w:val="00662FB4"/>
    <w:rsid w:val="006631EA"/>
    <w:rsid w:val="00663942"/>
    <w:rsid w:val="00665FD4"/>
    <w:rsid w:val="00667CA3"/>
    <w:rsid w:val="00670271"/>
    <w:rsid w:val="006702F4"/>
    <w:rsid w:val="0067072D"/>
    <w:rsid w:val="006748F0"/>
    <w:rsid w:val="00674A86"/>
    <w:rsid w:val="00676EFF"/>
    <w:rsid w:val="00680838"/>
    <w:rsid w:val="00680E14"/>
    <w:rsid w:val="00681085"/>
    <w:rsid w:val="006812DB"/>
    <w:rsid w:val="006813FE"/>
    <w:rsid w:val="00681B6D"/>
    <w:rsid w:val="00682300"/>
    <w:rsid w:val="00682BBC"/>
    <w:rsid w:val="00686D41"/>
    <w:rsid w:val="006874FB"/>
    <w:rsid w:val="0069027F"/>
    <w:rsid w:val="00690C85"/>
    <w:rsid w:val="00693491"/>
    <w:rsid w:val="00695266"/>
    <w:rsid w:val="006963BC"/>
    <w:rsid w:val="00697CEF"/>
    <w:rsid w:val="006A1343"/>
    <w:rsid w:val="006A1CC6"/>
    <w:rsid w:val="006A26E5"/>
    <w:rsid w:val="006A2723"/>
    <w:rsid w:val="006A563F"/>
    <w:rsid w:val="006A5AD7"/>
    <w:rsid w:val="006A7A8D"/>
    <w:rsid w:val="006B011C"/>
    <w:rsid w:val="006B4A9B"/>
    <w:rsid w:val="006B61FC"/>
    <w:rsid w:val="006B67A7"/>
    <w:rsid w:val="006B79BC"/>
    <w:rsid w:val="006C1454"/>
    <w:rsid w:val="006C209F"/>
    <w:rsid w:val="006C2D8A"/>
    <w:rsid w:val="006C2FD1"/>
    <w:rsid w:val="006C3721"/>
    <w:rsid w:val="006C3888"/>
    <w:rsid w:val="006C4E99"/>
    <w:rsid w:val="006C673D"/>
    <w:rsid w:val="006C743D"/>
    <w:rsid w:val="006D040A"/>
    <w:rsid w:val="006D67AD"/>
    <w:rsid w:val="006D67E9"/>
    <w:rsid w:val="006D7F96"/>
    <w:rsid w:val="006E01EE"/>
    <w:rsid w:val="006E08DC"/>
    <w:rsid w:val="006E44C6"/>
    <w:rsid w:val="006E4A62"/>
    <w:rsid w:val="006E4A78"/>
    <w:rsid w:val="006E54A5"/>
    <w:rsid w:val="006E656D"/>
    <w:rsid w:val="006E6787"/>
    <w:rsid w:val="006E7089"/>
    <w:rsid w:val="006F0988"/>
    <w:rsid w:val="006F1B63"/>
    <w:rsid w:val="006F39A0"/>
    <w:rsid w:val="006F652D"/>
    <w:rsid w:val="006F6F9D"/>
    <w:rsid w:val="00700710"/>
    <w:rsid w:val="007032D0"/>
    <w:rsid w:val="00703A26"/>
    <w:rsid w:val="00703C2C"/>
    <w:rsid w:val="00704D12"/>
    <w:rsid w:val="00705587"/>
    <w:rsid w:val="007056E6"/>
    <w:rsid w:val="00706134"/>
    <w:rsid w:val="00706DDE"/>
    <w:rsid w:val="00707053"/>
    <w:rsid w:val="00710F8C"/>
    <w:rsid w:val="007129F6"/>
    <w:rsid w:val="00713586"/>
    <w:rsid w:val="00714A52"/>
    <w:rsid w:val="007150D0"/>
    <w:rsid w:val="00716367"/>
    <w:rsid w:val="00717135"/>
    <w:rsid w:val="00722805"/>
    <w:rsid w:val="007237AD"/>
    <w:rsid w:val="00725581"/>
    <w:rsid w:val="007255A4"/>
    <w:rsid w:val="007275EE"/>
    <w:rsid w:val="00727EE8"/>
    <w:rsid w:val="00730F0C"/>
    <w:rsid w:val="0073128B"/>
    <w:rsid w:val="007336C9"/>
    <w:rsid w:val="00734029"/>
    <w:rsid w:val="00734FC0"/>
    <w:rsid w:val="0073523E"/>
    <w:rsid w:val="00735CB3"/>
    <w:rsid w:val="00736C1A"/>
    <w:rsid w:val="00737706"/>
    <w:rsid w:val="00737A74"/>
    <w:rsid w:val="007430FF"/>
    <w:rsid w:val="007436E7"/>
    <w:rsid w:val="007437E7"/>
    <w:rsid w:val="00746250"/>
    <w:rsid w:val="007467D1"/>
    <w:rsid w:val="007472A4"/>
    <w:rsid w:val="007509E3"/>
    <w:rsid w:val="00751687"/>
    <w:rsid w:val="00752A84"/>
    <w:rsid w:val="00752B71"/>
    <w:rsid w:val="00753D5F"/>
    <w:rsid w:val="00753D8B"/>
    <w:rsid w:val="00753DD7"/>
    <w:rsid w:val="00754608"/>
    <w:rsid w:val="0075512A"/>
    <w:rsid w:val="00755A60"/>
    <w:rsid w:val="007601BE"/>
    <w:rsid w:val="007605CC"/>
    <w:rsid w:val="007607F8"/>
    <w:rsid w:val="00760870"/>
    <w:rsid w:val="00760F32"/>
    <w:rsid w:val="0076140D"/>
    <w:rsid w:val="00762B43"/>
    <w:rsid w:val="0076328D"/>
    <w:rsid w:val="007635AE"/>
    <w:rsid w:val="007639A7"/>
    <w:rsid w:val="00764CDD"/>
    <w:rsid w:val="00766DF2"/>
    <w:rsid w:val="00772534"/>
    <w:rsid w:val="00773B48"/>
    <w:rsid w:val="00775B27"/>
    <w:rsid w:val="00775E54"/>
    <w:rsid w:val="0077639E"/>
    <w:rsid w:val="00776872"/>
    <w:rsid w:val="0077747B"/>
    <w:rsid w:val="00780E74"/>
    <w:rsid w:val="007828F1"/>
    <w:rsid w:val="00782921"/>
    <w:rsid w:val="00783F86"/>
    <w:rsid w:val="0078454B"/>
    <w:rsid w:val="00784962"/>
    <w:rsid w:val="00786D84"/>
    <w:rsid w:val="007870AA"/>
    <w:rsid w:val="007871B2"/>
    <w:rsid w:val="007915DB"/>
    <w:rsid w:val="0079175F"/>
    <w:rsid w:val="00793555"/>
    <w:rsid w:val="00793A66"/>
    <w:rsid w:val="007A1B40"/>
    <w:rsid w:val="007A222D"/>
    <w:rsid w:val="007A3670"/>
    <w:rsid w:val="007A38C6"/>
    <w:rsid w:val="007A4C14"/>
    <w:rsid w:val="007A5159"/>
    <w:rsid w:val="007A6600"/>
    <w:rsid w:val="007A67C9"/>
    <w:rsid w:val="007A69AA"/>
    <w:rsid w:val="007A6A3E"/>
    <w:rsid w:val="007B2E9A"/>
    <w:rsid w:val="007B4947"/>
    <w:rsid w:val="007B4DE6"/>
    <w:rsid w:val="007B6D93"/>
    <w:rsid w:val="007B73B1"/>
    <w:rsid w:val="007C00CD"/>
    <w:rsid w:val="007C02C8"/>
    <w:rsid w:val="007C0928"/>
    <w:rsid w:val="007C137F"/>
    <w:rsid w:val="007C1715"/>
    <w:rsid w:val="007C29EB"/>
    <w:rsid w:val="007C3C4B"/>
    <w:rsid w:val="007C75D1"/>
    <w:rsid w:val="007C7960"/>
    <w:rsid w:val="007D016C"/>
    <w:rsid w:val="007D19F2"/>
    <w:rsid w:val="007D1C9F"/>
    <w:rsid w:val="007D232E"/>
    <w:rsid w:val="007D43CA"/>
    <w:rsid w:val="007D4AA6"/>
    <w:rsid w:val="007D4E1E"/>
    <w:rsid w:val="007D526A"/>
    <w:rsid w:val="007D6AA4"/>
    <w:rsid w:val="007D79EC"/>
    <w:rsid w:val="007E0F8E"/>
    <w:rsid w:val="007E3612"/>
    <w:rsid w:val="007E37CB"/>
    <w:rsid w:val="007E3D66"/>
    <w:rsid w:val="007E74D3"/>
    <w:rsid w:val="007F12C7"/>
    <w:rsid w:val="007F1464"/>
    <w:rsid w:val="007F14CB"/>
    <w:rsid w:val="007F29AE"/>
    <w:rsid w:val="007F4714"/>
    <w:rsid w:val="007F4F86"/>
    <w:rsid w:val="007F5734"/>
    <w:rsid w:val="00801CA4"/>
    <w:rsid w:val="00806702"/>
    <w:rsid w:val="00806E40"/>
    <w:rsid w:val="00807D43"/>
    <w:rsid w:val="00812AE7"/>
    <w:rsid w:val="008147C9"/>
    <w:rsid w:val="00814CE0"/>
    <w:rsid w:val="00815409"/>
    <w:rsid w:val="00815575"/>
    <w:rsid w:val="008157BA"/>
    <w:rsid w:val="00820121"/>
    <w:rsid w:val="008203F7"/>
    <w:rsid w:val="008213D7"/>
    <w:rsid w:val="00822219"/>
    <w:rsid w:val="008224A1"/>
    <w:rsid w:val="00822556"/>
    <w:rsid w:val="00823A8A"/>
    <w:rsid w:val="00824731"/>
    <w:rsid w:val="00824EE1"/>
    <w:rsid w:val="00825475"/>
    <w:rsid w:val="00825C67"/>
    <w:rsid w:val="0083017C"/>
    <w:rsid w:val="00830D14"/>
    <w:rsid w:val="0083122C"/>
    <w:rsid w:val="008321E0"/>
    <w:rsid w:val="0083348C"/>
    <w:rsid w:val="00834A90"/>
    <w:rsid w:val="00834FBC"/>
    <w:rsid w:val="008354DE"/>
    <w:rsid w:val="008414A0"/>
    <w:rsid w:val="00843376"/>
    <w:rsid w:val="00843B07"/>
    <w:rsid w:val="008441F0"/>
    <w:rsid w:val="00845E3D"/>
    <w:rsid w:val="00847D5D"/>
    <w:rsid w:val="0085071E"/>
    <w:rsid w:val="008515C5"/>
    <w:rsid w:val="008517BE"/>
    <w:rsid w:val="00851A83"/>
    <w:rsid w:val="00851FD1"/>
    <w:rsid w:val="00853710"/>
    <w:rsid w:val="008548D6"/>
    <w:rsid w:val="00855A06"/>
    <w:rsid w:val="0086115C"/>
    <w:rsid w:val="0086151A"/>
    <w:rsid w:val="00861B81"/>
    <w:rsid w:val="0086242A"/>
    <w:rsid w:val="00863015"/>
    <w:rsid w:val="0086325D"/>
    <w:rsid w:val="008638A8"/>
    <w:rsid w:val="00863CC5"/>
    <w:rsid w:val="00864148"/>
    <w:rsid w:val="00864C22"/>
    <w:rsid w:val="0086682B"/>
    <w:rsid w:val="00867974"/>
    <w:rsid w:val="00871A47"/>
    <w:rsid w:val="008722D6"/>
    <w:rsid w:val="0087295B"/>
    <w:rsid w:val="0087447E"/>
    <w:rsid w:val="008754F2"/>
    <w:rsid w:val="00875EBE"/>
    <w:rsid w:val="00876098"/>
    <w:rsid w:val="00876A7A"/>
    <w:rsid w:val="00880841"/>
    <w:rsid w:val="0088092D"/>
    <w:rsid w:val="008810AB"/>
    <w:rsid w:val="00881290"/>
    <w:rsid w:val="0088283A"/>
    <w:rsid w:val="00883344"/>
    <w:rsid w:val="00883435"/>
    <w:rsid w:val="00884885"/>
    <w:rsid w:val="0088588E"/>
    <w:rsid w:val="008863D8"/>
    <w:rsid w:val="00886A72"/>
    <w:rsid w:val="00886CAF"/>
    <w:rsid w:val="00887FF4"/>
    <w:rsid w:val="00890475"/>
    <w:rsid w:val="00890544"/>
    <w:rsid w:val="00890766"/>
    <w:rsid w:val="00891766"/>
    <w:rsid w:val="0089216C"/>
    <w:rsid w:val="008930DB"/>
    <w:rsid w:val="00893A6C"/>
    <w:rsid w:val="00894D94"/>
    <w:rsid w:val="008958C6"/>
    <w:rsid w:val="0089667D"/>
    <w:rsid w:val="00897D3F"/>
    <w:rsid w:val="008A0B8A"/>
    <w:rsid w:val="008A11D7"/>
    <w:rsid w:val="008A243B"/>
    <w:rsid w:val="008A32FA"/>
    <w:rsid w:val="008A62B6"/>
    <w:rsid w:val="008A6E69"/>
    <w:rsid w:val="008A7556"/>
    <w:rsid w:val="008A7C4E"/>
    <w:rsid w:val="008B06F2"/>
    <w:rsid w:val="008B0CCB"/>
    <w:rsid w:val="008B35B9"/>
    <w:rsid w:val="008B3852"/>
    <w:rsid w:val="008B3A1E"/>
    <w:rsid w:val="008B5D3C"/>
    <w:rsid w:val="008B61A4"/>
    <w:rsid w:val="008B70DD"/>
    <w:rsid w:val="008B7902"/>
    <w:rsid w:val="008C1C70"/>
    <w:rsid w:val="008C1D9B"/>
    <w:rsid w:val="008C24C4"/>
    <w:rsid w:val="008C2B6B"/>
    <w:rsid w:val="008C4A9E"/>
    <w:rsid w:val="008C54D2"/>
    <w:rsid w:val="008C60F2"/>
    <w:rsid w:val="008C61CD"/>
    <w:rsid w:val="008C70D9"/>
    <w:rsid w:val="008D061F"/>
    <w:rsid w:val="008D0F2B"/>
    <w:rsid w:val="008D1257"/>
    <w:rsid w:val="008D15F3"/>
    <w:rsid w:val="008D22AF"/>
    <w:rsid w:val="008D2DB8"/>
    <w:rsid w:val="008D32DE"/>
    <w:rsid w:val="008D36A1"/>
    <w:rsid w:val="008D4E19"/>
    <w:rsid w:val="008D6508"/>
    <w:rsid w:val="008D6D1B"/>
    <w:rsid w:val="008E0035"/>
    <w:rsid w:val="008E1009"/>
    <w:rsid w:val="008E1344"/>
    <w:rsid w:val="008E30D3"/>
    <w:rsid w:val="008E35EB"/>
    <w:rsid w:val="008E3E3B"/>
    <w:rsid w:val="008F0BC5"/>
    <w:rsid w:val="008F1CB2"/>
    <w:rsid w:val="008F22DF"/>
    <w:rsid w:val="008F2851"/>
    <w:rsid w:val="008F36F4"/>
    <w:rsid w:val="008F48AE"/>
    <w:rsid w:val="008F543D"/>
    <w:rsid w:val="008F5BF3"/>
    <w:rsid w:val="008F5C81"/>
    <w:rsid w:val="00901210"/>
    <w:rsid w:val="009012ED"/>
    <w:rsid w:val="00901FAE"/>
    <w:rsid w:val="0090286D"/>
    <w:rsid w:val="00902D9F"/>
    <w:rsid w:val="009035E0"/>
    <w:rsid w:val="00905914"/>
    <w:rsid w:val="009069CC"/>
    <w:rsid w:val="00907C61"/>
    <w:rsid w:val="00911170"/>
    <w:rsid w:val="00912434"/>
    <w:rsid w:val="00912DB4"/>
    <w:rsid w:val="009134A2"/>
    <w:rsid w:val="00913779"/>
    <w:rsid w:val="0091460C"/>
    <w:rsid w:val="00915F7A"/>
    <w:rsid w:val="00917CEC"/>
    <w:rsid w:val="009229C1"/>
    <w:rsid w:val="009236E7"/>
    <w:rsid w:val="0092459A"/>
    <w:rsid w:val="00925863"/>
    <w:rsid w:val="009260DB"/>
    <w:rsid w:val="00926A3A"/>
    <w:rsid w:val="00927EC8"/>
    <w:rsid w:val="009321B9"/>
    <w:rsid w:val="009325DD"/>
    <w:rsid w:val="009339D8"/>
    <w:rsid w:val="00935136"/>
    <w:rsid w:val="00935282"/>
    <w:rsid w:val="0093549F"/>
    <w:rsid w:val="00936EC3"/>
    <w:rsid w:val="00937F72"/>
    <w:rsid w:val="009410B5"/>
    <w:rsid w:val="00941EBA"/>
    <w:rsid w:val="0094218C"/>
    <w:rsid w:val="0094339D"/>
    <w:rsid w:val="0094483E"/>
    <w:rsid w:val="00944F02"/>
    <w:rsid w:val="00946456"/>
    <w:rsid w:val="00946802"/>
    <w:rsid w:val="0094716D"/>
    <w:rsid w:val="00950953"/>
    <w:rsid w:val="00951665"/>
    <w:rsid w:val="00951AA5"/>
    <w:rsid w:val="00951CDF"/>
    <w:rsid w:val="00952754"/>
    <w:rsid w:val="009531C4"/>
    <w:rsid w:val="00953747"/>
    <w:rsid w:val="00953D5F"/>
    <w:rsid w:val="00954054"/>
    <w:rsid w:val="009560FA"/>
    <w:rsid w:val="00956ACD"/>
    <w:rsid w:val="00960204"/>
    <w:rsid w:val="009608A5"/>
    <w:rsid w:val="0096204A"/>
    <w:rsid w:val="00963A32"/>
    <w:rsid w:val="0096490D"/>
    <w:rsid w:val="00967546"/>
    <w:rsid w:val="00970A37"/>
    <w:rsid w:val="009716F2"/>
    <w:rsid w:val="00971CE5"/>
    <w:rsid w:val="00972A92"/>
    <w:rsid w:val="00973F3C"/>
    <w:rsid w:val="00974F00"/>
    <w:rsid w:val="009759EA"/>
    <w:rsid w:val="00975DF7"/>
    <w:rsid w:val="00976B26"/>
    <w:rsid w:val="00977D40"/>
    <w:rsid w:val="00983C46"/>
    <w:rsid w:val="00984C12"/>
    <w:rsid w:val="00985073"/>
    <w:rsid w:val="009853CC"/>
    <w:rsid w:val="00985D26"/>
    <w:rsid w:val="00985EA0"/>
    <w:rsid w:val="0098625D"/>
    <w:rsid w:val="00986E40"/>
    <w:rsid w:val="00987D96"/>
    <w:rsid w:val="00991E06"/>
    <w:rsid w:val="009927C2"/>
    <w:rsid w:val="00993BF4"/>
    <w:rsid w:val="00994C5D"/>
    <w:rsid w:val="00995D4B"/>
    <w:rsid w:val="00995E64"/>
    <w:rsid w:val="00996494"/>
    <w:rsid w:val="009976E0"/>
    <w:rsid w:val="009A02C6"/>
    <w:rsid w:val="009A11BC"/>
    <w:rsid w:val="009A11E2"/>
    <w:rsid w:val="009A1B67"/>
    <w:rsid w:val="009A4053"/>
    <w:rsid w:val="009A4811"/>
    <w:rsid w:val="009A57CF"/>
    <w:rsid w:val="009B047B"/>
    <w:rsid w:val="009B0A88"/>
    <w:rsid w:val="009B1A43"/>
    <w:rsid w:val="009B2CFD"/>
    <w:rsid w:val="009B31BD"/>
    <w:rsid w:val="009B3F0A"/>
    <w:rsid w:val="009B4555"/>
    <w:rsid w:val="009B56B1"/>
    <w:rsid w:val="009B681A"/>
    <w:rsid w:val="009B7975"/>
    <w:rsid w:val="009B7E83"/>
    <w:rsid w:val="009C0C38"/>
    <w:rsid w:val="009C1222"/>
    <w:rsid w:val="009C13AA"/>
    <w:rsid w:val="009C16D4"/>
    <w:rsid w:val="009C377C"/>
    <w:rsid w:val="009C3922"/>
    <w:rsid w:val="009C4C84"/>
    <w:rsid w:val="009C4FAB"/>
    <w:rsid w:val="009C4FD7"/>
    <w:rsid w:val="009C63F9"/>
    <w:rsid w:val="009D07A7"/>
    <w:rsid w:val="009D198A"/>
    <w:rsid w:val="009D2992"/>
    <w:rsid w:val="009D3D72"/>
    <w:rsid w:val="009D3DD0"/>
    <w:rsid w:val="009D50DF"/>
    <w:rsid w:val="009D5B89"/>
    <w:rsid w:val="009D68A2"/>
    <w:rsid w:val="009D6965"/>
    <w:rsid w:val="009D6ED1"/>
    <w:rsid w:val="009D7578"/>
    <w:rsid w:val="009D7A44"/>
    <w:rsid w:val="009E1C7A"/>
    <w:rsid w:val="009E1D0F"/>
    <w:rsid w:val="009E3A32"/>
    <w:rsid w:val="009E3FFB"/>
    <w:rsid w:val="009E682D"/>
    <w:rsid w:val="009E6A52"/>
    <w:rsid w:val="009E7565"/>
    <w:rsid w:val="009F126C"/>
    <w:rsid w:val="009F17F2"/>
    <w:rsid w:val="009F2672"/>
    <w:rsid w:val="009F2AE2"/>
    <w:rsid w:val="009F421C"/>
    <w:rsid w:val="009F58A1"/>
    <w:rsid w:val="00A020C8"/>
    <w:rsid w:val="00A02D88"/>
    <w:rsid w:val="00A051F5"/>
    <w:rsid w:val="00A07164"/>
    <w:rsid w:val="00A071BF"/>
    <w:rsid w:val="00A0768B"/>
    <w:rsid w:val="00A07D88"/>
    <w:rsid w:val="00A110C1"/>
    <w:rsid w:val="00A11246"/>
    <w:rsid w:val="00A1244B"/>
    <w:rsid w:val="00A12479"/>
    <w:rsid w:val="00A12DC3"/>
    <w:rsid w:val="00A13E46"/>
    <w:rsid w:val="00A15656"/>
    <w:rsid w:val="00A15DCE"/>
    <w:rsid w:val="00A1617A"/>
    <w:rsid w:val="00A16A9C"/>
    <w:rsid w:val="00A17A8A"/>
    <w:rsid w:val="00A17A8E"/>
    <w:rsid w:val="00A21B47"/>
    <w:rsid w:val="00A22CE6"/>
    <w:rsid w:val="00A24A4E"/>
    <w:rsid w:val="00A257E6"/>
    <w:rsid w:val="00A30036"/>
    <w:rsid w:val="00A30FB2"/>
    <w:rsid w:val="00A32C9E"/>
    <w:rsid w:val="00A32CD3"/>
    <w:rsid w:val="00A3327E"/>
    <w:rsid w:val="00A334DB"/>
    <w:rsid w:val="00A34158"/>
    <w:rsid w:val="00A3457F"/>
    <w:rsid w:val="00A34B95"/>
    <w:rsid w:val="00A35D4D"/>
    <w:rsid w:val="00A364A3"/>
    <w:rsid w:val="00A4006D"/>
    <w:rsid w:val="00A40676"/>
    <w:rsid w:val="00A40F0B"/>
    <w:rsid w:val="00A44930"/>
    <w:rsid w:val="00A46AD7"/>
    <w:rsid w:val="00A46B25"/>
    <w:rsid w:val="00A46C52"/>
    <w:rsid w:val="00A541FA"/>
    <w:rsid w:val="00A55346"/>
    <w:rsid w:val="00A567D6"/>
    <w:rsid w:val="00A56D76"/>
    <w:rsid w:val="00A60635"/>
    <w:rsid w:val="00A60A96"/>
    <w:rsid w:val="00A61DB1"/>
    <w:rsid w:val="00A62F57"/>
    <w:rsid w:val="00A633D0"/>
    <w:rsid w:val="00A6494B"/>
    <w:rsid w:val="00A65220"/>
    <w:rsid w:val="00A65D62"/>
    <w:rsid w:val="00A66037"/>
    <w:rsid w:val="00A66101"/>
    <w:rsid w:val="00A664E6"/>
    <w:rsid w:val="00A67AF3"/>
    <w:rsid w:val="00A709AA"/>
    <w:rsid w:val="00A70FB2"/>
    <w:rsid w:val="00A714AD"/>
    <w:rsid w:val="00A723FB"/>
    <w:rsid w:val="00A72CEF"/>
    <w:rsid w:val="00A72E06"/>
    <w:rsid w:val="00A72F2D"/>
    <w:rsid w:val="00A76CF7"/>
    <w:rsid w:val="00A76D5A"/>
    <w:rsid w:val="00A772F4"/>
    <w:rsid w:val="00A80780"/>
    <w:rsid w:val="00A8195D"/>
    <w:rsid w:val="00A8217F"/>
    <w:rsid w:val="00A826D6"/>
    <w:rsid w:val="00A828A0"/>
    <w:rsid w:val="00A828D5"/>
    <w:rsid w:val="00A834C1"/>
    <w:rsid w:val="00A8393F"/>
    <w:rsid w:val="00A846C8"/>
    <w:rsid w:val="00A865C4"/>
    <w:rsid w:val="00A865EB"/>
    <w:rsid w:val="00A909E8"/>
    <w:rsid w:val="00A90F75"/>
    <w:rsid w:val="00A915C8"/>
    <w:rsid w:val="00A92918"/>
    <w:rsid w:val="00A93207"/>
    <w:rsid w:val="00A94E3B"/>
    <w:rsid w:val="00A95233"/>
    <w:rsid w:val="00AA002D"/>
    <w:rsid w:val="00AA1881"/>
    <w:rsid w:val="00AA5D27"/>
    <w:rsid w:val="00AA6272"/>
    <w:rsid w:val="00AA7025"/>
    <w:rsid w:val="00AA7D4F"/>
    <w:rsid w:val="00AB0558"/>
    <w:rsid w:val="00AB09BC"/>
    <w:rsid w:val="00AB23C5"/>
    <w:rsid w:val="00AB242E"/>
    <w:rsid w:val="00AB3185"/>
    <w:rsid w:val="00AB33C4"/>
    <w:rsid w:val="00AB42F3"/>
    <w:rsid w:val="00AB486A"/>
    <w:rsid w:val="00AB48F6"/>
    <w:rsid w:val="00AB4C99"/>
    <w:rsid w:val="00AB5602"/>
    <w:rsid w:val="00AB5E64"/>
    <w:rsid w:val="00AB5EAB"/>
    <w:rsid w:val="00AB6521"/>
    <w:rsid w:val="00AB65B3"/>
    <w:rsid w:val="00AB6CD9"/>
    <w:rsid w:val="00AB6F8B"/>
    <w:rsid w:val="00AB7F7F"/>
    <w:rsid w:val="00AC0D12"/>
    <w:rsid w:val="00AC12D0"/>
    <w:rsid w:val="00AC1CC4"/>
    <w:rsid w:val="00AC2EEE"/>
    <w:rsid w:val="00AC3681"/>
    <w:rsid w:val="00AC400E"/>
    <w:rsid w:val="00AC5F41"/>
    <w:rsid w:val="00AC6AAD"/>
    <w:rsid w:val="00AD093F"/>
    <w:rsid w:val="00AD1DBD"/>
    <w:rsid w:val="00AD376F"/>
    <w:rsid w:val="00AD5E63"/>
    <w:rsid w:val="00AD6262"/>
    <w:rsid w:val="00AD6A36"/>
    <w:rsid w:val="00AD6ECC"/>
    <w:rsid w:val="00AE1AA5"/>
    <w:rsid w:val="00AE1DD0"/>
    <w:rsid w:val="00AE2F56"/>
    <w:rsid w:val="00AE392C"/>
    <w:rsid w:val="00AE39F5"/>
    <w:rsid w:val="00AE4121"/>
    <w:rsid w:val="00AE4A8F"/>
    <w:rsid w:val="00AE568A"/>
    <w:rsid w:val="00AE7A44"/>
    <w:rsid w:val="00AF0622"/>
    <w:rsid w:val="00AF4400"/>
    <w:rsid w:val="00AF6D90"/>
    <w:rsid w:val="00AF73F3"/>
    <w:rsid w:val="00AF7C9A"/>
    <w:rsid w:val="00B01513"/>
    <w:rsid w:val="00B01892"/>
    <w:rsid w:val="00B02CDB"/>
    <w:rsid w:val="00B072D7"/>
    <w:rsid w:val="00B07956"/>
    <w:rsid w:val="00B106F3"/>
    <w:rsid w:val="00B1122F"/>
    <w:rsid w:val="00B118AA"/>
    <w:rsid w:val="00B125AD"/>
    <w:rsid w:val="00B12812"/>
    <w:rsid w:val="00B1386A"/>
    <w:rsid w:val="00B13FD0"/>
    <w:rsid w:val="00B14432"/>
    <w:rsid w:val="00B14625"/>
    <w:rsid w:val="00B15698"/>
    <w:rsid w:val="00B206F0"/>
    <w:rsid w:val="00B21CAE"/>
    <w:rsid w:val="00B2510A"/>
    <w:rsid w:val="00B265B5"/>
    <w:rsid w:val="00B27B9B"/>
    <w:rsid w:val="00B27DB1"/>
    <w:rsid w:val="00B303D1"/>
    <w:rsid w:val="00B3089F"/>
    <w:rsid w:val="00B33BC9"/>
    <w:rsid w:val="00B341D7"/>
    <w:rsid w:val="00B3491A"/>
    <w:rsid w:val="00B349EC"/>
    <w:rsid w:val="00B37D81"/>
    <w:rsid w:val="00B4098B"/>
    <w:rsid w:val="00B41E65"/>
    <w:rsid w:val="00B42265"/>
    <w:rsid w:val="00B42790"/>
    <w:rsid w:val="00B441C7"/>
    <w:rsid w:val="00B46C90"/>
    <w:rsid w:val="00B47C4C"/>
    <w:rsid w:val="00B50AAE"/>
    <w:rsid w:val="00B50D96"/>
    <w:rsid w:val="00B510B9"/>
    <w:rsid w:val="00B515B7"/>
    <w:rsid w:val="00B517E0"/>
    <w:rsid w:val="00B5210A"/>
    <w:rsid w:val="00B5239F"/>
    <w:rsid w:val="00B547E4"/>
    <w:rsid w:val="00B54F94"/>
    <w:rsid w:val="00B555B2"/>
    <w:rsid w:val="00B557E2"/>
    <w:rsid w:val="00B56D47"/>
    <w:rsid w:val="00B56EB8"/>
    <w:rsid w:val="00B572F9"/>
    <w:rsid w:val="00B61F5A"/>
    <w:rsid w:val="00B63598"/>
    <w:rsid w:val="00B63E60"/>
    <w:rsid w:val="00B641E0"/>
    <w:rsid w:val="00B65EEF"/>
    <w:rsid w:val="00B663D4"/>
    <w:rsid w:val="00B7028D"/>
    <w:rsid w:val="00B70BA7"/>
    <w:rsid w:val="00B72A9D"/>
    <w:rsid w:val="00B7567D"/>
    <w:rsid w:val="00B759F2"/>
    <w:rsid w:val="00B76329"/>
    <w:rsid w:val="00B779E5"/>
    <w:rsid w:val="00B8322E"/>
    <w:rsid w:val="00B83E36"/>
    <w:rsid w:val="00B85DFB"/>
    <w:rsid w:val="00B863EF"/>
    <w:rsid w:val="00B86BE0"/>
    <w:rsid w:val="00B87140"/>
    <w:rsid w:val="00B87D26"/>
    <w:rsid w:val="00B90289"/>
    <w:rsid w:val="00B90629"/>
    <w:rsid w:val="00B93298"/>
    <w:rsid w:val="00B93B09"/>
    <w:rsid w:val="00B94489"/>
    <w:rsid w:val="00B94688"/>
    <w:rsid w:val="00B946FF"/>
    <w:rsid w:val="00B94AF8"/>
    <w:rsid w:val="00B96D1B"/>
    <w:rsid w:val="00BA09E9"/>
    <w:rsid w:val="00BA261B"/>
    <w:rsid w:val="00BA498D"/>
    <w:rsid w:val="00BA6A9E"/>
    <w:rsid w:val="00BA6F88"/>
    <w:rsid w:val="00BA7087"/>
    <w:rsid w:val="00BB0929"/>
    <w:rsid w:val="00BB0E7C"/>
    <w:rsid w:val="00BB2068"/>
    <w:rsid w:val="00BB2509"/>
    <w:rsid w:val="00BB62B4"/>
    <w:rsid w:val="00BB6CBA"/>
    <w:rsid w:val="00BB76B4"/>
    <w:rsid w:val="00BC0C59"/>
    <w:rsid w:val="00BC57A9"/>
    <w:rsid w:val="00BC7A86"/>
    <w:rsid w:val="00BD1A5D"/>
    <w:rsid w:val="00BD367C"/>
    <w:rsid w:val="00BD4504"/>
    <w:rsid w:val="00BD759D"/>
    <w:rsid w:val="00BD78E9"/>
    <w:rsid w:val="00BE08AE"/>
    <w:rsid w:val="00BE319C"/>
    <w:rsid w:val="00BE39A5"/>
    <w:rsid w:val="00BE3BC6"/>
    <w:rsid w:val="00BE3E38"/>
    <w:rsid w:val="00BF129A"/>
    <w:rsid w:val="00BF39AF"/>
    <w:rsid w:val="00BF47B5"/>
    <w:rsid w:val="00BF47E0"/>
    <w:rsid w:val="00BF55E3"/>
    <w:rsid w:val="00BF588E"/>
    <w:rsid w:val="00BF5BA4"/>
    <w:rsid w:val="00BF692A"/>
    <w:rsid w:val="00C00EE6"/>
    <w:rsid w:val="00C0123B"/>
    <w:rsid w:val="00C027D9"/>
    <w:rsid w:val="00C0296D"/>
    <w:rsid w:val="00C02C9F"/>
    <w:rsid w:val="00C04DF2"/>
    <w:rsid w:val="00C0518E"/>
    <w:rsid w:val="00C062D0"/>
    <w:rsid w:val="00C076B8"/>
    <w:rsid w:val="00C07B0E"/>
    <w:rsid w:val="00C07E8A"/>
    <w:rsid w:val="00C1009B"/>
    <w:rsid w:val="00C12720"/>
    <w:rsid w:val="00C13868"/>
    <w:rsid w:val="00C13B62"/>
    <w:rsid w:val="00C13F77"/>
    <w:rsid w:val="00C1559F"/>
    <w:rsid w:val="00C178AF"/>
    <w:rsid w:val="00C20E0D"/>
    <w:rsid w:val="00C23808"/>
    <w:rsid w:val="00C23CD7"/>
    <w:rsid w:val="00C23D3E"/>
    <w:rsid w:val="00C23D94"/>
    <w:rsid w:val="00C25E9D"/>
    <w:rsid w:val="00C26C9D"/>
    <w:rsid w:val="00C26EFE"/>
    <w:rsid w:val="00C274B9"/>
    <w:rsid w:val="00C27552"/>
    <w:rsid w:val="00C31572"/>
    <w:rsid w:val="00C320AC"/>
    <w:rsid w:val="00C32540"/>
    <w:rsid w:val="00C32779"/>
    <w:rsid w:val="00C36106"/>
    <w:rsid w:val="00C36C39"/>
    <w:rsid w:val="00C371EA"/>
    <w:rsid w:val="00C37555"/>
    <w:rsid w:val="00C378FF"/>
    <w:rsid w:val="00C405F1"/>
    <w:rsid w:val="00C40CC6"/>
    <w:rsid w:val="00C41BF9"/>
    <w:rsid w:val="00C42562"/>
    <w:rsid w:val="00C42F6C"/>
    <w:rsid w:val="00C44AED"/>
    <w:rsid w:val="00C45A03"/>
    <w:rsid w:val="00C477F7"/>
    <w:rsid w:val="00C51E78"/>
    <w:rsid w:val="00C52C3A"/>
    <w:rsid w:val="00C54E97"/>
    <w:rsid w:val="00C60302"/>
    <w:rsid w:val="00C60814"/>
    <w:rsid w:val="00C6214C"/>
    <w:rsid w:val="00C634A0"/>
    <w:rsid w:val="00C63C59"/>
    <w:rsid w:val="00C651AE"/>
    <w:rsid w:val="00C6576C"/>
    <w:rsid w:val="00C65E66"/>
    <w:rsid w:val="00C669E3"/>
    <w:rsid w:val="00C700A8"/>
    <w:rsid w:val="00C71764"/>
    <w:rsid w:val="00C71950"/>
    <w:rsid w:val="00C73F0E"/>
    <w:rsid w:val="00C74C1E"/>
    <w:rsid w:val="00C752B2"/>
    <w:rsid w:val="00C75E93"/>
    <w:rsid w:val="00C76401"/>
    <w:rsid w:val="00C7721E"/>
    <w:rsid w:val="00C80644"/>
    <w:rsid w:val="00C80834"/>
    <w:rsid w:val="00C81036"/>
    <w:rsid w:val="00C820D3"/>
    <w:rsid w:val="00C82121"/>
    <w:rsid w:val="00C82765"/>
    <w:rsid w:val="00C82773"/>
    <w:rsid w:val="00C834E4"/>
    <w:rsid w:val="00C83CCB"/>
    <w:rsid w:val="00C86949"/>
    <w:rsid w:val="00C86DA7"/>
    <w:rsid w:val="00C9013A"/>
    <w:rsid w:val="00C90E5A"/>
    <w:rsid w:val="00C910B5"/>
    <w:rsid w:val="00C917D2"/>
    <w:rsid w:val="00C932FE"/>
    <w:rsid w:val="00C9378F"/>
    <w:rsid w:val="00C9384D"/>
    <w:rsid w:val="00C948F9"/>
    <w:rsid w:val="00C95968"/>
    <w:rsid w:val="00C962BC"/>
    <w:rsid w:val="00C967BB"/>
    <w:rsid w:val="00C967EA"/>
    <w:rsid w:val="00C97306"/>
    <w:rsid w:val="00CA0723"/>
    <w:rsid w:val="00CA08E4"/>
    <w:rsid w:val="00CA2022"/>
    <w:rsid w:val="00CA2820"/>
    <w:rsid w:val="00CA395B"/>
    <w:rsid w:val="00CA3EFB"/>
    <w:rsid w:val="00CA4559"/>
    <w:rsid w:val="00CA4754"/>
    <w:rsid w:val="00CA4C04"/>
    <w:rsid w:val="00CA513A"/>
    <w:rsid w:val="00CA73D8"/>
    <w:rsid w:val="00CB0267"/>
    <w:rsid w:val="00CB30DA"/>
    <w:rsid w:val="00CB4B0F"/>
    <w:rsid w:val="00CB4C9C"/>
    <w:rsid w:val="00CB5B6F"/>
    <w:rsid w:val="00CB68AE"/>
    <w:rsid w:val="00CB7EF3"/>
    <w:rsid w:val="00CC13CD"/>
    <w:rsid w:val="00CC1DB9"/>
    <w:rsid w:val="00CC3659"/>
    <w:rsid w:val="00CC3BA8"/>
    <w:rsid w:val="00CC3C4B"/>
    <w:rsid w:val="00CC5471"/>
    <w:rsid w:val="00CC6686"/>
    <w:rsid w:val="00CD0DBC"/>
    <w:rsid w:val="00CD1818"/>
    <w:rsid w:val="00CD297E"/>
    <w:rsid w:val="00CD3309"/>
    <w:rsid w:val="00CD3E7E"/>
    <w:rsid w:val="00CD52C1"/>
    <w:rsid w:val="00CD7F77"/>
    <w:rsid w:val="00CE086D"/>
    <w:rsid w:val="00CE0DF9"/>
    <w:rsid w:val="00CE4A31"/>
    <w:rsid w:val="00CE6C03"/>
    <w:rsid w:val="00CE6CBB"/>
    <w:rsid w:val="00CE77D3"/>
    <w:rsid w:val="00CE7867"/>
    <w:rsid w:val="00CF0884"/>
    <w:rsid w:val="00CF3A2E"/>
    <w:rsid w:val="00CF4D3F"/>
    <w:rsid w:val="00CF54D4"/>
    <w:rsid w:val="00CF6413"/>
    <w:rsid w:val="00CF64B2"/>
    <w:rsid w:val="00D0219F"/>
    <w:rsid w:val="00D02A81"/>
    <w:rsid w:val="00D02B5A"/>
    <w:rsid w:val="00D06315"/>
    <w:rsid w:val="00D06ADA"/>
    <w:rsid w:val="00D0774C"/>
    <w:rsid w:val="00D1229C"/>
    <w:rsid w:val="00D14193"/>
    <w:rsid w:val="00D142AB"/>
    <w:rsid w:val="00D14D32"/>
    <w:rsid w:val="00D15559"/>
    <w:rsid w:val="00D15935"/>
    <w:rsid w:val="00D1678C"/>
    <w:rsid w:val="00D16B33"/>
    <w:rsid w:val="00D170B0"/>
    <w:rsid w:val="00D212FB"/>
    <w:rsid w:val="00D2151D"/>
    <w:rsid w:val="00D216C9"/>
    <w:rsid w:val="00D22079"/>
    <w:rsid w:val="00D228F7"/>
    <w:rsid w:val="00D277E7"/>
    <w:rsid w:val="00D27C43"/>
    <w:rsid w:val="00D3160C"/>
    <w:rsid w:val="00D31832"/>
    <w:rsid w:val="00D3339B"/>
    <w:rsid w:val="00D35F0D"/>
    <w:rsid w:val="00D4087C"/>
    <w:rsid w:val="00D413F8"/>
    <w:rsid w:val="00D41BF6"/>
    <w:rsid w:val="00D43BAA"/>
    <w:rsid w:val="00D44EF6"/>
    <w:rsid w:val="00D45F36"/>
    <w:rsid w:val="00D470F8"/>
    <w:rsid w:val="00D4765F"/>
    <w:rsid w:val="00D47976"/>
    <w:rsid w:val="00D51885"/>
    <w:rsid w:val="00D53B40"/>
    <w:rsid w:val="00D53E9E"/>
    <w:rsid w:val="00D5443C"/>
    <w:rsid w:val="00D54923"/>
    <w:rsid w:val="00D5499E"/>
    <w:rsid w:val="00D54BCB"/>
    <w:rsid w:val="00D561E7"/>
    <w:rsid w:val="00D57378"/>
    <w:rsid w:val="00D6123F"/>
    <w:rsid w:val="00D62E07"/>
    <w:rsid w:val="00D63225"/>
    <w:rsid w:val="00D63A6E"/>
    <w:rsid w:val="00D63ECE"/>
    <w:rsid w:val="00D64947"/>
    <w:rsid w:val="00D662D2"/>
    <w:rsid w:val="00D6785A"/>
    <w:rsid w:val="00D70207"/>
    <w:rsid w:val="00D70947"/>
    <w:rsid w:val="00D70E3D"/>
    <w:rsid w:val="00D711D0"/>
    <w:rsid w:val="00D74664"/>
    <w:rsid w:val="00D75E01"/>
    <w:rsid w:val="00D75FDF"/>
    <w:rsid w:val="00D76F5B"/>
    <w:rsid w:val="00D80265"/>
    <w:rsid w:val="00D81CB0"/>
    <w:rsid w:val="00D83061"/>
    <w:rsid w:val="00D83970"/>
    <w:rsid w:val="00D83A6F"/>
    <w:rsid w:val="00D83EC2"/>
    <w:rsid w:val="00D844E7"/>
    <w:rsid w:val="00D845B2"/>
    <w:rsid w:val="00D8517C"/>
    <w:rsid w:val="00D8543E"/>
    <w:rsid w:val="00D857FA"/>
    <w:rsid w:val="00D90351"/>
    <w:rsid w:val="00D907D9"/>
    <w:rsid w:val="00D90F2D"/>
    <w:rsid w:val="00D96845"/>
    <w:rsid w:val="00D97116"/>
    <w:rsid w:val="00D97958"/>
    <w:rsid w:val="00DA1713"/>
    <w:rsid w:val="00DA2113"/>
    <w:rsid w:val="00DA3AF1"/>
    <w:rsid w:val="00DA465E"/>
    <w:rsid w:val="00DA51A1"/>
    <w:rsid w:val="00DA595B"/>
    <w:rsid w:val="00DA5DCF"/>
    <w:rsid w:val="00DA63FC"/>
    <w:rsid w:val="00DA7770"/>
    <w:rsid w:val="00DA7797"/>
    <w:rsid w:val="00DA79DB"/>
    <w:rsid w:val="00DA7EE5"/>
    <w:rsid w:val="00DB0A3A"/>
    <w:rsid w:val="00DB13F9"/>
    <w:rsid w:val="00DB2891"/>
    <w:rsid w:val="00DB7830"/>
    <w:rsid w:val="00DC1B7B"/>
    <w:rsid w:val="00DC4309"/>
    <w:rsid w:val="00DC49AF"/>
    <w:rsid w:val="00DC52F3"/>
    <w:rsid w:val="00DC5A65"/>
    <w:rsid w:val="00DC6044"/>
    <w:rsid w:val="00DC79B8"/>
    <w:rsid w:val="00DC7F29"/>
    <w:rsid w:val="00DD040C"/>
    <w:rsid w:val="00DD051E"/>
    <w:rsid w:val="00DD620C"/>
    <w:rsid w:val="00DD70FB"/>
    <w:rsid w:val="00DD7BE1"/>
    <w:rsid w:val="00DE4C36"/>
    <w:rsid w:val="00DE65B7"/>
    <w:rsid w:val="00DF41E1"/>
    <w:rsid w:val="00DF46BA"/>
    <w:rsid w:val="00DF554E"/>
    <w:rsid w:val="00DF5960"/>
    <w:rsid w:val="00DF5C29"/>
    <w:rsid w:val="00DF6143"/>
    <w:rsid w:val="00DF65A2"/>
    <w:rsid w:val="00DF6970"/>
    <w:rsid w:val="00DF69C7"/>
    <w:rsid w:val="00DF7760"/>
    <w:rsid w:val="00E030D0"/>
    <w:rsid w:val="00E053A0"/>
    <w:rsid w:val="00E05702"/>
    <w:rsid w:val="00E05F82"/>
    <w:rsid w:val="00E0676B"/>
    <w:rsid w:val="00E07857"/>
    <w:rsid w:val="00E11A53"/>
    <w:rsid w:val="00E1277D"/>
    <w:rsid w:val="00E13C83"/>
    <w:rsid w:val="00E15F37"/>
    <w:rsid w:val="00E1624F"/>
    <w:rsid w:val="00E168DD"/>
    <w:rsid w:val="00E16ACC"/>
    <w:rsid w:val="00E16BD3"/>
    <w:rsid w:val="00E23C27"/>
    <w:rsid w:val="00E25CB1"/>
    <w:rsid w:val="00E267AA"/>
    <w:rsid w:val="00E27852"/>
    <w:rsid w:val="00E3115E"/>
    <w:rsid w:val="00E315FA"/>
    <w:rsid w:val="00E31FC1"/>
    <w:rsid w:val="00E326B0"/>
    <w:rsid w:val="00E32FE6"/>
    <w:rsid w:val="00E3399D"/>
    <w:rsid w:val="00E33F56"/>
    <w:rsid w:val="00E34F92"/>
    <w:rsid w:val="00E36932"/>
    <w:rsid w:val="00E36B8D"/>
    <w:rsid w:val="00E41422"/>
    <w:rsid w:val="00E43825"/>
    <w:rsid w:val="00E44A4C"/>
    <w:rsid w:val="00E46265"/>
    <w:rsid w:val="00E46607"/>
    <w:rsid w:val="00E46675"/>
    <w:rsid w:val="00E505A1"/>
    <w:rsid w:val="00E50D09"/>
    <w:rsid w:val="00E52B5F"/>
    <w:rsid w:val="00E52F2F"/>
    <w:rsid w:val="00E542E7"/>
    <w:rsid w:val="00E544EC"/>
    <w:rsid w:val="00E54F6C"/>
    <w:rsid w:val="00E555D6"/>
    <w:rsid w:val="00E57946"/>
    <w:rsid w:val="00E57DEC"/>
    <w:rsid w:val="00E62172"/>
    <w:rsid w:val="00E656E8"/>
    <w:rsid w:val="00E65899"/>
    <w:rsid w:val="00E65C15"/>
    <w:rsid w:val="00E67167"/>
    <w:rsid w:val="00E70E4D"/>
    <w:rsid w:val="00E7118D"/>
    <w:rsid w:val="00E71904"/>
    <w:rsid w:val="00E73DCD"/>
    <w:rsid w:val="00E76AD1"/>
    <w:rsid w:val="00E80050"/>
    <w:rsid w:val="00E81327"/>
    <w:rsid w:val="00E8176E"/>
    <w:rsid w:val="00E81B77"/>
    <w:rsid w:val="00E831BE"/>
    <w:rsid w:val="00E835E8"/>
    <w:rsid w:val="00E841CF"/>
    <w:rsid w:val="00E85124"/>
    <w:rsid w:val="00E8540D"/>
    <w:rsid w:val="00E85482"/>
    <w:rsid w:val="00E901A4"/>
    <w:rsid w:val="00E90E24"/>
    <w:rsid w:val="00E926EE"/>
    <w:rsid w:val="00E94005"/>
    <w:rsid w:val="00E94685"/>
    <w:rsid w:val="00E972A1"/>
    <w:rsid w:val="00E97E4A"/>
    <w:rsid w:val="00EA014F"/>
    <w:rsid w:val="00EA0E21"/>
    <w:rsid w:val="00EA13C1"/>
    <w:rsid w:val="00EA3213"/>
    <w:rsid w:val="00EA3929"/>
    <w:rsid w:val="00EA4B53"/>
    <w:rsid w:val="00EA51DB"/>
    <w:rsid w:val="00EA53A2"/>
    <w:rsid w:val="00EA7567"/>
    <w:rsid w:val="00EA79CA"/>
    <w:rsid w:val="00EA7CE0"/>
    <w:rsid w:val="00EB0D7A"/>
    <w:rsid w:val="00EB12E1"/>
    <w:rsid w:val="00EB1FB2"/>
    <w:rsid w:val="00EB25C9"/>
    <w:rsid w:val="00EB3EBA"/>
    <w:rsid w:val="00EB42D6"/>
    <w:rsid w:val="00EB5485"/>
    <w:rsid w:val="00EB5BEA"/>
    <w:rsid w:val="00EB5E3F"/>
    <w:rsid w:val="00EB6597"/>
    <w:rsid w:val="00EB6AA1"/>
    <w:rsid w:val="00EB71BA"/>
    <w:rsid w:val="00EB7897"/>
    <w:rsid w:val="00EB7D92"/>
    <w:rsid w:val="00EC071E"/>
    <w:rsid w:val="00EC1785"/>
    <w:rsid w:val="00EC1D12"/>
    <w:rsid w:val="00EC3E74"/>
    <w:rsid w:val="00EC5A9E"/>
    <w:rsid w:val="00ED0324"/>
    <w:rsid w:val="00ED208A"/>
    <w:rsid w:val="00ED433B"/>
    <w:rsid w:val="00ED5616"/>
    <w:rsid w:val="00ED5870"/>
    <w:rsid w:val="00ED5C45"/>
    <w:rsid w:val="00ED6F2B"/>
    <w:rsid w:val="00ED7324"/>
    <w:rsid w:val="00EE10F8"/>
    <w:rsid w:val="00EE1456"/>
    <w:rsid w:val="00EE1508"/>
    <w:rsid w:val="00EE16BB"/>
    <w:rsid w:val="00EE21EB"/>
    <w:rsid w:val="00EE331A"/>
    <w:rsid w:val="00EE3AC9"/>
    <w:rsid w:val="00EE3ED7"/>
    <w:rsid w:val="00EE4941"/>
    <w:rsid w:val="00EE591E"/>
    <w:rsid w:val="00EE748D"/>
    <w:rsid w:val="00EE7694"/>
    <w:rsid w:val="00EE7BA3"/>
    <w:rsid w:val="00EF03CC"/>
    <w:rsid w:val="00EF0D03"/>
    <w:rsid w:val="00EF140D"/>
    <w:rsid w:val="00EF1A14"/>
    <w:rsid w:val="00EF1D02"/>
    <w:rsid w:val="00EF3A69"/>
    <w:rsid w:val="00EF3A9D"/>
    <w:rsid w:val="00EF3C90"/>
    <w:rsid w:val="00EF3D9C"/>
    <w:rsid w:val="00EF3F7A"/>
    <w:rsid w:val="00EF4BB6"/>
    <w:rsid w:val="00EF58E5"/>
    <w:rsid w:val="00EF6046"/>
    <w:rsid w:val="00F01A6D"/>
    <w:rsid w:val="00F01A73"/>
    <w:rsid w:val="00F02ED1"/>
    <w:rsid w:val="00F02F18"/>
    <w:rsid w:val="00F05D80"/>
    <w:rsid w:val="00F06F40"/>
    <w:rsid w:val="00F07250"/>
    <w:rsid w:val="00F077B2"/>
    <w:rsid w:val="00F07A76"/>
    <w:rsid w:val="00F10843"/>
    <w:rsid w:val="00F110E0"/>
    <w:rsid w:val="00F118B9"/>
    <w:rsid w:val="00F11BF2"/>
    <w:rsid w:val="00F1386B"/>
    <w:rsid w:val="00F140A5"/>
    <w:rsid w:val="00F14C70"/>
    <w:rsid w:val="00F155D4"/>
    <w:rsid w:val="00F16671"/>
    <w:rsid w:val="00F20CFE"/>
    <w:rsid w:val="00F2128F"/>
    <w:rsid w:val="00F213C2"/>
    <w:rsid w:val="00F22759"/>
    <w:rsid w:val="00F22CBD"/>
    <w:rsid w:val="00F245C1"/>
    <w:rsid w:val="00F24C63"/>
    <w:rsid w:val="00F24C9D"/>
    <w:rsid w:val="00F24E41"/>
    <w:rsid w:val="00F25A97"/>
    <w:rsid w:val="00F25CCC"/>
    <w:rsid w:val="00F30A69"/>
    <w:rsid w:val="00F314CF"/>
    <w:rsid w:val="00F32F37"/>
    <w:rsid w:val="00F330AB"/>
    <w:rsid w:val="00F341AF"/>
    <w:rsid w:val="00F34772"/>
    <w:rsid w:val="00F34A3B"/>
    <w:rsid w:val="00F350D9"/>
    <w:rsid w:val="00F403D9"/>
    <w:rsid w:val="00F4085C"/>
    <w:rsid w:val="00F427D3"/>
    <w:rsid w:val="00F4390A"/>
    <w:rsid w:val="00F4420F"/>
    <w:rsid w:val="00F44B59"/>
    <w:rsid w:val="00F45CBC"/>
    <w:rsid w:val="00F4664E"/>
    <w:rsid w:val="00F47095"/>
    <w:rsid w:val="00F5278A"/>
    <w:rsid w:val="00F541A9"/>
    <w:rsid w:val="00F551A6"/>
    <w:rsid w:val="00F62018"/>
    <w:rsid w:val="00F64475"/>
    <w:rsid w:val="00F64D92"/>
    <w:rsid w:val="00F64ECC"/>
    <w:rsid w:val="00F65E54"/>
    <w:rsid w:val="00F66E31"/>
    <w:rsid w:val="00F67A7C"/>
    <w:rsid w:val="00F67C6D"/>
    <w:rsid w:val="00F704D2"/>
    <w:rsid w:val="00F70738"/>
    <w:rsid w:val="00F71354"/>
    <w:rsid w:val="00F717EF"/>
    <w:rsid w:val="00F730AC"/>
    <w:rsid w:val="00F7344D"/>
    <w:rsid w:val="00F7359F"/>
    <w:rsid w:val="00F73665"/>
    <w:rsid w:val="00F7548B"/>
    <w:rsid w:val="00F76251"/>
    <w:rsid w:val="00F76360"/>
    <w:rsid w:val="00F77B86"/>
    <w:rsid w:val="00F817E8"/>
    <w:rsid w:val="00F841A8"/>
    <w:rsid w:val="00F85815"/>
    <w:rsid w:val="00F85B93"/>
    <w:rsid w:val="00F85CEA"/>
    <w:rsid w:val="00F86A40"/>
    <w:rsid w:val="00F8740F"/>
    <w:rsid w:val="00F87914"/>
    <w:rsid w:val="00F90132"/>
    <w:rsid w:val="00F9119D"/>
    <w:rsid w:val="00F917EE"/>
    <w:rsid w:val="00F91F2A"/>
    <w:rsid w:val="00F936A7"/>
    <w:rsid w:val="00F9379C"/>
    <w:rsid w:val="00F93931"/>
    <w:rsid w:val="00F940EC"/>
    <w:rsid w:val="00F94789"/>
    <w:rsid w:val="00F9544C"/>
    <w:rsid w:val="00F9675B"/>
    <w:rsid w:val="00F9707A"/>
    <w:rsid w:val="00F9724C"/>
    <w:rsid w:val="00FA0D69"/>
    <w:rsid w:val="00FA2954"/>
    <w:rsid w:val="00FA594F"/>
    <w:rsid w:val="00FA59EC"/>
    <w:rsid w:val="00FA620A"/>
    <w:rsid w:val="00FA631B"/>
    <w:rsid w:val="00FA778F"/>
    <w:rsid w:val="00FB04B9"/>
    <w:rsid w:val="00FB0DE0"/>
    <w:rsid w:val="00FB5D63"/>
    <w:rsid w:val="00FB7933"/>
    <w:rsid w:val="00FC131A"/>
    <w:rsid w:val="00FC2D45"/>
    <w:rsid w:val="00FC2E58"/>
    <w:rsid w:val="00FC6753"/>
    <w:rsid w:val="00FC6DC8"/>
    <w:rsid w:val="00FC7A57"/>
    <w:rsid w:val="00FD10CF"/>
    <w:rsid w:val="00FD2EA8"/>
    <w:rsid w:val="00FD316C"/>
    <w:rsid w:val="00FD32C0"/>
    <w:rsid w:val="00FD35B1"/>
    <w:rsid w:val="00FD378F"/>
    <w:rsid w:val="00FD487E"/>
    <w:rsid w:val="00FD5013"/>
    <w:rsid w:val="00FD61C3"/>
    <w:rsid w:val="00FD751B"/>
    <w:rsid w:val="00FD7A89"/>
    <w:rsid w:val="00FE10E1"/>
    <w:rsid w:val="00FE155A"/>
    <w:rsid w:val="00FE21B2"/>
    <w:rsid w:val="00FE21F6"/>
    <w:rsid w:val="00FE4797"/>
    <w:rsid w:val="00FE51EB"/>
    <w:rsid w:val="00FF0CD0"/>
    <w:rsid w:val="00FF12EC"/>
    <w:rsid w:val="00FF232B"/>
    <w:rsid w:val="00FF5231"/>
    <w:rsid w:val="00FF585C"/>
    <w:rsid w:val="00FF6168"/>
    <w:rsid w:val="00FF7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73B77A"/>
  <w15:chartTrackingRefBased/>
  <w15:docId w15:val="{8338087F-C27D-461C-A74C-D37B982F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C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7278"/>
    <w:pPr>
      <w:ind w:leftChars="400" w:left="840"/>
    </w:pPr>
  </w:style>
  <w:style w:type="table" w:styleId="4-5">
    <w:name w:val="Grid Table 4 Accent 5"/>
    <w:basedOn w:val="a1"/>
    <w:uiPriority w:val="49"/>
    <w:rsid w:val="00F341AF"/>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5">
    <w:name w:val="Grid Table 6 Colorful Accent 5"/>
    <w:basedOn w:val="a1"/>
    <w:uiPriority w:val="51"/>
    <w:rsid w:val="00F341AF"/>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1">
    <w:name w:val="Grid Table 6 Colorful Accent 1"/>
    <w:basedOn w:val="a1"/>
    <w:uiPriority w:val="51"/>
    <w:rsid w:val="00076FE8"/>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6">
    <w:name w:val="Grid Table 6 Colorful Accent 6"/>
    <w:basedOn w:val="a1"/>
    <w:uiPriority w:val="51"/>
    <w:rsid w:val="00405B0B"/>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12">
    <w:name w:val="グリッド (表) 1 淡色 - アクセント 12"/>
    <w:basedOn w:val="a1"/>
    <w:uiPriority w:val="46"/>
    <w:rsid w:val="00405B0B"/>
    <w:rPr>
      <w:rFonts w:ascii="Century" w:eastAsia="ＭＳ 明朝" w:hAnsi="Century" w:cs="Times New Roman"/>
      <w:kern w:val="0"/>
      <w:sz w:val="20"/>
      <w:szCs w:val="20"/>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11">
    <w:name w:val="グリッド (表) 1 淡色 - アクセント 11"/>
    <w:basedOn w:val="a1"/>
    <w:uiPriority w:val="46"/>
    <w:rsid w:val="00405B0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B94688"/>
    <w:pPr>
      <w:tabs>
        <w:tab w:val="center" w:pos="4252"/>
        <w:tab w:val="right" w:pos="8504"/>
      </w:tabs>
      <w:snapToGrid w:val="0"/>
    </w:pPr>
  </w:style>
  <w:style w:type="character" w:customStyle="1" w:styleId="a5">
    <w:name w:val="ヘッダー (文字)"/>
    <w:basedOn w:val="a0"/>
    <w:link w:val="a4"/>
    <w:uiPriority w:val="99"/>
    <w:rsid w:val="00B94688"/>
  </w:style>
  <w:style w:type="paragraph" w:styleId="a6">
    <w:name w:val="footer"/>
    <w:basedOn w:val="a"/>
    <w:link w:val="a7"/>
    <w:uiPriority w:val="99"/>
    <w:unhideWhenUsed/>
    <w:rsid w:val="00B94688"/>
    <w:pPr>
      <w:tabs>
        <w:tab w:val="center" w:pos="4252"/>
        <w:tab w:val="right" w:pos="8504"/>
      </w:tabs>
      <w:snapToGrid w:val="0"/>
    </w:pPr>
  </w:style>
  <w:style w:type="character" w:customStyle="1" w:styleId="a7">
    <w:name w:val="フッター (文字)"/>
    <w:basedOn w:val="a0"/>
    <w:link w:val="a6"/>
    <w:uiPriority w:val="99"/>
    <w:rsid w:val="00B94688"/>
  </w:style>
  <w:style w:type="paragraph" w:customStyle="1" w:styleId="a8">
    <w:name w:val="一太郎"/>
    <w:rsid w:val="00994C5D"/>
    <w:pPr>
      <w:widowControl w:val="0"/>
      <w:wordWrap w:val="0"/>
      <w:autoSpaceDE w:val="0"/>
      <w:autoSpaceDN w:val="0"/>
      <w:adjustRightInd w:val="0"/>
      <w:spacing w:line="306" w:lineRule="exact"/>
      <w:jc w:val="both"/>
    </w:pPr>
    <w:rPr>
      <w:rFonts w:ascii="Century" w:eastAsia="HG丸ｺﾞｼｯｸM-PRO" w:hAnsi="Century" w:cs="HG丸ｺﾞｼｯｸM-PRO"/>
      <w:spacing w:val="3"/>
      <w:kern w:val="0"/>
      <w:szCs w:val="21"/>
    </w:rPr>
  </w:style>
  <w:style w:type="paragraph" w:styleId="a9">
    <w:name w:val="Balloon Text"/>
    <w:basedOn w:val="a"/>
    <w:link w:val="aa"/>
    <w:uiPriority w:val="99"/>
    <w:semiHidden/>
    <w:unhideWhenUsed/>
    <w:rsid w:val="00EF1A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1A14"/>
    <w:rPr>
      <w:rFonts w:asciiTheme="majorHAnsi" w:eastAsiaTheme="majorEastAsia" w:hAnsiTheme="majorHAnsi" w:cstheme="majorBidi"/>
      <w:sz w:val="18"/>
      <w:szCs w:val="18"/>
    </w:rPr>
  </w:style>
  <w:style w:type="table" w:styleId="ab">
    <w:name w:val="Table Grid"/>
    <w:basedOn w:val="a1"/>
    <w:uiPriority w:val="39"/>
    <w:rsid w:val="00AB6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4699">
      <w:bodyDiv w:val="1"/>
      <w:marLeft w:val="0"/>
      <w:marRight w:val="0"/>
      <w:marTop w:val="0"/>
      <w:marBottom w:val="0"/>
      <w:divBdr>
        <w:top w:val="none" w:sz="0" w:space="0" w:color="auto"/>
        <w:left w:val="none" w:sz="0" w:space="0" w:color="auto"/>
        <w:bottom w:val="none" w:sz="0" w:space="0" w:color="auto"/>
        <w:right w:val="none" w:sz="0" w:space="0" w:color="auto"/>
      </w:divBdr>
    </w:div>
    <w:div w:id="18238855">
      <w:bodyDiv w:val="1"/>
      <w:marLeft w:val="0"/>
      <w:marRight w:val="0"/>
      <w:marTop w:val="0"/>
      <w:marBottom w:val="0"/>
      <w:divBdr>
        <w:top w:val="none" w:sz="0" w:space="0" w:color="auto"/>
        <w:left w:val="none" w:sz="0" w:space="0" w:color="auto"/>
        <w:bottom w:val="none" w:sz="0" w:space="0" w:color="auto"/>
        <w:right w:val="none" w:sz="0" w:space="0" w:color="auto"/>
      </w:divBdr>
    </w:div>
    <w:div w:id="20404622">
      <w:bodyDiv w:val="1"/>
      <w:marLeft w:val="0"/>
      <w:marRight w:val="0"/>
      <w:marTop w:val="0"/>
      <w:marBottom w:val="0"/>
      <w:divBdr>
        <w:top w:val="none" w:sz="0" w:space="0" w:color="auto"/>
        <w:left w:val="none" w:sz="0" w:space="0" w:color="auto"/>
        <w:bottom w:val="none" w:sz="0" w:space="0" w:color="auto"/>
        <w:right w:val="none" w:sz="0" w:space="0" w:color="auto"/>
      </w:divBdr>
    </w:div>
    <w:div w:id="34668747">
      <w:bodyDiv w:val="1"/>
      <w:marLeft w:val="0"/>
      <w:marRight w:val="0"/>
      <w:marTop w:val="0"/>
      <w:marBottom w:val="0"/>
      <w:divBdr>
        <w:top w:val="none" w:sz="0" w:space="0" w:color="auto"/>
        <w:left w:val="none" w:sz="0" w:space="0" w:color="auto"/>
        <w:bottom w:val="none" w:sz="0" w:space="0" w:color="auto"/>
        <w:right w:val="none" w:sz="0" w:space="0" w:color="auto"/>
      </w:divBdr>
    </w:div>
    <w:div w:id="48304131">
      <w:bodyDiv w:val="1"/>
      <w:marLeft w:val="0"/>
      <w:marRight w:val="0"/>
      <w:marTop w:val="0"/>
      <w:marBottom w:val="0"/>
      <w:divBdr>
        <w:top w:val="none" w:sz="0" w:space="0" w:color="auto"/>
        <w:left w:val="none" w:sz="0" w:space="0" w:color="auto"/>
        <w:bottom w:val="none" w:sz="0" w:space="0" w:color="auto"/>
        <w:right w:val="none" w:sz="0" w:space="0" w:color="auto"/>
      </w:divBdr>
    </w:div>
    <w:div w:id="67773149">
      <w:bodyDiv w:val="1"/>
      <w:marLeft w:val="0"/>
      <w:marRight w:val="0"/>
      <w:marTop w:val="0"/>
      <w:marBottom w:val="0"/>
      <w:divBdr>
        <w:top w:val="none" w:sz="0" w:space="0" w:color="auto"/>
        <w:left w:val="none" w:sz="0" w:space="0" w:color="auto"/>
        <w:bottom w:val="none" w:sz="0" w:space="0" w:color="auto"/>
        <w:right w:val="none" w:sz="0" w:space="0" w:color="auto"/>
      </w:divBdr>
    </w:div>
    <w:div w:id="90854383">
      <w:bodyDiv w:val="1"/>
      <w:marLeft w:val="0"/>
      <w:marRight w:val="0"/>
      <w:marTop w:val="0"/>
      <w:marBottom w:val="0"/>
      <w:divBdr>
        <w:top w:val="none" w:sz="0" w:space="0" w:color="auto"/>
        <w:left w:val="none" w:sz="0" w:space="0" w:color="auto"/>
        <w:bottom w:val="none" w:sz="0" w:space="0" w:color="auto"/>
        <w:right w:val="none" w:sz="0" w:space="0" w:color="auto"/>
      </w:divBdr>
    </w:div>
    <w:div w:id="93022152">
      <w:bodyDiv w:val="1"/>
      <w:marLeft w:val="0"/>
      <w:marRight w:val="0"/>
      <w:marTop w:val="0"/>
      <w:marBottom w:val="0"/>
      <w:divBdr>
        <w:top w:val="none" w:sz="0" w:space="0" w:color="auto"/>
        <w:left w:val="none" w:sz="0" w:space="0" w:color="auto"/>
        <w:bottom w:val="none" w:sz="0" w:space="0" w:color="auto"/>
        <w:right w:val="none" w:sz="0" w:space="0" w:color="auto"/>
      </w:divBdr>
    </w:div>
    <w:div w:id="94903202">
      <w:bodyDiv w:val="1"/>
      <w:marLeft w:val="0"/>
      <w:marRight w:val="0"/>
      <w:marTop w:val="0"/>
      <w:marBottom w:val="0"/>
      <w:divBdr>
        <w:top w:val="none" w:sz="0" w:space="0" w:color="auto"/>
        <w:left w:val="none" w:sz="0" w:space="0" w:color="auto"/>
        <w:bottom w:val="none" w:sz="0" w:space="0" w:color="auto"/>
        <w:right w:val="none" w:sz="0" w:space="0" w:color="auto"/>
      </w:divBdr>
    </w:div>
    <w:div w:id="97067356">
      <w:bodyDiv w:val="1"/>
      <w:marLeft w:val="0"/>
      <w:marRight w:val="0"/>
      <w:marTop w:val="0"/>
      <w:marBottom w:val="0"/>
      <w:divBdr>
        <w:top w:val="none" w:sz="0" w:space="0" w:color="auto"/>
        <w:left w:val="none" w:sz="0" w:space="0" w:color="auto"/>
        <w:bottom w:val="none" w:sz="0" w:space="0" w:color="auto"/>
        <w:right w:val="none" w:sz="0" w:space="0" w:color="auto"/>
      </w:divBdr>
    </w:div>
    <w:div w:id="117379605">
      <w:bodyDiv w:val="1"/>
      <w:marLeft w:val="0"/>
      <w:marRight w:val="0"/>
      <w:marTop w:val="0"/>
      <w:marBottom w:val="0"/>
      <w:divBdr>
        <w:top w:val="none" w:sz="0" w:space="0" w:color="auto"/>
        <w:left w:val="none" w:sz="0" w:space="0" w:color="auto"/>
        <w:bottom w:val="none" w:sz="0" w:space="0" w:color="auto"/>
        <w:right w:val="none" w:sz="0" w:space="0" w:color="auto"/>
      </w:divBdr>
    </w:div>
    <w:div w:id="121775361">
      <w:bodyDiv w:val="1"/>
      <w:marLeft w:val="0"/>
      <w:marRight w:val="0"/>
      <w:marTop w:val="0"/>
      <w:marBottom w:val="0"/>
      <w:divBdr>
        <w:top w:val="none" w:sz="0" w:space="0" w:color="auto"/>
        <w:left w:val="none" w:sz="0" w:space="0" w:color="auto"/>
        <w:bottom w:val="none" w:sz="0" w:space="0" w:color="auto"/>
        <w:right w:val="none" w:sz="0" w:space="0" w:color="auto"/>
      </w:divBdr>
    </w:div>
    <w:div w:id="147984401">
      <w:bodyDiv w:val="1"/>
      <w:marLeft w:val="0"/>
      <w:marRight w:val="0"/>
      <w:marTop w:val="0"/>
      <w:marBottom w:val="0"/>
      <w:divBdr>
        <w:top w:val="none" w:sz="0" w:space="0" w:color="auto"/>
        <w:left w:val="none" w:sz="0" w:space="0" w:color="auto"/>
        <w:bottom w:val="none" w:sz="0" w:space="0" w:color="auto"/>
        <w:right w:val="none" w:sz="0" w:space="0" w:color="auto"/>
      </w:divBdr>
    </w:div>
    <w:div w:id="180974951">
      <w:bodyDiv w:val="1"/>
      <w:marLeft w:val="0"/>
      <w:marRight w:val="0"/>
      <w:marTop w:val="0"/>
      <w:marBottom w:val="0"/>
      <w:divBdr>
        <w:top w:val="none" w:sz="0" w:space="0" w:color="auto"/>
        <w:left w:val="none" w:sz="0" w:space="0" w:color="auto"/>
        <w:bottom w:val="none" w:sz="0" w:space="0" w:color="auto"/>
        <w:right w:val="none" w:sz="0" w:space="0" w:color="auto"/>
      </w:divBdr>
    </w:div>
    <w:div w:id="183902775">
      <w:bodyDiv w:val="1"/>
      <w:marLeft w:val="0"/>
      <w:marRight w:val="0"/>
      <w:marTop w:val="0"/>
      <w:marBottom w:val="0"/>
      <w:divBdr>
        <w:top w:val="none" w:sz="0" w:space="0" w:color="auto"/>
        <w:left w:val="none" w:sz="0" w:space="0" w:color="auto"/>
        <w:bottom w:val="none" w:sz="0" w:space="0" w:color="auto"/>
        <w:right w:val="none" w:sz="0" w:space="0" w:color="auto"/>
      </w:divBdr>
    </w:div>
    <w:div w:id="193808270">
      <w:bodyDiv w:val="1"/>
      <w:marLeft w:val="0"/>
      <w:marRight w:val="0"/>
      <w:marTop w:val="0"/>
      <w:marBottom w:val="0"/>
      <w:divBdr>
        <w:top w:val="none" w:sz="0" w:space="0" w:color="auto"/>
        <w:left w:val="none" w:sz="0" w:space="0" w:color="auto"/>
        <w:bottom w:val="none" w:sz="0" w:space="0" w:color="auto"/>
        <w:right w:val="none" w:sz="0" w:space="0" w:color="auto"/>
      </w:divBdr>
    </w:div>
    <w:div w:id="193813322">
      <w:bodyDiv w:val="1"/>
      <w:marLeft w:val="0"/>
      <w:marRight w:val="0"/>
      <w:marTop w:val="0"/>
      <w:marBottom w:val="0"/>
      <w:divBdr>
        <w:top w:val="none" w:sz="0" w:space="0" w:color="auto"/>
        <w:left w:val="none" w:sz="0" w:space="0" w:color="auto"/>
        <w:bottom w:val="none" w:sz="0" w:space="0" w:color="auto"/>
        <w:right w:val="none" w:sz="0" w:space="0" w:color="auto"/>
      </w:divBdr>
    </w:div>
    <w:div w:id="201985973">
      <w:bodyDiv w:val="1"/>
      <w:marLeft w:val="0"/>
      <w:marRight w:val="0"/>
      <w:marTop w:val="0"/>
      <w:marBottom w:val="0"/>
      <w:divBdr>
        <w:top w:val="none" w:sz="0" w:space="0" w:color="auto"/>
        <w:left w:val="none" w:sz="0" w:space="0" w:color="auto"/>
        <w:bottom w:val="none" w:sz="0" w:space="0" w:color="auto"/>
        <w:right w:val="none" w:sz="0" w:space="0" w:color="auto"/>
      </w:divBdr>
    </w:div>
    <w:div w:id="222831690">
      <w:bodyDiv w:val="1"/>
      <w:marLeft w:val="0"/>
      <w:marRight w:val="0"/>
      <w:marTop w:val="0"/>
      <w:marBottom w:val="0"/>
      <w:divBdr>
        <w:top w:val="none" w:sz="0" w:space="0" w:color="auto"/>
        <w:left w:val="none" w:sz="0" w:space="0" w:color="auto"/>
        <w:bottom w:val="none" w:sz="0" w:space="0" w:color="auto"/>
        <w:right w:val="none" w:sz="0" w:space="0" w:color="auto"/>
      </w:divBdr>
    </w:div>
    <w:div w:id="239171863">
      <w:bodyDiv w:val="1"/>
      <w:marLeft w:val="0"/>
      <w:marRight w:val="0"/>
      <w:marTop w:val="0"/>
      <w:marBottom w:val="0"/>
      <w:divBdr>
        <w:top w:val="none" w:sz="0" w:space="0" w:color="auto"/>
        <w:left w:val="none" w:sz="0" w:space="0" w:color="auto"/>
        <w:bottom w:val="none" w:sz="0" w:space="0" w:color="auto"/>
        <w:right w:val="none" w:sz="0" w:space="0" w:color="auto"/>
      </w:divBdr>
    </w:div>
    <w:div w:id="252471936">
      <w:bodyDiv w:val="1"/>
      <w:marLeft w:val="0"/>
      <w:marRight w:val="0"/>
      <w:marTop w:val="0"/>
      <w:marBottom w:val="0"/>
      <w:divBdr>
        <w:top w:val="none" w:sz="0" w:space="0" w:color="auto"/>
        <w:left w:val="none" w:sz="0" w:space="0" w:color="auto"/>
        <w:bottom w:val="none" w:sz="0" w:space="0" w:color="auto"/>
        <w:right w:val="none" w:sz="0" w:space="0" w:color="auto"/>
      </w:divBdr>
    </w:div>
    <w:div w:id="266356631">
      <w:bodyDiv w:val="1"/>
      <w:marLeft w:val="0"/>
      <w:marRight w:val="0"/>
      <w:marTop w:val="0"/>
      <w:marBottom w:val="0"/>
      <w:divBdr>
        <w:top w:val="none" w:sz="0" w:space="0" w:color="auto"/>
        <w:left w:val="none" w:sz="0" w:space="0" w:color="auto"/>
        <w:bottom w:val="none" w:sz="0" w:space="0" w:color="auto"/>
        <w:right w:val="none" w:sz="0" w:space="0" w:color="auto"/>
      </w:divBdr>
    </w:div>
    <w:div w:id="266470795">
      <w:bodyDiv w:val="1"/>
      <w:marLeft w:val="0"/>
      <w:marRight w:val="0"/>
      <w:marTop w:val="0"/>
      <w:marBottom w:val="0"/>
      <w:divBdr>
        <w:top w:val="none" w:sz="0" w:space="0" w:color="auto"/>
        <w:left w:val="none" w:sz="0" w:space="0" w:color="auto"/>
        <w:bottom w:val="none" w:sz="0" w:space="0" w:color="auto"/>
        <w:right w:val="none" w:sz="0" w:space="0" w:color="auto"/>
      </w:divBdr>
    </w:div>
    <w:div w:id="280189430">
      <w:bodyDiv w:val="1"/>
      <w:marLeft w:val="0"/>
      <w:marRight w:val="0"/>
      <w:marTop w:val="0"/>
      <w:marBottom w:val="0"/>
      <w:divBdr>
        <w:top w:val="none" w:sz="0" w:space="0" w:color="auto"/>
        <w:left w:val="none" w:sz="0" w:space="0" w:color="auto"/>
        <w:bottom w:val="none" w:sz="0" w:space="0" w:color="auto"/>
        <w:right w:val="none" w:sz="0" w:space="0" w:color="auto"/>
      </w:divBdr>
    </w:div>
    <w:div w:id="280964641">
      <w:bodyDiv w:val="1"/>
      <w:marLeft w:val="0"/>
      <w:marRight w:val="0"/>
      <w:marTop w:val="0"/>
      <w:marBottom w:val="0"/>
      <w:divBdr>
        <w:top w:val="none" w:sz="0" w:space="0" w:color="auto"/>
        <w:left w:val="none" w:sz="0" w:space="0" w:color="auto"/>
        <w:bottom w:val="none" w:sz="0" w:space="0" w:color="auto"/>
        <w:right w:val="none" w:sz="0" w:space="0" w:color="auto"/>
      </w:divBdr>
    </w:div>
    <w:div w:id="284779285">
      <w:bodyDiv w:val="1"/>
      <w:marLeft w:val="0"/>
      <w:marRight w:val="0"/>
      <w:marTop w:val="0"/>
      <w:marBottom w:val="0"/>
      <w:divBdr>
        <w:top w:val="none" w:sz="0" w:space="0" w:color="auto"/>
        <w:left w:val="none" w:sz="0" w:space="0" w:color="auto"/>
        <w:bottom w:val="none" w:sz="0" w:space="0" w:color="auto"/>
        <w:right w:val="none" w:sz="0" w:space="0" w:color="auto"/>
      </w:divBdr>
    </w:div>
    <w:div w:id="291375466">
      <w:bodyDiv w:val="1"/>
      <w:marLeft w:val="0"/>
      <w:marRight w:val="0"/>
      <w:marTop w:val="0"/>
      <w:marBottom w:val="0"/>
      <w:divBdr>
        <w:top w:val="none" w:sz="0" w:space="0" w:color="auto"/>
        <w:left w:val="none" w:sz="0" w:space="0" w:color="auto"/>
        <w:bottom w:val="none" w:sz="0" w:space="0" w:color="auto"/>
        <w:right w:val="none" w:sz="0" w:space="0" w:color="auto"/>
      </w:divBdr>
    </w:div>
    <w:div w:id="298851976">
      <w:bodyDiv w:val="1"/>
      <w:marLeft w:val="0"/>
      <w:marRight w:val="0"/>
      <w:marTop w:val="0"/>
      <w:marBottom w:val="0"/>
      <w:divBdr>
        <w:top w:val="none" w:sz="0" w:space="0" w:color="auto"/>
        <w:left w:val="none" w:sz="0" w:space="0" w:color="auto"/>
        <w:bottom w:val="none" w:sz="0" w:space="0" w:color="auto"/>
        <w:right w:val="none" w:sz="0" w:space="0" w:color="auto"/>
      </w:divBdr>
    </w:div>
    <w:div w:id="305552070">
      <w:bodyDiv w:val="1"/>
      <w:marLeft w:val="0"/>
      <w:marRight w:val="0"/>
      <w:marTop w:val="0"/>
      <w:marBottom w:val="0"/>
      <w:divBdr>
        <w:top w:val="none" w:sz="0" w:space="0" w:color="auto"/>
        <w:left w:val="none" w:sz="0" w:space="0" w:color="auto"/>
        <w:bottom w:val="none" w:sz="0" w:space="0" w:color="auto"/>
        <w:right w:val="none" w:sz="0" w:space="0" w:color="auto"/>
      </w:divBdr>
    </w:div>
    <w:div w:id="309752874">
      <w:bodyDiv w:val="1"/>
      <w:marLeft w:val="0"/>
      <w:marRight w:val="0"/>
      <w:marTop w:val="0"/>
      <w:marBottom w:val="0"/>
      <w:divBdr>
        <w:top w:val="none" w:sz="0" w:space="0" w:color="auto"/>
        <w:left w:val="none" w:sz="0" w:space="0" w:color="auto"/>
        <w:bottom w:val="none" w:sz="0" w:space="0" w:color="auto"/>
        <w:right w:val="none" w:sz="0" w:space="0" w:color="auto"/>
      </w:divBdr>
    </w:div>
    <w:div w:id="313336939">
      <w:bodyDiv w:val="1"/>
      <w:marLeft w:val="0"/>
      <w:marRight w:val="0"/>
      <w:marTop w:val="0"/>
      <w:marBottom w:val="0"/>
      <w:divBdr>
        <w:top w:val="none" w:sz="0" w:space="0" w:color="auto"/>
        <w:left w:val="none" w:sz="0" w:space="0" w:color="auto"/>
        <w:bottom w:val="none" w:sz="0" w:space="0" w:color="auto"/>
        <w:right w:val="none" w:sz="0" w:space="0" w:color="auto"/>
      </w:divBdr>
    </w:div>
    <w:div w:id="317269474">
      <w:bodyDiv w:val="1"/>
      <w:marLeft w:val="0"/>
      <w:marRight w:val="0"/>
      <w:marTop w:val="0"/>
      <w:marBottom w:val="0"/>
      <w:divBdr>
        <w:top w:val="none" w:sz="0" w:space="0" w:color="auto"/>
        <w:left w:val="none" w:sz="0" w:space="0" w:color="auto"/>
        <w:bottom w:val="none" w:sz="0" w:space="0" w:color="auto"/>
        <w:right w:val="none" w:sz="0" w:space="0" w:color="auto"/>
      </w:divBdr>
    </w:div>
    <w:div w:id="322322448">
      <w:bodyDiv w:val="1"/>
      <w:marLeft w:val="0"/>
      <w:marRight w:val="0"/>
      <w:marTop w:val="0"/>
      <w:marBottom w:val="0"/>
      <w:divBdr>
        <w:top w:val="none" w:sz="0" w:space="0" w:color="auto"/>
        <w:left w:val="none" w:sz="0" w:space="0" w:color="auto"/>
        <w:bottom w:val="none" w:sz="0" w:space="0" w:color="auto"/>
        <w:right w:val="none" w:sz="0" w:space="0" w:color="auto"/>
      </w:divBdr>
    </w:div>
    <w:div w:id="342513940">
      <w:bodyDiv w:val="1"/>
      <w:marLeft w:val="0"/>
      <w:marRight w:val="0"/>
      <w:marTop w:val="0"/>
      <w:marBottom w:val="0"/>
      <w:divBdr>
        <w:top w:val="none" w:sz="0" w:space="0" w:color="auto"/>
        <w:left w:val="none" w:sz="0" w:space="0" w:color="auto"/>
        <w:bottom w:val="none" w:sz="0" w:space="0" w:color="auto"/>
        <w:right w:val="none" w:sz="0" w:space="0" w:color="auto"/>
      </w:divBdr>
    </w:div>
    <w:div w:id="392853543">
      <w:bodyDiv w:val="1"/>
      <w:marLeft w:val="0"/>
      <w:marRight w:val="0"/>
      <w:marTop w:val="0"/>
      <w:marBottom w:val="0"/>
      <w:divBdr>
        <w:top w:val="none" w:sz="0" w:space="0" w:color="auto"/>
        <w:left w:val="none" w:sz="0" w:space="0" w:color="auto"/>
        <w:bottom w:val="none" w:sz="0" w:space="0" w:color="auto"/>
        <w:right w:val="none" w:sz="0" w:space="0" w:color="auto"/>
      </w:divBdr>
    </w:div>
    <w:div w:id="394354878">
      <w:bodyDiv w:val="1"/>
      <w:marLeft w:val="0"/>
      <w:marRight w:val="0"/>
      <w:marTop w:val="0"/>
      <w:marBottom w:val="0"/>
      <w:divBdr>
        <w:top w:val="none" w:sz="0" w:space="0" w:color="auto"/>
        <w:left w:val="none" w:sz="0" w:space="0" w:color="auto"/>
        <w:bottom w:val="none" w:sz="0" w:space="0" w:color="auto"/>
        <w:right w:val="none" w:sz="0" w:space="0" w:color="auto"/>
      </w:divBdr>
    </w:div>
    <w:div w:id="409811858">
      <w:bodyDiv w:val="1"/>
      <w:marLeft w:val="0"/>
      <w:marRight w:val="0"/>
      <w:marTop w:val="0"/>
      <w:marBottom w:val="0"/>
      <w:divBdr>
        <w:top w:val="none" w:sz="0" w:space="0" w:color="auto"/>
        <w:left w:val="none" w:sz="0" w:space="0" w:color="auto"/>
        <w:bottom w:val="none" w:sz="0" w:space="0" w:color="auto"/>
        <w:right w:val="none" w:sz="0" w:space="0" w:color="auto"/>
      </w:divBdr>
    </w:div>
    <w:div w:id="409816500">
      <w:bodyDiv w:val="1"/>
      <w:marLeft w:val="0"/>
      <w:marRight w:val="0"/>
      <w:marTop w:val="0"/>
      <w:marBottom w:val="0"/>
      <w:divBdr>
        <w:top w:val="none" w:sz="0" w:space="0" w:color="auto"/>
        <w:left w:val="none" w:sz="0" w:space="0" w:color="auto"/>
        <w:bottom w:val="none" w:sz="0" w:space="0" w:color="auto"/>
        <w:right w:val="none" w:sz="0" w:space="0" w:color="auto"/>
      </w:divBdr>
    </w:div>
    <w:div w:id="412630401">
      <w:bodyDiv w:val="1"/>
      <w:marLeft w:val="0"/>
      <w:marRight w:val="0"/>
      <w:marTop w:val="0"/>
      <w:marBottom w:val="0"/>
      <w:divBdr>
        <w:top w:val="none" w:sz="0" w:space="0" w:color="auto"/>
        <w:left w:val="none" w:sz="0" w:space="0" w:color="auto"/>
        <w:bottom w:val="none" w:sz="0" w:space="0" w:color="auto"/>
        <w:right w:val="none" w:sz="0" w:space="0" w:color="auto"/>
      </w:divBdr>
    </w:div>
    <w:div w:id="423067293">
      <w:bodyDiv w:val="1"/>
      <w:marLeft w:val="0"/>
      <w:marRight w:val="0"/>
      <w:marTop w:val="0"/>
      <w:marBottom w:val="0"/>
      <w:divBdr>
        <w:top w:val="none" w:sz="0" w:space="0" w:color="auto"/>
        <w:left w:val="none" w:sz="0" w:space="0" w:color="auto"/>
        <w:bottom w:val="none" w:sz="0" w:space="0" w:color="auto"/>
        <w:right w:val="none" w:sz="0" w:space="0" w:color="auto"/>
      </w:divBdr>
    </w:div>
    <w:div w:id="445776236">
      <w:bodyDiv w:val="1"/>
      <w:marLeft w:val="0"/>
      <w:marRight w:val="0"/>
      <w:marTop w:val="0"/>
      <w:marBottom w:val="0"/>
      <w:divBdr>
        <w:top w:val="none" w:sz="0" w:space="0" w:color="auto"/>
        <w:left w:val="none" w:sz="0" w:space="0" w:color="auto"/>
        <w:bottom w:val="none" w:sz="0" w:space="0" w:color="auto"/>
        <w:right w:val="none" w:sz="0" w:space="0" w:color="auto"/>
      </w:divBdr>
    </w:div>
    <w:div w:id="457648509">
      <w:bodyDiv w:val="1"/>
      <w:marLeft w:val="0"/>
      <w:marRight w:val="0"/>
      <w:marTop w:val="0"/>
      <w:marBottom w:val="0"/>
      <w:divBdr>
        <w:top w:val="none" w:sz="0" w:space="0" w:color="auto"/>
        <w:left w:val="none" w:sz="0" w:space="0" w:color="auto"/>
        <w:bottom w:val="none" w:sz="0" w:space="0" w:color="auto"/>
        <w:right w:val="none" w:sz="0" w:space="0" w:color="auto"/>
      </w:divBdr>
    </w:div>
    <w:div w:id="503282169">
      <w:bodyDiv w:val="1"/>
      <w:marLeft w:val="0"/>
      <w:marRight w:val="0"/>
      <w:marTop w:val="0"/>
      <w:marBottom w:val="0"/>
      <w:divBdr>
        <w:top w:val="none" w:sz="0" w:space="0" w:color="auto"/>
        <w:left w:val="none" w:sz="0" w:space="0" w:color="auto"/>
        <w:bottom w:val="none" w:sz="0" w:space="0" w:color="auto"/>
        <w:right w:val="none" w:sz="0" w:space="0" w:color="auto"/>
      </w:divBdr>
    </w:div>
    <w:div w:id="520048024">
      <w:bodyDiv w:val="1"/>
      <w:marLeft w:val="0"/>
      <w:marRight w:val="0"/>
      <w:marTop w:val="0"/>
      <w:marBottom w:val="0"/>
      <w:divBdr>
        <w:top w:val="none" w:sz="0" w:space="0" w:color="auto"/>
        <w:left w:val="none" w:sz="0" w:space="0" w:color="auto"/>
        <w:bottom w:val="none" w:sz="0" w:space="0" w:color="auto"/>
        <w:right w:val="none" w:sz="0" w:space="0" w:color="auto"/>
      </w:divBdr>
    </w:div>
    <w:div w:id="534004348">
      <w:bodyDiv w:val="1"/>
      <w:marLeft w:val="0"/>
      <w:marRight w:val="0"/>
      <w:marTop w:val="0"/>
      <w:marBottom w:val="0"/>
      <w:divBdr>
        <w:top w:val="none" w:sz="0" w:space="0" w:color="auto"/>
        <w:left w:val="none" w:sz="0" w:space="0" w:color="auto"/>
        <w:bottom w:val="none" w:sz="0" w:space="0" w:color="auto"/>
        <w:right w:val="none" w:sz="0" w:space="0" w:color="auto"/>
      </w:divBdr>
    </w:div>
    <w:div w:id="536623878">
      <w:bodyDiv w:val="1"/>
      <w:marLeft w:val="0"/>
      <w:marRight w:val="0"/>
      <w:marTop w:val="0"/>
      <w:marBottom w:val="0"/>
      <w:divBdr>
        <w:top w:val="none" w:sz="0" w:space="0" w:color="auto"/>
        <w:left w:val="none" w:sz="0" w:space="0" w:color="auto"/>
        <w:bottom w:val="none" w:sz="0" w:space="0" w:color="auto"/>
        <w:right w:val="none" w:sz="0" w:space="0" w:color="auto"/>
      </w:divBdr>
    </w:div>
    <w:div w:id="539125951">
      <w:bodyDiv w:val="1"/>
      <w:marLeft w:val="0"/>
      <w:marRight w:val="0"/>
      <w:marTop w:val="0"/>
      <w:marBottom w:val="0"/>
      <w:divBdr>
        <w:top w:val="none" w:sz="0" w:space="0" w:color="auto"/>
        <w:left w:val="none" w:sz="0" w:space="0" w:color="auto"/>
        <w:bottom w:val="none" w:sz="0" w:space="0" w:color="auto"/>
        <w:right w:val="none" w:sz="0" w:space="0" w:color="auto"/>
      </w:divBdr>
    </w:div>
    <w:div w:id="574123501">
      <w:bodyDiv w:val="1"/>
      <w:marLeft w:val="0"/>
      <w:marRight w:val="0"/>
      <w:marTop w:val="0"/>
      <w:marBottom w:val="0"/>
      <w:divBdr>
        <w:top w:val="none" w:sz="0" w:space="0" w:color="auto"/>
        <w:left w:val="none" w:sz="0" w:space="0" w:color="auto"/>
        <w:bottom w:val="none" w:sz="0" w:space="0" w:color="auto"/>
        <w:right w:val="none" w:sz="0" w:space="0" w:color="auto"/>
      </w:divBdr>
    </w:div>
    <w:div w:id="587689252">
      <w:bodyDiv w:val="1"/>
      <w:marLeft w:val="0"/>
      <w:marRight w:val="0"/>
      <w:marTop w:val="0"/>
      <w:marBottom w:val="0"/>
      <w:divBdr>
        <w:top w:val="none" w:sz="0" w:space="0" w:color="auto"/>
        <w:left w:val="none" w:sz="0" w:space="0" w:color="auto"/>
        <w:bottom w:val="none" w:sz="0" w:space="0" w:color="auto"/>
        <w:right w:val="none" w:sz="0" w:space="0" w:color="auto"/>
      </w:divBdr>
    </w:div>
    <w:div w:id="590361417">
      <w:bodyDiv w:val="1"/>
      <w:marLeft w:val="0"/>
      <w:marRight w:val="0"/>
      <w:marTop w:val="0"/>
      <w:marBottom w:val="0"/>
      <w:divBdr>
        <w:top w:val="none" w:sz="0" w:space="0" w:color="auto"/>
        <w:left w:val="none" w:sz="0" w:space="0" w:color="auto"/>
        <w:bottom w:val="none" w:sz="0" w:space="0" w:color="auto"/>
        <w:right w:val="none" w:sz="0" w:space="0" w:color="auto"/>
      </w:divBdr>
    </w:div>
    <w:div w:id="599264831">
      <w:bodyDiv w:val="1"/>
      <w:marLeft w:val="0"/>
      <w:marRight w:val="0"/>
      <w:marTop w:val="0"/>
      <w:marBottom w:val="0"/>
      <w:divBdr>
        <w:top w:val="none" w:sz="0" w:space="0" w:color="auto"/>
        <w:left w:val="none" w:sz="0" w:space="0" w:color="auto"/>
        <w:bottom w:val="none" w:sz="0" w:space="0" w:color="auto"/>
        <w:right w:val="none" w:sz="0" w:space="0" w:color="auto"/>
      </w:divBdr>
    </w:div>
    <w:div w:id="645401465">
      <w:bodyDiv w:val="1"/>
      <w:marLeft w:val="0"/>
      <w:marRight w:val="0"/>
      <w:marTop w:val="0"/>
      <w:marBottom w:val="0"/>
      <w:divBdr>
        <w:top w:val="none" w:sz="0" w:space="0" w:color="auto"/>
        <w:left w:val="none" w:sz="0" w:space="0" w:color="auto"/>
        <w:bottom w:val="none" w:sz="0" w:space="0" w:color="auto"/>
        <w:right w:val="none" w:sz="0" w:space="0" w:color="auto"/>
      </w:divBdr>
    </w:div>
    <w:div w:id="692265713">
      <w:bodyDiv w:val="1"/>
      <w:marLeft w:val="0"/>
      <w:marRight w:val="0"/>
      <w:marTop w:val="0"/>
      <w:marBottom w:val="0"/>
      <w:divBdr>
        <w:top w:val="none" w:sz="0" w:space="0" w:color="auto"/>
        <w:left w:val="none" w:sz="0" w:space="0" w:color="auto"/>
        <w:bottom w:val="none" w:sz="0" w:space="0" w:color="auto"/>
        <w:right w:val="none" w:sz="0" w:space="0" w:color="auto"/>
      </w:divBdr>
    </w:div>
    <w:div w:id="694691402">
      <w:bodyDiv w:val="1"/>
      <w:marLeft w:val="0"/>
      <w:marRight w:val="0"/>
      <w:marTop w:val="0"/>
      <w:marBottom w:val="0"/>
      <w:divBdr>
        <w:top w:val="none" w:sz="0" w:space="0" w:color="auto"/>
        <w:left w:val="none" w:sz="0" w:space="0" w:color="auto"/>
        <w:bottom w:val="none" w:sz="0" w:space="0" w:color="auto"/>
        <w:right w:val="none" w:sz="0" w:space="0" w:color="auto"/>
      </w:divBdr>
    </w:div>
    <w:div w:id="708607923">
      <w:bodyDiv w:val="1"/>
      <w:marLeft w:val="0"/>
      <w:marRight w:val="0"/>
      <w:marTop w:val="0"/>
      <w:marBottom w:val="0"/>
      <w:divBdr>
        <w:top w:val="none" w:sz="0" w:space="0" w:color="auto"/>
        <w:left w:val="none" w:sz="0" w:space="0" w:color="auto"/>
        <w:bottom w:val="none" w:sz="0" w:space="0" w:color="auto"/>
        <w:right w:val="none" w:sz="0" w:space="0" w:color="auto"/>
      </w:divBdr>
    </w:div>
    <w:div w:id="717895091">
      <w:bodyDiv w:val="1"/>
      <w:marLeft w:val="0"/>
      <w:marRight w:val="0"/>
      <w:marTop w:val="0"/>
      <w:marBottom w:val="0"/>
      <w:divBdr>
        <w:top w:val="none" w:sz="0" w:space="0" w:color="auto"/>
        <w:left w:val="none" w:sz="0" w:space="0" w:color="auto"/>
        <w:bottom w:val="none" w:sz="0" w:space="0" w:color="auto"/>
        <w:right w:val="none" w:sz="0" w:space="0" w:color="auto"/>
      </w:divBdr>
    </w:div>
    <w:div w:id="749472695">
      <w:bodyDiv w:val="1"/>
      <w:marLeft w:val="0"/>
      <w:marRight w:val="0"/>
      <w:marTop w:val="0"/>
      <w:marBottom w:val="0"/>
      <w:divBdr>
        <w:top w:val="none" w:sz="0" w:space="0" w:color="auto"/>
        <w:left w:val="none" w:sz="0" w:space="0" w:color="auto"/>
        <w:bottom w:val="none" w:sz="0" w:space="0" w:color="auto"/>
        <w:right w:val="none" w:sz="0" w:space="0" w:color="auto"/>
      </w:divBdr>
    </w:div>
    <w:div w:id="750322291">
      <w:bodyDiv w:val="1"/>
      <w:marLeft w:val="0"/>
      <w:marRight w:val="0"/>
      <w:marTop w:val="0"/>
      <w:marBottom w:val="0"/>
      <w:divBdr>
        <w:top w:val="none" w:sz="0" w:space="0" w:color="auto"/>
        <w:left w:val="none" w:sz="0" w:space="0" w:color="auto"/>
        <w:bottom w:val="none" w:sz="0" w:space="0" w:color="auto"/>
        <w:right w:val="none" w:sz="0" w:space="0" w:color="auto"/>
      </w:divBdr>
    </w:div>
    <w:div w:id="750395499">
      <w:bodyDiv w:val="1"/>
      <w:marLeft w:val="0"/>
      <w:marRight w:val="0"/>
      <w:marTop w:val="0"/>
      <w:marBottom w:val="0"/>
      <w:divBdr>
        <w:top w:val="none" w:sz="0" w:space="0" w:color="auto"/>
        <w:left w:val="none" w:sz="0" w:space="0" w:color="auto"/>
        <w:bottom w:val="none" w:sz="0" w:space="0" w:color="auto"/>
        <w:right w:val="none" w:sz="0" w:space="0" w:color="auto"/>
      </w:divBdr>
    </w:div>
    <w:div w:id="771629212">
      <w:bodyDiv w:val="1"/>
      <w:marLeft w:val="0"/>
      <w:marRight w:val="0"/>
      <w:marTop w:val="0"/>
      <w:marBottom w:val="0"/>
      <w:divBdr>
        <w:top w:val="none" w:sz="0" w:space="0" w:color="auto"/>
        <w:left w:val="none" w:sz="0" w:space="0" w:color="auto"/>
        <w:bottom w:val="none" w:sz="0" w:space="0" w:color="auto"/>
        <w:right w:val="none" w:sz="0" w:space="0" w:color="auto"/>
      </w:divBdr>
    </w:div>
    <w:div w:id="780688300">
      <w:bodyDiv w:val="1"/>
      <w:marLeft w:val="0"/>
      <w:marRight w:val="0"/>
      <w:marTop w:val="0"/>
      <w:marBottom w:val="0"/>
      <w:divBdr>
        <w:top w:val="none" w:sz="0" w:space="0" w:color="auto"/>
        <w:left w:val="none" w:sz="0" w:space="0" w:color="auto"/>
        <w:bottom w:val="none" w:sz="0" w:space="0" w:color="auto"/>
        <w:right w:val="none" w:sz="0" w:space="0" w:color="auto"/>
      </w:divBdr>
    </w:div>
    <w:div w:id="783311579">
      <w:bodyDiv w:val="1"/>
      <w:marLeft w:val="0"/>
      <w:marRight w:val="0"/>
      <w:marTop w:val="0"/>
      <w:marBottom w:val="0"/>
      <w:divBdr>
        <w:top w:val="none" w:sz="0" w:space="0" w:color="auto"/>
        <w:left w:val="none" w:sz="0" w:space="0" w:color="auto"/>
        <w:bottom w:val="none" w:sz="0" w:space="0" w:color="auto"/>
        <w:right w:val="none" w:sz="0" w:space="0" w:color="auto"/>
      </w:divBdr>
    </w:div>
    <w:div w:id="790174886">
      <w:bodyDiv w:val="1"/>
      <w:marLeft w:val="0"/>
      <w:marRight w:val="0"/>
      <w:marTop w:val="0"/>
      <w:marBottom w:val="0"/>
      <w:divBdr>
        <w:top w:val="none" w:sz="0" w:space="0" w:color="auto"/>
        <w:left w:val="none" w:sz="0" w:space="0" w:color="auto"/>
        <w:bottom w:val="none" w:sz="0" w:space="0" w:color="auto"/>
        <w:right w:val="none" w:sz="0" w:space="0" w:color="auto"/>
      </w:divBdr>
    </w:div>
    <w:div w:id="798836301">
      <w:bodyDiv w:val="1"/>
      <w:marLeft w:val="0"/>
      <w:marRight w:val="0"/>
      <w:marTop w:val="0"/>
      <w:marBottom w:val="0"/>
      <w:divBdr>
        <w:top w:val="none" w:sz="0" w:space="0" w:color="auto"/>
        <w:left w:val="none" w:sz="0" w:space="0" w:color="auto"/>
        <w:bottom w:val="none" w:sz="0" w:space="0" w:color="auto"/>
        <w:right w:val="none" w:sz="0" w:space="0" w:color="auto"/>
      </w:divBdr>
    </w:div>
    <w:div w:id="817453726">
      <w:bodyDiv w:val="1"/>
      <w:marLeft w:val="0"/>
      <w:marRight w:val="0"/>
      <w:marTop w:val="0"/>
      <w:marBottom w:val="0"/>
      <w:divBdr>
        <w:top w:val="none" w:sz="0" w:space="0" w:color="auto"/>
        <w:left w:val="none" w:sz="0" w:space="0" w:color="auto"/>
        <w:bottom w:val="none" w:sz="0" w:space="0" w:color="auto"/>
        <w:right w:val="none" w:sz="0" w:space="0" w:color="auto"/>
      </w:divBdr>
    </w:div>
    <w:div w:id="842165127">
      <w:bodyDiv w:val="1"/>
      <w:marLeft w:val="0"/>
      <w:marRight w:val="0"/>
      <w:marTop w:val="0"/>
      <w:marBottom w:val="0"/>
      <w:divBdr>
        <w:top w:val="none" w:sz="0" w:space="0" w:color="auto"/>
        <w:left w:val="none" w:sz="0" w:space="0" w:color="auto"/>
        <w:bottom w:val="none" w:sz="0" w:space="0" w:color="auto"/>
        <w:right w:val="none" w:sz="0" w:space="0" w:color="auto"/>
      </w:divBdr>
    </w:div>
    <w:div w:id="844393594">
      <w:bodyDiv w:val="1"/>
      <w:marLeft w:val="0"/>
      <w:marRight w:val="0"/>
      <w:marTop w:val="0"/>
      <w:marBottom w:val="0"/>
      <w:divBdr>
        <w:top w:val="none" w:sz="0" w:space="0" w:color="auto"/>
        <w:left w:val="none" w:sz="0" w:space="0" w:color="auto"/>
        <w:bottom w:val="none" w:sz="0" w:space="0" w:color="auto"/>
        <w:right w:val="none" w:sz="0" w:space="0" w:color="auto"/>
      </w:divBdr>
    </w:div>
    <w:div w:id="871111340">
      <w:bodyDiv w:val="1"/>
      <w:marLeft w:val="0"/>
      <w:marRight w:val="0"/>
      <w:marTop w:val="0"/>
      <w:marBottom w:val="0"/>
      <w:divBdr>
        <w:top w:val="none" w:sz="0" w:space="0" w:color="auto"/>
        <w:left w:val="none" w:sz="0" w:space="0" w:color="auto"/>
        <w:bottom w:val="none" w:sz="0" w:space="0" w:color="auto"/>
        <w:right w:val="none" w:sz="0" w:space="0" w:color="auto"/>
      </w:divBdr>
    </w:div>
    <w:div w:id="874581951">
      <w:bodyDiv w:val="1"/>
      <w:marLeft w:val="0"/>
      <w:marRight w:val="0"/>
      <w:marTop w:val="0"/>
      <w:marBottom w:val="0"/>
      <w:divBdr>
        <w:top w:val="none" w:sz="0" w:space="0" w:color="auto"/>
        <w:left w:val="none" w:sz="0" w:space="0" w:color="auto"/>
        <w:bottom w:val="none" w:sz="0" w:space="0" w:color="auto"/>
        <w:right w:val="none" w:sz="0" w:space="0" w:color="auto"/>
      </w:divBdr>
    </w:div>
    <w:div w:id="880828893">
      <w:bodyDiv w:val="1"/>
      <w:marLeft w:val="0"/>
      <w:marRight w:val="0"/>
      <w:marTop w:val="0"/>
      <w:marBottom w:val="0"/>
      <w:divBdr>
        <w:top w:val="none" w:sz="0" w:space="0" w:color="auto"/>
        <w:left w:val="none" w:sz="0" w:space="0" w:color="auto"/>
        <w:bottom w:val="none" w:sz="0" w:space="0" w:color="auto"/>
        <w:right w:val="none" w:sz="0" w:space="0" w:color="auto"/>
      </w:divBdr>
    </w:div>
    <w:div w:id="885798228">
      <w:bodyDiv w:val="1"/>
      <w:marLeft w:val="0"/>
      <w:marRight w:val="0"/>
      <w:marTop w:val="0"/>
      <w:marBottom w:val="0"/>
      <w:divBdr>
        <w:top w:val="none" w:sz="0" w:space="0" w:color="auto"/>
        <w:left w:val="none" w:sz="0" w:space="0" w:color="auto"/>
        <w:bottom w:val="none" w:sz="0" w:space="0" w:color="auto"/>
        <w:right w:val="none" w:sz="0" w:space="0" w:color="auto"/>
      </w:divBdr>
    </w:div>
    <w:div w:id="906956877">
      <w:bodyDiv w:val="1"/>
      <w:marLeft w:val="0"/>
      <w:marRight w:val="0"/>
      <w:marTop w:val="0"/>
      <w:marBottom w:val="0"/>
      <w:divBdr>
        <w:top w:val="none" w:sz="0" w:space="0" w:color="auto"/>
        <w:left w:val="none" w:sz="0" w:space="0" w:color="auto"/>
        <w:bottom w:val="none" w:sz="0" w:space="0" w:color="auto"/>
        <w:right w:val="none" w:sz="0" w:space="0" w:color="auto"/>
      </w:divBdr>
    </w:div>
    <w:div w:id="914163657">
      <w:bodyDiv w:val="1"/>
      <w:marLeft w:val="0"/>
      <w:marRight w:val="0"/>
      <w:marTop w:val="0"/>
      <w:marBottom w:val="0"/>
      <w:divBdr>
        <w:top w:val="none" w:sz="0" w:space="0" w:color="auto"/>
        <w:left w:val="none" w:sz="0" w:space="0" w:color="auto"/>
        <w:bottom w:val="none" w:sz="0" w:space="0" w:color="auto"/>
        <w:right w:val="none" w:sz="0" w:space="0" w:color="auto"/>
      </w:divBdr>
    </w:div>
    <w:div w:id="929236999">
      <w:bodyDiv w:val="1"/>
      <w:marLeft w:val="0"/>
      <w:marRight w:val="0"/>
      <w:marTop w:val="0"/>
      <w:marBottom w:val="0"/>
      <w:divBdr>
        <w:top w:val="none" w:sz="0" w:space="0" w:color="auto"/>
        <w:left w:val="none" w:sz="0" w:space="0" w:color="auto"/>
        <w:bottom w:val="none" w:sz="0" w:space="0" w:color="auto"/>
        <w:right w:val="none" w:sz="0" w:space="0" w:color="auto"/>
      </w:divBdr>
    </w:div>
    <w:div w:id="930889765">
      <w:bodyDiv w:val="1"/>
      <w:marLeft w:val="0"/>
      <w:marRight w:val="0"/>
      <w:marTop w:val="0"/>
      <w:marBottom w:val="0"/>
      <w:divBdr>
        <w:top w:val="none" w:sz="0" w:space="0" w:color="auto"/>
        <w:left w:val="none" w:sz="0" w:space="0" w:color="auto"/>
        <w:bottom w:val="none" w:sz="0" w:space="0" w:color="auto"/>
        <w:right w:val="none" w:sz="0" w:space="0" w:color="auto"/>
      </w:divBdr>
    </w:div>
    <w:div w:id="945112481">
      <w:bodyDiv w:val="1"/>
      <w:marLeft w:val="0"/>
      <w:marRight w:val="0"/>
      <w:marTop w:val="0"/>
      <w:marBottom w:val="0"/>
      <w:divBdr>
        <w:top w:val="none" w:sz="0" w:space="0" w:color="auto"/>
        <w:left w:val="none" w:sz="0" w:space="0" w:color="auto"/>
        <w:bottom w:val="none" w:sz="0" w:space="0" w:color="auto"/>
        <w:right w:val="none" w:sz="0" w:space="0" w:color="auto"/>
      </w:divBdr>
    </w:div>
    <w:div w:id="998731453">
      <w:bodyDiv w:val="1"/>
      <w:marLeft w:val="0"/>
      <w:marRight w:val="0"/>
      <w:marTop w:val="0"/>
      <w:marBottom w:val="0"/>
      <w:divBdr>
        <w:top w:val="none" w:sz="0" w:space="0" w:color="auto"/>
        <w:left w:val="none" w:sz="0" w:space="0" w:color="auto"/>
        <w:bottom w:val="none" w:sz="0" w:space="0" w:color="auto"/>
        <w:right w:val="none" w:sz="0" w:space="0" w:color="auto"/>
      </w:divBdr>
    </w:div>
    <w:div w:id="1003318505">
      <w:bodyDiv w:val="1"/>
      <w:marLeft w:val="0"/>
      <w:marRight w:val="0"/>
      <w:marTop w:val="0"/>
      <w:marBottom w:val="0"/>
      <w:divBdr>
        <w:top w:val="none" w:sz="0" w:space="0" w:color="auto"/>
        <w:left w:val="none" w:sz="0" w:space="0" w:color="auto"/>
        <w:bottom w:val="none" w:sz="0" w:space="0" w:color="auto"/>
        <w:right w:val="none" w:sz="0" w:space="0" w:color="auto"/>
      </w:divBdr>
    </w:div>
    <w:div w:id="1007831842">
      <w:bodyDiv w:val="1"/>
      <w:marLeft w:val="0"/>
      <w:marRight w:val="0"/>
      <w:marTop w:val="0"/>
      <w:marBottom w:val="0"/>
      <w:divBdr>
        <w:top w:val="none" w:sz="0" w:space="0" w:color="auto"/>
        <w:left w:val="none" w:sz="0" w:space="0" w:color="auto"/>
        <w:bottom w:val="none" w:sz="0" w:space="0" w:color="auto"/>
        <w:right w:val="none" w:sz="0" w:space="0" w:color="auto"/>
      </w:divBdr>
    </w:div>
    <w:div w:id="1018698012">
      <w:bodyDiv w:val="1"/>
      <w:marLeft w:val="0"/>
      <w:marRight w:val="0"/>
      <w:marTop w:val="0"/>
      <w:marBottom w:val="0"/>
      <w:divBdr>
        <w:top w:val="none" w:sz="0" w:space="0" w:color="auto"/>
        <w:left w:val="none" w:sz="0" w:space="0" w:color="auto"/>
        <w:bottom w:val="none" w:sz="0" w:space="0" w:color="auto"/>
        <w:right w:val="none" w:sz="0" w:space="0" w:color="auto"/>
      </w:divBdr>
    </w:div>
    <w:div w:id="1018773257">
      <w:bodyDiv w:val="1"/>
      <w:marLeft w:val="0"/>
      <w:marRight w:val="0"/>
      <w:marTop w:val="0"/>
      <w:marBottom w:val="0"/>
      <w:divBdr>
        <w:top w:val="none" w:sz="0" w:space="0" w:color="auto"/>
        <w:left w:val="none" w:sz="0" w:space="0" w:color="auto"/>
        <w:bottom w:val="none" w:sz="0" w:space="0" w:color="auto"/>
        <w:right w:val="none" w:sz="0" w:space="0" w:color="auto"/>
      </w:divBdr>
    </w:div>
    <w:div w:id="1038971489">
      <w:bodyDiv w:val="1"/>
      <w:marLeft w:val="0"/>
      <w:marRight w:val="0"/>
      <w:marTop w:val="0"/>
      <w:marBottom w:val="0"/>
      <w:divBdr>
        <w:top w:val="none" w:sz="0" w:space="0" w:color="auto"/>
        <w:left w:val="none" w:sz="0" w:space="0" w:color="auto"/>
        <w:bottom w:val="none" w:sz="0" w:space="0" w:color="auto"/>
        <w:right w:val="none" w:sz="0" w:space="0" w:color="auto"/>
      </w:divBdr>
    </w:div>
    <w:div w:id="1058750896">
      <w:bodyDiv w:val="1"/>
      <w:marLeft w:val="0"/>
      <w:marRight w:val="0"/>
      <w:marTop w:val="0"/>
      <w:marBottom w:val="0"/>
      <w:divBdr>
        <w:top w:val="none" w:sz="0" w:space="0" w:color="auto"/>
        <w:left w:val="none" w:sz="0" w:space="0" w:color="auto"/>
        <w:bottom w:val="none" w:sz="0" w:space="0" w:color="auto"/>
        <w:right w:val="none" w:sz="0" w:space="0" w:color="auto"/>
      </w:divBdr>
    </w:div>
    <w:div w:id="1070228053">
      <w:bodyDiv w:val="1"/>
      <w:marLeft w:val="0"/>
      <w:marRight w:val="0"/>
      <w:marTop w:val="0"/>
      <w:marBottom w:val="0"/>
      <w:divBdr>
        <w:top w:val="none" w:sz="0" w:space="0" w:color="auto"/>
        <w:left w:val="none" w:sz="0" w:space="0" w:color="auto"/>
        <w:bottom w:val="none" w:sz="0" w:space="0" w:color="auto"/>
        <w:right w:val="none" w:sz="0" w:space="0" w:color="auto"/>
      </w:divBdr>
    </w:div>
    <w:div w:id="1074740121">
      <w:bodyDiv w:val="1"/>
      <w:marLeft w:val="0"/>
      <w:marRight w:val="0"/>
      <w:marTop w:val="0"/>
      <w:marBottom w:val="0"/>
      <w:divBdr>
        <w:top w:val="none" w:sz="0" w:space="0" w:color="auto"/>
        <w:left w:val="none" w:sz="0" w:space="0" w:color="auto"/>
        <w:bottom w:val="none" w:sz="0" w:space="0" w:color="auto"/>
        <w:right w:val="none" w:sz="0" w:space="0" w:color="auto"/>
      </w:divBdr>
    </w:div>
    <w:div w:id="1100643695">
      <w:bodyDiv w:val="1"/>
      <w:marLeft w:val="0"/>
      <w:marRight w:val="0"/>
      <w:marTop w:val="0"/>
      <w:marBottom w:val="0"/>
      <w:divBdr>
        <w:top w:val="none" w:sz="0" w:space="0" w:color="auto"/>
        <w:left w:val="none" w:sz="0" w:space="0" w:color="auto"/>
        <w:bottom w:val="none" w:sz="0" w:space="0" w:color="auto"/>
        <w:right w:val="none" w:sz="0" w:space="0" w:color="auto"/>
      </w:divBdr>
    </w:div>
    <w:div w:id="1129277222">
      <w:bodyDiv w:val="1"/>
      <w:marLeft w:val="0"/>
      <w:marRight w:val="0"/>
      <w:marTop w:val="0"/>
      <w:marBottom w:val="0"/>
      <w:divBdr>
        <w:top w:val="none" w:sz="0" w:space="0" w:color="auto"/>
        <w:left w:val="none" w:sz="0" w:space="0" w:color="auto"/>
        <w:bottom w:val="none" w:sz="0" w:space="0" w:color="auto"/>
        <w:right w:val="none" w:sz="0" w:space="0" w:color="auto"/>
      </w:divBdr>
    </w:div>
    <w:div w:id="1160317862">
      <w:bodyDiv w:val="1"/>
      <w:marLeft w:val="0"/>
      <w:marRight w:val="0"/>
      <w:marTop w:val="0"/>
      <w:marBottom w:val="0"/>
      <w:divBdr>
        <w:top w:val="none" w:sz="0" w:space="0" w:color="auto"/>
        <w:left w:val="none" w:sz="0" w:space="0" w:color="auto"/>
        <w:bottom w:val="none" w:sz="0" w:space="0" w:color="auto"/>
        <w:right w:val="none" w:sz="0" w:space="0" w:color="auto"/>
      </w:divBdr>
    </w:div>
    <w:div w:id="1176381762">
      <w:bodyDiv w:val="1"/>
      <w:marLeft w:val="0"/>
      <w:marRight w:val="0"/>
      <w:marTop w:val="0"/>
      <w:marBottom w:val="0"/>
      <w:divBdr>
        <w:top w:val="none" w:sz="0" w:space="0" w:color="auto"/>
        <w:left w:val="none" w:sz="0" w:space="0" w:color="auto"/>
        <w:bottom w:val="none" w:sz="0" w:space="0" w:color="auto"/>
        <w:right w:val="none" w:sz="0" w:space="0" w:color="auto"/>
      </w:divBdr>
    </w:div>
    <w:div w:id="1206063562">
      <w:bodyDiv w:val="1"/>
      <w:marLeft w:val="0"/>
      <w:marRight w:val="0"/>
      <w:marTop w:val="0"/>
      <w:marBottom w:val="0"/>
      <w:divBdr>
        <w:top w:val="none" w:sz="0" w:space="0" w:color="auto"/>
        <w:left w:val="none" w:sz="0" w:space="0" w:color="auto"/>
        <w:bottom w:val="none" w:sz="0" w:space="0" w:color="auto"/>
        <w:right w:val="none" w:sz="0" w:space="0" w:color="auto"/>
      </w:divBdr>
    </w:div>
    <w:div w:id="1208949383">
      <w:bodyDiv w:val="1"/>
      <w:marLeft w:val="0"/>
      <w:marRight w:val="0"/>
      <w:marTop w:val="0"/>
      <w:marBottom w:val="0"/>
      <w:divBdr>
        <w:top w:val="none" w:sz="0" w:space="0" w:color="auto"/>
        <w:left w:val="none" w:sz="0" w:space="0" w:color="auto"/>
        <w:bottom w:val="none" w:sz="0" w:space="0" w:color="auto"/>
        <w:right w:val="none" w:sz="0" w:space="0" w:color="auto"/>
      </w:divBdr>
    </w:div>
    <w:div w:id="1218469586">
      <w:bodyDiv w:val="1"/>
      <w:marLeft w:val="0"/>
      <w:marRight w:val="0"/>
      <w:marTop w:val="0"/>
      <w:marBottom w:val="0"/>
      <w:divBdr>
        <w:top w:val="none" w:sz="0" w:space="0" w:color="auto"/>
        <w:left w:val="none" w:sz="0" w:space="0" w:color="auto"/>
        <w:bottom w:val="none" w:sz="0" w:space="0" w:color="auto"/>
        <w:right w:val="none" w:sz="0" w:space="0" w:color="auto"/>
      </w:divBdr>
    </w:div>
    <w:div w:id="1225793636">
      <w:bodyDiv w:val="1"/>
      <w:marLeft w:val="0"/>
      <w:marRight w:val="0"/>
      <w:marTop w:val="0"/>
      <w:marBottom w:val="0"/>
      <w:divBdr>
        <w:top w:val="none" w:sz="0" w:space="0" w:color="auto"/>
        <w:left w:val="none" w:sz="0" w:space="0" w:color="auto"/>
        <w:bottom w:val="none" w:sz="0" w:space="0" w:color="auto"/>
        <w:right w:val="none" w:sz="0" w:space="0" w:color="auto"/>
      </w:divBdr>
    </w:div>
    <w:div w:id="1230922329">
      <w:bodyDiv w:val="1"/>
      <w:marLeft w:val="0"/>
      <w:marRight w:val="0"/>
      <w:marTop w:val="0"/>
      <w:marBottom w:val="0"/>
      <w:divBdr>
        <w:top w:val="none" w:sz="0" w:space="0" w:color="auto"/>
        <w:left w:val="none" w:sz="0" w:space="0" w:color="auto"/>
        <w:bottom w:val="none" w:sz="0" w:space="0" w:color="auto"/>
        <w:right w:val="none" w:sz="0" w:space="0" w:color="auto"/>
      </w:divBdr>
    </w:div>
    <w:div w:id="1271666721">
      <w:bodyDiv w:val="1"/>
      <w:marLeft w:val="0"/>
      <w:marRight w:val="0"/>
      <w:marTop w:val="0"/>
      <w:marBottom w:val="0"/>
      <w:divBdr>
        <w:top w:val="none" w:sz="0" w:space="0" w:color="auto"/>
        <w:left w:val="none" w:sz="0" w:space="0" w:color="auto"/>
        <w:bottom w:val="none" w:sz="0" w:space="0" w:color="auto"/>
        <w:right w:val="none" w:sz="0" w:space="0" w:color="auto"/>
      </w:divBdr>
    </w:div>
    <w:div w:id="1283076385">
      <w:bodyDiv w:val="1"/>
      <w:marLeft w:val="0"/>
      <w:marRight w:val="0"/>
      <w:marTop w:val="0"/>
      <w:marBottom w:val="0"/>
      <w:divBdr>
        <w:top w:val="none" w:sz="0" w:space="0" w:color="auto"/>
        <w:left w:val="none" w:sz="0" w:space="0" w:color="auto"/>
        <w:bottom w:val="none" w:sz="0" w:space="0" w:color="auto"/>
        <w:right w:val="none" w:sz="0" w:space="0" w:color="auto"/>
      </w:divBdr>
    </w:div>
    <w:div w:id="1302612229">
      <w:bodyDiv w:val="1"/>
      <w:marLeft w:val="0"/>
      <w:marRight w:val="0"/>
      <w:marTop w:val="0"/>
      <w:marBottom w:val="0"/>
      <w:divBdr>
        <w:top w:val="none" w:sz="0" w:space="0" w:color="auto"/>
        <w:left w:val="none" w:sz="0" w:space="0" w:color="auto"/>
        <w:bottom w:val="none" w:sz="0" w:space="0" w:color="auto"/>
        <w:right w:val="none" w:sz="0" w:space="0" w:color="auto"/>
      </w:divBdr>
    </w:div>
    <w:div w:id="1311061415">
      <w:bodyDiv w:val="1"/>
      <w:marLeft w:val="0"/>
      <w:marRight w:val="0"/>
      <w:marTop w:val="0"/>
      <w:marBottom w:val="0"/>
      <w:divBdr>
        <w:top w:val="none" w:sz="0" w:space="0" w:color="auto"/>
        <w:left w:val="none" w:sz="0" w:space="0" w:color="auto"/>
        <w:bottom w:val="none" w:sz="0" w:space="0" w:color="auto"/>
        <w:right w:val="none" w:sz="0" w:space="0" w:color="auto"/>
      </w:divBdr>
    </w:div>
    <w:div w:id="1363939840">
      <w:bodyDiv w:val="1"/>
      <w:marLeft w:val="0"/>
      <w:marRight w:val="0"/>
      <w:marTop w:val="0"/>
      <w:marBottom w:val="0"/>
      <w:divBdr>
        <w:top w:val="none" w:sz="0" w:space="0" w:color="auto"/>
        <w:left w:val="none" w:sz="0" w:space="0" w:color="auto"/>
        <w:bottom w:val="none" w:sz="0" w:space="0" w:color="auto"/>
        <w:right w:val="none" w:sz="0" w:space="0" w:color="auto"/>
      </w:divBdr>
    </w:div>
    <w:div w:id="1382055358">
      <w:bodyDiv w:val="1"/>
      <w:marLeft w:val="0"/>
      <w:marRight w:val="0"/>
      <w:marTop w:val="0"/>
      <w:marBottom w:val="0"/>
      <w:divBdr>
        <w:top w:val="none" w:sz="0" w:space="0" w:color="auto"/>
        <w:left w:val="none" w:sz="0" w:space="0" w:color="auto"/>
        <w:bottom w:val="none" w:sz="0" w:space="0" w:color="auto"/>
        <w:right w:val="none" w:sz="0" w:space="0" w:color="auto"/>
      </w:divBdr>
    </w:div>
    <w:div w:id="1384065841">
      <w:bodyDiv w:val="1"/>
      <w:marLeft w:val="0"/>
      <w:marRight w:val="0"/>
      <w:marTop w:val="0"/>
      <w:marBottom w:val="0"/>
      <w:divBdr>
        <w:top w:val="none" w:sz="0" w:space="0" w:color="auto"/>
        <w:left w:val="none" w:sz="0" w:space="0" w:color="auto"/>
        <w:bottom w:val="none" w:sz="0" w:space="0" w:color="auto"/>
        <w:right w:val="none" w:sz="0" w:space="0" w:color="auto"/>
      </w:divBdr>
    </w:div>
    <w:div w:id="1386904847">
      <w:bodyDiv w:val="1"/>
      <w:marLeft w:val="0"/>
      <w:marRight w:val="0"/>
      <w:marTop w:val="0"/>
      <w:marBottom w:val="0"/>
      <w:divBdr>
        <w:top w:val="none" w:sz="0" w:space="0" w:color="auto"/>
        <w:left w:val="none" w:sz="0" w:space="0" w:color="auto"/>
        <w:bottom w:val="none" w:sz="0" w:space="0" w:color="auto"/>
        <w:right w:val="none" w:sz="0" w:space="0" w:color="auto"/>
      </w:divBdr>
    </w:div>
    <w:div w:id="1399134490">
      <w:bodyDiv w:val="1"/>
      <w:marLeft w:val="0"/>
      <w:marRight w:val="0"/>
      <w:marTop w:val="0"/>
      <w:marBottom w:val="0"/>
      <w:divBdr>
        <w:top w:val="none" w:sz="0" w:space="0" w:color="auto"/>
        <w:left w:val="none" w:sz="0" w:space="0" w:color="auto"/>
        <w:bottom w:val="none" w:sz="0" w:space="0" w:color="auto"/>
        <w:right w:val="none" w:sz="0" w:space="0" w:color="auto"/>
      </w:divBdr>
    </w:div>
    <w:div w:id="1418213570">
      <w:bodyDiv w:val="1"/>
      <w:marLeft w:val="0"/>
      <w:marRight w:val="0"/>
      <w:marTop w:val="0"/>
      <w:marBottom w:val="0"/>
      <w:divBdr>
        <w:top w:val="none" w:sz="0" w:space="0" w:color="auto"/>
        <w:left w:val="none" w:sz="0" w:space="0" w:color="auto"/>
        <w:bottom w:val="none" w:sz="0" w:space="0" w:color="auto"/>
        <w:right w:val="none" w:sz="0" w:space="0" w:color="auto"/>
      </w:divBdr>
    </w:div>
    <w:div w:id="1460414878">
      <w:bodyDiv w:val="1"/>
      <w:marLeft w:val="0"/>
      <w:marRight w:val="0"/>
      <w:marTop w:val="0"/>
      <w:marBottom w:val="0"/>
      <w:divBdr>
        <w:top w:val="none" w:sz="0" w:space="0" w:color="auto"/>
        <w:left w:val="none" w:sz="0" w:space="0" w:color="auto"/>
        <w:bottom w:val="none" w:sz="0" w:space="0" w:color="auto"/>
        <w:right w:val="none" w:sz="0" w:space="0" w:color="auto"/>
      </w:divBdr>
    </w:div>
    <w:div w:id="1479760676">
      <w:bodyDiv w:val="1"/>
      <w:marLeft w:val="0"/>
      <w:marRight w:val="0"/>
      <w:marTop w:val="0"/>
      <w:marBottom w:val="0"/>
      <w:divBdr>
        <w:top w:val="none" w:sz="0" w:space="0" w:color="auto"/>
        <w:left w:val="none" w:sz="0" w:space="0" w:color="auto"/>
        <w:bottom w:val="none" w:sz="0" w:space="0" w:color="auto"/>
        <w:right w:val="none" w:sz="0" w:space="0" w:color="auto"/>
      </w:divBdr>
    </w:div>
    <w:div w:id="1484850593">
      <w:bodyDiv w:val="1"/>
      <w:marLeft w:val="0"/>
      <w:marRight w:val="0"/>
      <w:marTop w:val="0"/>
      <w:marBottom w:val="0"/>
      <w:divBdr>
        <w:top w:val="none" w:sz="0" w:space="0" w:color="auto"/>
        <w:left w:val="none" w:sz="0" w:space="0" w:color="auto"/>
        <w:bottom w:val="none" w:sz="0" w:space="0" w:color="auto"/>
        <w:right w:val="none" w:sz="0" w:space="0" w:color="auto"/>
      </w:divBdr>
    </w:div>
    <w:div w:id="1488666407">
      <w:bodyDiv w:val="1"/>
      <w:marLeft w:val="0"/>
      <w:marRight w:val="0"/>
      <w:marTop w:val="0"/>
      <w:marBottom w:val="0"/>
      <w:divBdr>
        <w:top w:val="none" w:sz="0" w:space="0" w:color="auto"/>
        <w:left w:val="none" w:sz="0" w:space="0" w:color="auto"/>
        <w:bottom w:val="none" w:sz="0" w:space="0" w:color="auto"/>
        <w:right w:val="none" w:sz="0" w:space="0" w:color="auto"/>
      </w:divBdr>
    </w:div>
    <w:div w:id="1524827176">
      <w:bodyDiv w:val="1"/>
      <w:marLeft w:val="0"/>
      <w:marRight w:val="0"/>
      <w:marTop w:val="0"/>
      <w:marBottom w:val="0"/>
      <w:divBdr>
        <w:top w:val="none" w:sz="0" w:space="0" w:color="auto"/>
        <w:left w:val="none" w:sz="0" w:space="0" w:color="auto"/>
        <w:bottom w:val="none" w:sz="0" w:space="0" w:color="auto"/>
        <w:right w:val="none" w:sz="0" w:space="0" w:color="auto"/>
      </w:divBdr>
    </w:div>
    <w:div w:id="1526989616">
      <w:bodyDiv w:val="1"/>
      <w:marLeft w:val="0"/>
      <w:marRight w:val="0"/>
      <w:marTop w:val="0"/>
      <w:marBottom w:val="0"/>
      <w:divBdr>
        <w:top w:val="none" w:sz="0" w:space="0" w:color="auto"/>
        <w:left w:val="none" w:sz="0" w:space="0" w:color="auto"/>
        <w:bottom w:val="none" w:sz="0" w:space="0" w:color="auto"/>
        <w:right w:val="none" w:sz="0" w:space="0" w:color="auto"/>
      </w:divBdr>
    </w:div>
    <w:div w:id="1553615805">
      <w:bodyDiv w:val="1"/>
      <w:marLeft w:val="0"/>
      <w:marRight w:val="0"/>
      <w:marTop w:val="0"/>
      <w:marBottom w:val="0"/>
      <w:divBdr>
        <w:top w:val="none" w:sz="0" w:space="0" w:color="auto"/>
        <w:left w:val="none" w:sz="0" w:space="0" w:color="auto"/>
        <w:bottom w:val="none" w:sz="0" w:space="0" w:color="auto"/>
        <w:right w:val="none" w:sz="0" w:space="0" w:color="auto"/>
      </w:divBdr>
    </w:div>
    <w:div w:id="1583636038">
      <w:bodyDiv w:val="1"/>
      <w:marLeft w:val="0"/>
      <w:marRight w:val="0"/>
      <w:marTop w:val="0"/>
      <w:marBottom w:val="0"/>
      <w:divBdr>
        <w:top w:val="none" w:sz="0" w:space="0" w:color="auto"/>
        <w:left w:val="none" w:sz="0" w:space="0" w:color="auto"/>
        <w:bottom w:val="none" w:sz="0" w:space="0" w:color="auto"/>
        <w:right w:val="none" w:sz="0" w:space="0" w:color="auto"/>
      </w:divBdr>
    </w:div>
    <w:div w:id="1608387361">
      <w:bodyDiv w:val="1"/>
      <w:marLeft w:val="0"/>
      <w:marRight w:val="0"/>
      <w:marTop w:val="0"/>
      <w:marBottom w:val="0"/>
      <w:divBdr>
        <w:top w:val="none" w:sz="0" w:space="0" w:color="auto"/>
        <w:left w:val="none" w:sz="0" w:space="0" w:color="auto"/>
        <w:bottom w:val="none" w:sz="0" w:space="0" w:color="auto"/>
        <w:right w:val="none" w:sz="0" w:space="0" w:color="auto"/>
      </w:divBdr>
    </w:div>
    <w:div w:id="1623656851">
      <w:bodyDiv w:val="1"/>
      <w:marLeft w:val="0"/>
      <w:marRight w:val="0"/>
      <w:marTop w:val="0"/>
      <w:marBottom w:val="0"/>
      <w:divBdr>
        <w:top w:val="none" w:sz="0" w:space="0" w:color="auto"/>
        <w:left w:val="none" w:sz="0" w:space="0" w:color="auto"/>
        <w:bottom w:val="none" w:sz="0" w:space="0" w:color="auto"/>
        <w:right w:val="none" w:sz="0" w:space="0" w:color="auto"/>
      </w:divBdr>
    </w:div>
    <w:div w:id="1628387552">
      <w:bodyDiv w:val="1"/>
      <w:marLeft w:val="0"/>
      <w:marRight w:val="0"/>
      <w:marTop w:val="0"/>
      <w:marBottom w:val="0"/>
      <w:divBdr>
        <w:top w:val="none" w:sz="0" w:space="0" w:color="auto"/>
        <w:left w:val="none" w:sz="0" w:space="0" w:color="auto"/>
        <w:bottom w:val="none" w:sz="0" w:space="0" w:color="auto"/>
        <w:right w:val="none" w:sz="0" w:space="0" w:color="auto"/>
      </w:divBdr>
    </w:div>
    <w:div w:id="1644386669">
      <w:bodyDiv w:val="1"/>
      <w:marLeft w:val="0"/>
      <w:marRight w:val="0"/>
      <w:marTop w:val="0"/>
      <w:marBottom w:val="0"/>
      <w:divBdr>
        <w:top w:val="none" w:sz="0" w:space="0" w:color="auto"/>
        <w:left w:val="none" w:sz="0" w:space="0" w:color="auto"/>
        <w:bottom w:val="none" w:sz="0" w:space="0" w:color="auto"/>
        <w:right w:val="none" w:sz="0" w:space="0" w:color="auto"/>
      </w:divBdr>
    </w:div>
    <w:div w:id="1656226680">
      <w:bodyDiv w:val="1"/>
      <w:marLeft w:val="0"/>
      <w:marRight w:val="0"/>
      <w:marTop w:val="0"/>
      <w:marBottom w:val="0"/>
      <w:divBdr>
        <w:top w:val="none" w:sz="0" w:space="0" w:color="auto"/>
        <w:left w:val="none" w:sz="0" w:space="0" w:color="auto"/>
        <w:bottom w:val="none" w:sz="0" w:space="0" w:color="auto"/>
        <w:right w:val="none" w:sz="0" w:space="0" w:color="auto"/>
      </w:divBdr>
    </w:div>
    <w:div w:id="1664549062">
      <w:bodyDiv w:val="1"/>
      <w:marLeft w:val="0"/>
      <w:marRight w:val="0"/>
      <w:marTop w:val="0"/>
      <w:marBottom w:val="0"/>
      <w:divBdr>
        <w:top w:val="none" w:sz="0" w:space="0" w:color="auto"/>
        <w:left w:val="none" w:sz="0" w:space="0" w:color="auto"/>
        <w:bottom w:val="none" w:sz="0" w:space="0" w:color="auto"/>
        <w:right w:val="none" w:sz="0" w:space="0" w:color="auto"/>
      </w:divBdr>
    </w:div>
    <w:div w:id="1678919002">
      <w:bodyDiv w:val="1"/>
      <w:marLeft w:val="0"/>
      <w:marRight w:val="0"/>
      <w:marTop w:val="0"/>
      <w:marBottom w:val="0"/>
      <w:divBdr>
        <w:top w:val="none" w:sz="0" w:space="0" w:color="auto"/>
        <w:left w:val="none" w:sz="0" w:space="0" w:color="auto"/>
        <w:bottom w:val="none" w:sz="0" w:space="0" w:color="auto"/>
        <w:right w:val="none" w:sz="0" w:space="0" w:color="auto"/>
      </w:divBdr>
    </w:div>
    <w:div w:id="1679697966">
      <w:bodyDiv w:val="1"/>
      <w:marLeft w:val="0"/>
      <w:marRight w:val="0"/>
      <w:marTop w:val="0"/>
      <w:marBottom w:val="0"/>
      <w:divBdr>
        <w:top w:val="none" w:sz="0" w:space="0" w:color="auto"/>
        <w:left w:val="none" w:sz="0" w:space="0" w:color="auto"/>
        <w:bottom w:val="none" w:sz="0" w:space="0" w:color="auto"/>
        <w:right w:val="none" w:sz="0" w:space="0" w:color="auto"/>
      </w:divBdr>
    </w:div>
    <w:div w:id="1687903780">
      <w:bodyDiv w:val="1"/>
      <w:marLeft w:val="0"/>
      <w:marRight w:val="0"/>
      <w:marTop w:val="0"/>
      <w:marBottom w:val="0"/>
      <w:divBdr>
        <w:top w:val="none" w:sz="0" w:space="0" w:color="auto"/>
        <w:left w:val="none" w:sz="0" w:space="0" w:color="auto"/>
        <w:bottom w:val="none" w:sz="0" w:space="0" w:color="auto"/>
        <w:right w:val="none" w:sz="0" w:space="0" w:color="auto"/>
      </w:divBdr>
    </w:div>
    <w:div w:id="1718160081">
      <w:bodyDiv w:val="1"/>
      <w:marLeft w:val="0"/>
      <w:marRight w:val="0"/>
      <w:marTop w:val="0"/>
      <w:marBottom w:val="0"/>
      <w:divBdr>
        <w:top w:val="none" w:sz="0" w:space="0" w:color="auto"/>
        <w:left w:val="none" w:sz="0" w:space="0" w:color="auto"/>
        <w:bottom w:val="none" w:sz="0" w:space="0" w:color="auto"/>
        <w:right w:val="none" w:sz="0" w:space="0" w:color="auto"/>
      </w:divBdr>
    </w:div>
    <w:div w:id="1722822258">
      <w:bodyDiv w:val="1"/>
      <w:marLeft w:val="0"/>
      <w:marRight w:val="0"/>
      <w:marTop w:val="0"/>
      <w:marBottom w:val="0"/>
      <w:divBdr>
        <w:top w:val="none" w:sz="0" w:space="0" w:color="auto"/>
        <w:left w:val="none" w:sz="0" w:space="0" w:color="auto"/>
        <w:bottom w:val="none" w:sz="0" w:space="0" w:color="auto"/>
        <w:right w:val="none" w:sz="0" w:space="0" w:color="auto"/>
      </w:divBdr>
    </w:div>
    <w:div w:id="1724058449">
      <w:bodyDiv w:val="1"/>
      <w:marLeft w:val="0"/>
      <w:marRight w:val="0"/>
      <w:marTop w:val="0"/>
      <w:marBottom w:val="0"/>
      <w:divBdr>
        <w:top w:val="none" w:sz="0" w:space="0" w:color="auto"/>
        <w:left w:val="none" w:sz="0" w:space="0" w:color="auto"/>
        <w:bottom w:val="none" w:sz="0" w:space="0" w:color="auto"/>
        <w:right w:val="none" w:sz="0" w:space="0" w:color="auto"/>
      </w:divBdr>
    </w:div>
    <w:div w:id="1753896568">
      <w:bodyDiv w:val="1"/>
      <w:marLeft w:val="0"/>
      <w:marRight w:val="0"/>
      <w:marTop w:val="0"/>
      <w:marBottom w:val="0"/>
      <w:divBdr>
        <w:top w:val="none" w:sz="0" w:space="0" w:color="auto"/>
        <w:left w:val="none" w:sz="0" w:space="0" w:color="auto"/>
        <w:bottom w:val="none" w:sz="0" w:space="0" w:color="auto"/>
        <w:right w:val="none" w:sz="0" w:space="0" w:color="auto"/>
      </w:divBdr>
    </w:div>
    <w:div w:id="1763724210">
      <w:bodyDiv w:val="1"/>
      <w:marLeft w:val="0"/>
      <w:marRight w:val="0"/>
      <w:marTop w:val="0"/>
      <w:marBottom w:val="0"/>
      <w:divBdr>
        <w:top w:val="none" w:sz="0" w:space="0" w:color="auto"/>
        <w:left w:val="none" w:sz="0" w:space="0" w:color="auto"/>
        <w:bottom w:val="none" w:sz="0" w:space="0" w:color="auto"/>
        <w:right w:val="none" w:sz="0" w:space="0" w:color="auto"/>
      </w:divBdr>
    </w:div>
    <w:div w:id="1795294705">
      <w:bodyDiv w:val="1"/>
      <w:marLeft w:val="0"/>
      <w:marRight w:val="0"/>
      <w:marTop w:val="0"/>
      <w:marBottom w:val="0"/>
      <w:divBdr>
        <w:top w:val="none" w:sz="0" w:space="0" w:color="auto"/>
        <w:left w:val="none" w:sz="0" w:space="0" w:color="auto"/>
        <w:bottom w:val="none" w:sz="0" w:space="0" w:color="auto"/>
        <w:right w:val="none" w:sz="0" w:space="0" w:color="auto"/>
      </w:divBdr>
    </w:div>
    <w:div w:id="1805342867">
      <w:bodyDiv w:val="1"/>
      <w:marLeft w:val="0"/>
      <w:marRight w:val="0"/>
      <w:marTop w:val="0"/>
      <w:marBottom w:val="0"/>
      <w:divBdr>
        <w:top w:val="none" w:sz="0" w:space="0" w:color="auto"/>
        <w:left w:val="none" w:sz="0" w:space="0" w:color="auto"/>
        <w:bottom w:val="none" w:sz="0" w:space="0" w:color="auto"/>
        <w:right w:val="none" w:sz="0" w:space="0" w:color="auto"/>
      </w:divBdr>
    </w:div>
    <w:div w:id="1815835762">
      <w:bodyDiv w:val="1"/>
      <w:marLeft w:val="0"/>
      <w:marRight w:val="0"/>
      <w:marTop w:val="0"/>
      <w:marBottom w:val="0"/>
      <w:divBdr>
        <w:top w:val="none" w:sz="0" w:space="0" w:color="auto"/>
        <w:left w:val="none" w:sz="0" w:space="0" w:color="auto"/>
        <w:bottom w:val="none" w:sz="0" w:space="0" w:color="auto"/>
        <w:right w:val="none" w:sz="0" w:space="0" w:color="auto"/>
      </w:divBdr>
    </w:div>
    <w:div w:id="1822887364">
      <w:bodyDiv w:val="1"/>
      <w:marLeft w:val="0"/>
      <w:marRight w:val="0"/>
      <w:marTop w:val="0"/>
      <w:marBottom w:val="0"/>
      <w:divBdr>
        <w:top w:val="none" w:sz="0" w:space="0" w:color="auto"/>
        <w:left w:val="none" w:sz="0" w:space="0" w:color="auto"/>
        <w:bottom w:val="none" w:sz="0" w:space="0" w:color="auto"/>
        <w:right w:val="none" w:sz="0" w:space="0" w:color="auto"/>
      </w:divBdr>
    </w:div>
    <w:div w:id="1858808288">
      <w:bodyDiv w:val="1"/>
      <w:marLeft w:val="0"/>
      <w:marRight w:val="0"/>
      <w:marTop w:val="0"/>
      <w:marBottom w:val="0"/>
      <w:divBdr>
        <w:top w:val="none" w:sz="0" w:space="0" w:color="auto"/>
        <w:left w:val="none" w:sz="0" w:space="0" w:color="auto"/>
        <w:bottom w:val="none" w:sz="0" w:space="0" w:color="auto"/>
        <w:right w:val="none" w:sz="0" w:space="0" w:color="auto"/>
      </w:divBdr>
    </w:div>
    <w:div w:id="1884907795">
      <w:bodyDiv w:val="1"/>
      <w:marLeft w:val="0"/>
      <w:marRight w:val="0"/>
      <w:marTop w:val="0"/>
      <w:marBottom w:val="0"/>
      <w:divBdr>
        <w:top w:val="none" w:sz="0" w:space="0" w:color="auto"/>
        <w:left w:val="none" w:sz="0" w:space="0" w:color="auto"/>
        <w:bottom w:val="none" w:sz="0" w:space="0" w:color="auto"/>
        <w:right w:val="none" w:sz="0" w:space="0" w:color="auto"/>
      </w:divBdr>
    </w:div>
    <w:div w:id="1898588363">
      <w:bodyDiv w:val="1"/>
      <w:marLeft w:val="0"/>
      <w:marRight w:val="0"/>
      <w:marTop w:val="0"/>
      <w:marBottom w:val="0"/>
      <w:divBdr>
        <w:top w:val="none" w:sz="0" w:space="0" w:color="auto"/>
        <w:left w:val="none" w:sz="0" w:space="0" w:color="auto"/>
        <w:bottom w:val="none" w:sz="0" w:space="0" w:color="auto"/>
        <w:right w:val="none" w:sz="0" w:space="0" w:color="auto"/>
      </w:divBdr>
    </w:div>
    <w:div w:id="1905291827">
      <w:bodyDiv w:val="1"/>
      <w:marLeft w:val="0"/>
      <w:marRight w:val="0"/>
      <w:marTop w:val="0"/>
      <w:marBottom w:val="0"/>
      <w:divBdr>
        <w:top w:val="none" w:sz="0" w:space="0" w:color="auto"/>
        <w:left w:val="none" w:sz="0" w:space="0" w:color="auto"/>
        <w:bottom w:val="none" w:sz="0" w:space="0" w:color="auto"/>
        <w:right w:val="none" w:sz="0" w:space="0" w:color="auto"/>
      </w:divBdr>
    </w:div>
    <w:div w:id="1942057439">
      <w:bodyDiv w:val="1"/>
      <w:marLeft w:val="0"/>
      <w:marRight w:val="0"/>
      <w:marTop w:val="0"/>
      <w:marBottom w:val="0"/>
      <w:divBdr>
        <w:top w:val="none" w:sz="0" w:space="0" w:color="auto"/>
        <w:left w:val="none" w:sz="0" w:space="0" w:color="auto"/>
        <w:bottom w:val="none" w:sz="0" w:space="0" w:color="auto"/>
        <w:right w:val="none" w:sz="0" w:space="0" w:color="auto"/>
      </w:divBdr>
    </w:div>
    <w:div w:id="1970545893">
      <w:bodyDiv w:val="1"/>
      <w:marLeft w:val="0"/>
      <w:marRight w:val="0"/>
      <w:marTop w:val="0"/>
      <w:marBottom w:val="0"/>
      <w:divBdr>
        <w:top w:val="none" w:sz="0" w:space="0" w:color="auto"/>
        <w:left w:val="none" w:sz="0" w:space="0" w:color="auto"/>
        <w:bottom w:val="none" w:sz="0" w:space="0" w:color="auto"/>
        <w:right w:val="none" w:sz="0" w:space="0" w:color="auto"/>
      </w:divBdr>
    </w:div>
    <w:div w:id="1991903992">
      <w:bodyDiv w:val="1"/>
      <w:marLeft w:val="0"/>
      <w:marRight w:val="0"/>
      <w:marTop w:val="0"/>
      <w:marBottom w:val="0"/>
      <w:divBdr>
        <w:top w:val="none" w:sz="0" w:space="0" w:color="auto"/>
        <w:left w:val="none" w:sz="0" w:space="0" w:color="auto"/>
        <w:bottom w:val="none" w:sz="0" w:space="0" w:color="auto"/>
        <w:right w:val="none" w:sz="0" w:space="0" w:color="auto"/>
      </w:divBdr>
    </w:div>
    <w:div w:id="1993870756">
      <w:bodyDiv w:val="1"/>
      <w:marLeft w:val="0"/>
      <w:marRight w:val="0"/>
      <w:marTop w:val="0"/>
      <w:marBottom w:val="0"/>
      <w:divBdr>
        <w:top w:val="none" w:sz="0" w:space="0" w:color="auto"/>
        <w:left w:val="none" w:sz="0" w:space="0" w:color="auto"/>
        <w:bottom w:val="none" w:sz="0" w:space="0" w:color="auto"/>
        <w:right w:val="none" w:sz="0" w:space="0" w:color="auto"/>
      </w:divBdr>
    </w:div>
    <w:div w:id="1995790950">
      <w:bodyDiv w:val="1"/>
      <w:marLeft w:val="0"/>
      <w:marRight w:val="0"/>
      <w:marTop w:val="0"/>
      <w:marBottom w:val="0"/>
      <w:divBdr>
        <w:top w:val="none" w:sz="0" w:space="0" w:color="auto"/>
        <w:left w:val="none" w:sz="0" w:space="0" w:color="auto"/>
        <w:bottom w:val="none" w:sz="0" w:space="0" w:color="auto"/>
        <w:right w:val="none" w:sz="0" w:space="0" w:color="auto"/>
      </w:divBdr>
    </w:div>
    <w:div w:id="2020156947">
      <w:bodyDiv w:val="1"/>
      <w:marLeft w:val="0"/>
      <w:marRight w:val="0"/>
      <w:marTop w:val="0"/>
      <w:marBottom w:val="0"/>
      <w:divBdr>
        <w:top w:val="none" w:sz="0" w:space="0" w:color="auto"/>
        <w:left w:val="none" w:sz="0" w:space="0" w:color="auto"/>
        <w:bottom w:val="none" w:sz="0" w:space="0" w:color="auto"/>
        <w:right w:val="none" w:sz="0" w:space="0" w:color="auto"/>
      </w:divBdr>
    </w:div>
    <w:div w:id="2021350257">
      <w:bodyDiv w:val="1"/>
      <w:marLeft w:val="0"/>
      <w:marRight w:val="0"/>
      <w:marTop w:val="0"/>
      <w:marBottom w:val="0"/>
      <w:divBdr>
        <w:top w:val="none" w:sz="0" w:space="0" w:color="auto"/>
        <w:left w:val="none" w:sz="0" w:space="0" w:color="auto"/>
        <w:bottom w:val="none" w:sz="0" w:space="0" w:color="auto"/>
        <w:right w:val="none" w:sz="0" w:space="0" w:color="auto"/>
      </w:divBdr>
    </w:div>
    <w:div w:id="2050689196">
      <w:bodyDiv w:val="1"/>
      <w:marLeft w:val="0"/>
      <w:marRight w:val="0"/>
      <w:marTop w:val="0"/>
      <w:marBottom w:val="0"/>
      <w:divBdr>
        <w:top w:val="none" w:sz="0" w:space="0" w:color="auto"/>
        <w:left w:val="none" w:sz="0" w:space="0" w:color="auto"/>
        <w:bottom w:val="none" w:sz="0" w:space="0" w:color="auto"/>
        <w:right w:val="none" w:sz="0" w:space="0" w:color="auto"/>
      </w:divBdr>
    </w:div>
    <w:div w:id="2058552892">
      <w:bodyDiv w:val="1"/>
      <w:marLeft w:val="0"/>
      <w:marRight w:val="0"/>
      <w:marTop w:val="0"/>
      <w:marBottom w:val="0"/>
      <w:divBdr>
        <w:top w:val="none" w:sz="0" w:space="0" w:color="auto"/>
        <w:left w:val="none" w:sz="0" w:space="0" w:color="auto"/>
        <w:bottom w:val="none" w:sz="0" w:space="0" w:color="auto"/>
        <w:right w:val="none" w:sz="0" w:space="0" w:color="auto"/>
      </w:divBdr>
    </w:div>
    <w:div w:id="2063018223">
      <w:bodyDiv w:val="1"/>
      <w:marLeft w:val="0"/>
      <w:marRight w:val="0"/>
      <w:marTop w:val="0"/>
      <w:marBottom w:val="0"/>
      <w:divBdr>
        <w:top w:val="none" w:sz="0" w:space="0" w:color="auto"/>
        <w:left w:val="none" w:sz="0" w:space="0" w:color="auto"/>
        <w:bottom w:val="none" w:sz="0" w:space="0" w:color="auto"/>
        <w:right w:val="none" w:sz="0" w:space="0" w:color="auto"/>
      </w:divBdr>
    </w:div>
    <w:div w:id="2069456810">
      <w:bodyDiv w:val="1"/>
      <w:marLeft w:val="0"/>
      <w:marRight w:val="0"/>
      <w:marTop w:val="0"/>
      <w:marBottom w:val="0"/>
      <w:divBdr>
        <w:top w:val="none" w:sz="0" w:space="0" w:color="auto"/>
        <w:left w:val="none" w:sz="0" w:space="0" w:color="auto"/>
        <w:bottom w:val="none" w:sz="0" w:space="0" w:color="auto"/>
        <w:right w:val="none" w:sz="0" w:space="0" w:color="auto"/>
      </w:divBdr>
    </w:div>
    <w:div w:id="2079789981">
      <w:bodyDiv w:val="1"/>
      <w:marLeft w:val="0"/>
      <w:marRight w:val="0"/>
      <w:marTop w:val="0"/>
      <w:marBottom w:val="0"/>
      <w:divBdr>
        <w:top w:val="none" w:sz="0" w:space="0" w:color="auto"/>
        <w:left w:val="none" w:sz="0" w:space="0" w:color="auto"/>
        <w:bottom w:val="none" w:sz="0" w:space="0" w:color="auto"/>
        <w:right w:val="none" w:sz="0" w:space="0" w:color="auto"/>
      </w:divBdr>
    </w:div>
    <w:div w:id="2083678793">
      <w:bodyDiv w:val="1"/>
      <w:marLeft w:val="0"/>
      <w:marRight w:val="0"/>
      <w:marTop w:val="0"/>
      <w:marBottom w:val="0"/>
      <w:divBdr>
        <w:top w:val="none" w:sz="0" w:space="0" w:color="auto"/>
        <w:left w:val="none" w:sz="0" w:space="0" w:color="auto"/>
        <w:bottom w:val="none" w:sz="0" w:space="0" w:color="auto"/>
        <w:right w:val="none" w:sz="0" w:space="0" w:color="auto"/>
      </w:divBdr>
    </w:div>
    <w:div w:id="2115248223">
      <w:bodyDiv w:val="1"/>
      <w:marLeft w:val="0"/>
      <w:marRight w:val="0"/>
      <w:marTop w:val="0"/>
      <w:marBottom w:val="0"/>
      <w:divBdr>
        <w:top w:val="none" w:sz="0" w:space="0" w:color="auto"/>
        <w:left w:val="none" w:sz="0" w:space="0" w:color="auto"/>
        <w:bottom w:val="none" w:sz="0" w:space="0" w:color="auto"/>
        <w:right w:val="none" w:sz="0" w:space="0" w:color="auto"/>
      </w:divBdr>
    </w:div>
    <w:div w:id="213289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image" Target="media/image26.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63FB5-21E6-400B-8C47-E6C6D5305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1707</Words>
  <Characters>9731</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斉藤智</dc:creator>
  <cp:keywords/>
  <dc:description/>
  <cp:lastModifiedBy>鈴木　智宏</cp:lastModifiedBy>
  <cp:revision>5</cp:revision>
  <cp:lastPrinted>2021-03-20T07:10:00Z</cp:lastPrinted>
  <dcterms:created xsi:type="dcterms:W3CDTF">2022-03-24T17:46:00Z</dcterms:created>
  <dcterms:modified xsi:type="dcterms:W3CDTF">2022-03-29T05:10:00Z</dcterms:modified>
</cp:coreProperties>
</file>