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483" w:rsidRPr="00A21483" w:rsidRDefault="00A21483" w:rsidP="00A21483">
      <w:pPr>
        <w:overflowPunct w:val="0"/>
        <w:jc w:val="center"/>
        <w:textAlignment w:val="baseline"/>
        <w:rPr>
          <w:rFonts w:ascii="ＭＳ 明朝" w:hAnsi="Times New Roman" w:cs="Times New Roman"/>
          <w:color w:val="000000"/>
          <w:spacing w:val="2"/>
          <w:kern w:val="0"/>
          <w:sz w:val="18"/>
          <w:szCs w:val="18"/>
        </w:rPr>
      </w:pPr>
      <w:r w:rsidRPr="00A21483">
        <w:rPr>
          <w:rFonts w:ascii="ＭＳ 明朝" w:hAnsi="ＭＳ 明朝" w:cs="ＭＳ 明朝" w:hint="eastAsia"/>
          <w:color w:val="000000"/>
          <w:kern w:val="0"/>
          <w:sz w:val="18"/>
          <w:szCs w:val="18"/>
        </w:rPr>
        <w:t>欠格事項に該当しないものである旨の申し出書</w:t>
      </w: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r w:rsidRPr="00A21483">
        <w:rPr>
          <w:rFonts w:ascii="ＭＳ 明朝" w:hAnsi="ＭＳ 明朝" w:cs="ＭＳ 明朝" w:hint="eastAsia"/>
          <w:color w:val="000000"/>
          <w:kern w:val="0"/>
          <w:sz w:val="18"/>
          <w:szCs w:val="18"/>
        </w:rPr>
        <w:t xml:space="preserve">　申請者、申請者の役員、政令第４条の６に定める使用人及び法定代理人は「浄化槽法」第３６条第２号で定める欠格事項（下記参照）のいずれにも該当しないものであることを申し出ます。</w:t>
      </w: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r w:rsidRPr="00A21483">
        <w:rPr>
          <w:rFonts w:ascii="ＭＳ 明朝" w:hAnsi="ＭＳ 明朝" w:cs="ＭＳ 明朝" w:hint="eastAsia"/>
          <w:color w:val="000000"/>
          <w:kern w:val="0"/>
          <w:sz w:val="18"/>
          <w:szCs w:val="18"/>
        </w:rPr>
        <w:t xml:space="preserve">　なお、この申し出が事実と異なっていることが判明した場合には、許可を取り消されても異存ありません。</w:t>
      </w: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r w:rsidRPr="00A21483">
        <w:rPr>
          <w:rFonts w:ascii="ＭＳ 明朝" w:hAnsi="ＭＳ 明朝" w:cs="ＭＳ 明朝" w:hint="eastAsia"/>
          <w:color w:val="000000"/>
          <w:kern w:val="0"/>
          <w:sz w:val="18"/>
          <w:szCs w:val="18"/>
        </w:rPr>
        <w:t xml:space="preserve">　　</w:t>
      </w:r>
      <w:r>
        <w:rPr>
          <w:rFonts w:ascii="ＭＳ 明朝" w:hAnsi="ＭＳ 明朝" w:cs="ＭＳ 明朝" w:hint="eastAsia"/>
          <w:color w:val="000000"/>
          <w:kern w:val="0"/>
          <w:sz w:val="18"/>
          <w:szCs w:val="18"/>
        </w:rPr>
        <w:t xml:space="preserve">　　</w:t>
      </w:r>
      <w:r w:rsidRPr="00A21483">
        <w:rPr>
          <w:rFonts w:ascii="ＭＳ 明朝" w:hAnsi="ＭＳ 明朝" w:cs="ＭＳ 明朝" w:hint="eastAsia"/>
          <w:color w:val="000000"/>
          <w:kern w:val="0"/>
          <w:sz w:val="18"/>
          <w:szCs w:val="18"/>
        </w:rPr>
        <w:t xml:space="preserve">　　年　　月　　日</w:t>
      </w: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p>
    <w:p w:rsidR="00A21483" w:rsidRPr="00A21483" w:rsidRDefault="00A21483" w:rsidP="00A21483">
      <w:pPr>
        <w:overflowPunct w:val="0"/>
        <w:ind w:rightChars="1550" w:right="3286"/>
        <w:jc w:val="right"/>
        <w:textAlignment w:val="baseline"/>
        <w:rPr>
          <w:rFonts w:ascii="ＭＳ 明朝" w:hAnsi="Times New Roman" w:cs="Times New Roman"/>
          <w:color w:val="000000"/>
          <w:spacing w:val="2"/>
          <w:kern w:val="0"/>
          <w:sz w:val="18"/>
          <w:szCs w:val="18"/>
        </w:rPr>
      </w:pPr>
      <w:r w:rsidRPr="00A21483">
        <w:rPr>
          <w:rFonts w:ascii="ＭＳ 明朝" w:hAnsi="ＭＳ 明朝" w:cs="ＭＳ 明朝" w:hint="eastAsia"/>
          <w:color w:val="000000"/>
          <w:kern w:val="0"/>
          <w:sz w:val="18"/>
          <w:szCs w:val="18"/>
        </w:rPr>
        <w:t>申請者　住</w:t>
      </w:r>
      <w:r>
        <w:rPr>
          <w:rFonts w:ascii="ＭＳ 明朝" w:hAnsi="ＭＳ 明朝" w:cs="ＭＳ 明朝" w:hint="eastAsia"/>
          <w:color w:val="000000"/>
          <w:kern w:val="0"/>
          <w:sz w:val="18"/>
          <w:szCs w:val="18"/>
        </w:rPr>
        <w:t xml:space="preserve">　</w:t>
      </w:r>
      <w:r w:rsidRPr="00A21483">
        <w:rPr>
          <w:rFonts w:ascii="ＭＳ 明朝" w:hAnsi="ＭＳ 明朝" w:cs="ＭＳ 明朝" w:hint="eastAsia"/>
          <w:color w:val="000000"/>
          <w:kern w:val="0"/>
          <w:sz w:val="18"/>
          <w:szCs w:val="18"/>
        </w:rPr>
        <w:t>所</w:t>
      </w:r>
    </w:p>
    <w:p w:rsidR="00A21483" w:rsidRPr="00A21483" w:rsidRDefault="00A21483" w:rsidP="00A21483">
      <w:pPr>
        <w:overflowPunct w:val="0"/>
        <w:jc w:val="right"/>
        <w:textAlignment w:val="baseline"/>
        <w:rPr>
          <w:rFonts w:ascii="ＭＳ 明朝" w:hAnsi="Times New Roman" w:cs="Times New Roman"/>
          <w:color w:val="000000"/>
          <w:spacing w:val="2"/>
          <w:kern w:val="0"/>
          <w:sz w:val="18"/>
          <w:szCs w:val="18"/>
        </w:rPr>
      </w:pPr>
    </w:p>
    <w:p w:rsidR="00A21483" w:rsidRPr="00A21483" w:rsidRDefault="00A21483" w:rsidP="00A21483">
      <w:pPr>
        <w:overflowPunct w:val="0"/>
        <w:jc w:val="right"/>
        <w:textAlignment w:val="baseline"/>
        <w:rPr>
          <w:rFonts w:ascii="ＭＳ 明朝" w:hAnsi="Times New Roman" w:cs="Times New Roman"/>
          <w:color w:val="000000"/>
          <w:spacing w:val="2"/>
          <w:kern w:val="0"/>
          <w:sz w:val="18"/>
          <w:szCs w:val="18"/>
        </w:rPr>
      </w:pPr>
      <w:r w:rsidRPr="00A21483">
        <w:rPr>
          <w:rFonts w:ascii="ＭＳ 明朝" w:hAnsi="ＭＳ 明朝" w:cs="ＭＳ 明朝" w:hint="eastAsia"/>
          <w:color w:val="000000"/>
          <w:kern w:val="0"/>
          <w:sz w:val="18"/>
          <w:szCs w:val="18"/>
        </w:rPr>
        <w:t>氏</w:t>
      </w:r>
      <w:r>
        <w:rPr>
          <w:rFonts w:ascii="ＭＳ 明朝" w:hAnsi="ＭＳ 明朝" w:cs="ＭＳ 明朝" w:hint="eastAsia"/>
          <w:color w:val="000000"/>
          <w:kern w:val="0"/>
          <w:sz w:val="18"/>
          <w:szCs w:val="18"/>
        </w:rPr>
        <w:t xml:space="preserve">　</w:t>
      </w:r>
      <w:r w:rsidRPr="00A21483">
        <w:rPr>
          <w:rFonts w:ascii="ＭＳ 明朝" w:hAnsi="ＭＳ 明朝" w:cs="ＭＳ 明朝" w:hint="eastAsia"/>
          <w:color w:val="000000"/>
          <w:kern w:val="0"/>
          <w:sz w:val="18"/>
          <w:szCs w:val="18"/>
        </w:rPr>
        <w:t>名</w:t>
      </w:r>
      <w:r>
        <w:rPr>
          <w:rFonts w:ascii="ＭＳ 明朝" w:hAnsi="ＭＳ 明朝" w:cs="ＭＳ 明朝" w:hint="eastAsia"/>
          <w:color w:val="000000"/>
          <w:kern w:val="0"/>
          <w:sz w:val="18"/>
          <w:szCs w:val="18"/>
        </w:rPr>
        <w:t xml:space="preserve">　　　　　　　　　　　　　　　　　</w:t>
      </w:r>
      <w:r w:rsidRPr="00A21483">
        <w:rPr>
          <w:rFonts w:ascii="ＭＳ 明朝" w:hAnsi="Times New Roman" w:cs="ＭＳ 明朝" w:hint="eastAsia"/>
          <w:color w:val="000000"/>
          <w:kern w:val="0"/>
          <w:sz w:val="18"/>
          <w:szCs w:val="18"/>
        </w:rPr>
        <w:t>㊞</w:t>
      </w:r>
    </w:p>
    <w:p w:rsidR="00A21483" w:rsidRPr="00A21483" w:rsidRDefault="00A21483" w:rsidP="00A21483">
      <w:pPr>
        <w:overflowPunct w:val="0"/>
        <w:jc w:val="right"/>
        <w:textAlignment w:val="baseline"/>
        <w:rPr>
          <w:rFonts w:ascii="ＭＳ 明朝" w:hAnsi="Times New Roman" w:cs="Times New Roman"/>
          <w:color w:val="000000"/>
          <w:spacing w:val="2"/>
          <w:kern w:val="0"/>
          <w:sz w:val="18"/>
          <w:szCs w:val="18"/>
        </w:rPr>
      </w:pPr>
      <w:r w:rsidRPr="00A21483">
        <w:rPr>
          <w:rFonts w:ascii="ＭＳ 明朝" w:hAnsi="ＭＳ 明朝" w:cs="ＭＳ 明朝" w:hint="eastAsia"/>
          <w:color w:val="000000"/>
          <w:kern w:val="0"/>
          <w:sz w:val="18"/>
          <w:szCs w:val="18"/>
        </w:rPr>
        <w:t>（法人にあっては名称及び代表者の氏名）</w:t>
      </w: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r w:rsidRPr="00A21483">
        <w:rPr>
          <w:rFonts w:ascii="ＭＳ 明朝" w:hAnsi="ＭＳ 明朝" w:cs="ＭＳ 明朝" w:hint="eastAsia"/>
          <w:color w:val="000000"/>
          <w:kern w:val="0"/>
          <w:sz w:val="18"/>
          <w:szCs w:val="18"/>
        </w:rPr>
        <w:t xml:space="preserve">　占冠村長　</w:t>
      </w:r>
      <w:r>
        <w:rPr>
          <w:rFonts w:ascii="ＭＳ 明朝" w:hAnsi="ＭＳ 明朝" w:cs="ＭＳ 明朝" w:hint="eastAsia"/>
          <w:color w:val="000000"/>
          <w:kern w:val="0"/>
          <w:sz w:val="18"/>
          <w:szCs w:val="18"/>
        </w:rPr>
        <w:t xml:space="preserve">　　　　　　</w:t>
      </w:r>
      <w:r w:rsidRPr="00A21483">
        <w:rPr>
          <w:rFonts w:ascii="ＭＳ 明朝" w:hAnsi="ＭＳ 明朝" w:cs="ＭＳ 明朝" w:hint="eastAsia"/>
          <w:color w:val="000000"/>
          <w:kern w:val="0"/>
          <w:sz w:val="18"/>
          <w:szCs w:val="18"/>
        </w:rPr>
        <w:t xml:space="preserve">　様</w:t>
      </w:r>
    </w:p>
    <w:p w:rsidR="00A21483" w:rsidRDefault="00A21483" w:rsidP="00A21483">
      <w:pPr>
        <w:overflowPunct w:val="0"/>
        <w:textAlignment w:val="baseline"/>
        <w:rPr>
          <w:rFonts w:ascii="ＭＳ 明朝" w:hAnsi="Times New Roman" w:cs="Times New Roman"/>
          <w:color w:val="000000"/>
          <w:spacing w:val="2"/>
          <w:kern w:val="0"/>
          <w:sz w:val="18"/>
          <w:szCs w:val="18"/>
        </w:rPr>
      </w:pP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r w:rsidRPr="00A21483">
        <w:rPr>
          <w:rFonts w:ascii="ＭＳ 明朝" w:hAnsi="ＭＳ 明朝" w:cs="ＭＳ 明朝"/>
          <w:noProof/>
          <w:color w:val="000000"/>
          <w:kern w:val="0"/>
          <w:sz w:val="18"/>
          <w:szCs w:val="18"/>
        </w:rPr>
        <mc:AlternateContent>
          <mc:Choice Requires="wps">
            <w:drawing>
              <wp:anchor distT="0" distB="0" distL="72000" distR="72000" simplePos="0" relativeHeight="251659264" behindDoc="0" locked="0" layoutInCell="0" allowOverlap="1">
                <wp:simplePos x="0" y="0"/>
                <wp:positionH relativeFrom="margin">
                  <wp:align>center</wp:align>
                </wp:positionH>
                <wp:positionV relativeFrom="paragraph">
                  <wp:posOffset>288290</wp:posOffset>
                </wp:positionV>
                <wp:extent cx="5831840" cy="3291840"/>
                <wp:effectExtent l="0" t="0" r="16510" b="2286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32918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21483" w:rsidRDefault="00A21483" w:rsidP="00A21483">
                            <w:pPr>
                              <w:rPr>
                                <w:rFonts w:hAnsi="Times New Roman" w:cs="Times New Roman"/>
                                <w:noProof/>
                                <w:snapToGrid w:val="0"/>
                                <w:sz w:val="14"/>
                                <w:szCs w:val="14"/>
                              </w:rPr>
                            </w:pPr>
                            <w:bookmarkStart w:id="0" w:name="_GoBack"/>
                            <w:r>
                              <w:rPr>
                                <w:rFonts w:hint="eastAsia"/>
                                <w:snapToGrid w:val="0"/>
                                <w:sz w:val="14"/>
                                <w:szCs w:val="14"/>
                              </w:rPr>
                              <w:t>「浄化槽法」第３６条第２号</w:t>
                            </w:r>
                          </w:p>
                          <w:p w:rsidR="00A21483" w:rsidRDefault="00A21483" w:rsidP="00A21483">
                            <w:pPr>
                              <w:rPr>
                                <w:rFonts w:hAnsi="Times New Roman" w:cs="Times New Roman"/>
                                <w:noProof/>
                                <w:snapToGrid w:val="0"/>
                                <w:sz w:val="14"/>
                                <w:szCs w:val="14"/>
                              </w:rPr>
                            </w:pPr>
                            <w:r>
                              <w:rPr>
                                <w:rFonts w:hint="eastAsia"/>
                                <w:snapToGrid w:val="0"/>
                                <w:sz w:val="14"/>
                                <w:szCs w:val="14"/>
                              </w:rPr>
                              <w:t>イ　この法律又はこの法律に基づく処分に違反して罰金以上の刑に処せられ、その執行を終わり、又は執行を受けることがなくなつた日から２　年を経過しない者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ロ　第４１条第２項の規定により許可を取り消され、その取消しの日から２年を経過しない者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ハ　浄化槽清掃業者で法人であるものが第４１条第２項の規定により許可を取り消された場合において、その処分のあった日前３０日以内にそ　の浄化槽清掃業者の役員であった者でその処分のあった日から２年を経過しないもの</w:t>
                            </w:r>
                          </w:p>
                          <w:p w:rsidR="00A21483" w:rsidRDefault="00A21483" w:rsidP="00A21483">
                            <w:pPr>
                              <w:rPr>
                                <w:rFonts w:hAnsi="Times New Roman" w:cs="Times New Roman"/>
                                <w:noProof/>
                                <w:snapToGrid w:val="0"/>
                                <w:sz w:val="14"/>
                                <w:szCs w:val="14"/>
                              </w:rPr>
                            </w:pPr>
                            <w:r>
                              <w:rPr>
                                <w:rFonts w:hint="eastAsia"/>
                                <w:snapToGrid w:val="0"/>
                                <w:sz w:val="14"/>
                                <w:szCs w:val="14"/>
                              </w:rPr>
                              <w:t>ニ　第４１条第２項の規定により事業の停止を命ぜられ、その停止の期間が経過しない者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ホ　その業務に関し不正又は不誠実な行為をするおそれがあると認めるに足りる相当の理由がある者</w:t>
                            </w:r>
                          </w:p>
                          <w:p w:rsidR="00A21483" w:rsidRDefault="00A21483" w:rsidP="00A21483">
                            <w:pPr>
                              <w:rPr>
                                <w:rFonts w:hAnsi="Times New Roman" w:cs="Times New Roman"/>
                                <w:noProof/>
                                <w:snapToGrid w:val="0"/>
                                <w:sz w:val="14"/>
                                <w:szCs w:val="14"/>
                              </w:rPr>
                            </w:pPr>
                            <w:r>
                              <w:rPr>
                                <w:rFonts w:hint="eastAsia"/>
                                <w:snapToGrid w:val="0"/>
                                <w:sz w:val="14"/>
                                <w:szCs w:val="14"/>
                              </w:rPr>
                              <w:t>ヘ　廃棄物の処理及び清掃に関する法律第７条第１項若しくは第６項の規定、第７条の２第１項の規定若しくは同法第１６条の規定（一般廃棄　物に係るものに限る。）又は同法第７条の３の規定による命令に違反して罰金以上の刑に処せられ、その執行を終わり、又は執行を受けるこ　とがなくなった日から２年を経過しない者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ト　廃棄物の処理及び清掃に関する法律第７条の４の規定により許可を取り消され、その取消しの日から２年を経過しない者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チ　廃棄物の処理及び清掃に関する法律第７条第１項又は第６項の許可を受けて一般廃棄物の収集、運搬又は処分を業として行う者（以下「一　般廃棄物処理業者」という。）で法人であるものが同法第７条の４の規定により許可を取り消された場合において、その処分のあった日前３　０日以内にその一般廃棄物処理業者の役員であった者でその処分のあった日から２年を経過しないもの</w:t>
                            </w:r>
                          </w:p>
                          <w:p w:rsidR="00A21483" w:rsidRDefault="00A21483" w:rsidP="00A21483">
                            <w:pPr>
                              <w:rPr>
                                <w:rFonts w:hAnsi="Times New Roman" w:cs="Times New Roman"/>
                                <w:noProof/>
                                <w:snapToGrid w:val="0"/>
                                <w:sz w:val="14"/>
                                <w:szCs w:val="14"/>
                              </w:rPr>
                            </w:pPr>
                            <w:r>
                              <w:rPr>
                                <w:rFonts w:hint="eastAsia"/>
                                <w:snapToGrid w:val="0"/>
                                <w:sz w:val="14"/>
                                <w:szCs w:val="14"/>
                              </w:rPr>
                              <w:t>リ　浄化槽清掃業に係る営業に関し成年者と同一の行為能力を有しない未成年者でその法定代理人がイからチまでのいずれかに該当するもの</w:t>
                            </w:r>
                          </w:p>
                          <w:p w:rsidR="00A21483" w:rsidRDefault="00A21483" w:rsidP="00A21483">
                            <w:pPr>
                              <w:rPr>
                                <w:rFonts w:hAnsi="Times New Roman" w:cs="Times New Roman"/>
                                <w:noProof/>
                                <w:snapToGrid w:val="0"/>
                                <w:sz w:val="14"/>
                                <w:szCs w:val="14"/>
                              </w:rPr>
                            </w:pPr>
                            <w:r>
                              <w:rPr>
                                <w:rFonts w:hint="eastAsia"/>
                                <w:snapToGrid w:val="0"/>
                                <w:sz w:val="14"/>
                                <w:szCs w:val="14"/>
                              </w:rPr>
                              <w:t>ヌ　法人でその役員のうちにイからリまでのいずれかに該当する者があるもの</w:t>
                            </w:r>
                            <w:bookmarkEnd w:id="0"/>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2.7pt;width:459.2pt;height:259.2pt;z-index:251659264;visibility:visible;mso-wrap-style:square;mso-width-percent:0;mso-height-percent:0;mso-wrap-distance-left:2mm;mso-wrap-distance-top:0;mso-wrap-distance-right:2mm;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" o:allowincell="f" filled="f" strokeweight=".2mm">
                <v:textbox inset="2mm,2mm,2mm,2mm">
                  <w:txbxContent>
                    <w:p w:rsidR="00A21483" w:rsidRDefault="00A21483" w:rsidP="00A21483">
                      <w:pPr>
                        <w:rPr>
                          <w:rFonts w:hAnsi="Times New Roman" w:cs="Times New Roman"/>
                          <w:noProof/>
                          <w:snapToGrid w:val="0"/>
                          <w:sz w:val="14"/>
                          <w:szCs w:val="14"/>
                        </w:rPr>
                      </w:pPr>
                      <w:bookmarkStart w:id="1" w:name="_GoBack"/>
                      <w:r>
                        <w:rPr>
                          <w:rFonts w:hint="eastAsia"/>
                          <w:snapToGrid w:val="0"/>
                          <w:sz w:val="14"/>
                          <w:szCs w:val="14"/>
                        </w:rPr>
                        <w:t>「浄化槽法」第３６条第２号</w:t>
                      </w:r>
                    </w:p>
                    <w:p w:rsidR="00A21483" w:rsidRDefault="00A21483" w:rsidP="00A21483">
                      <w:pPr>
                        <w:rPr>
                          <w:rFonts w:hAnsi="Times New Roman" w:cs="Times New Roman"/>
                          <w:noProof/>
                          <w:snapToGrid w:val="0"/>
                          <w:sz w:val="14"/>
                          <w:szCs w:val="14"/>
                        </w:rPr>
                      </w:pPr>
                      <w:r>
                        <w:rPr>
                          <w:rFonts w:hint="eastAsia"/>
                          <w:snapToGrid w:val="0"/>
                          <w:sz w:val="14"/>
                          <w:szCs w:val="14"/>
                        </w:rPr>
                        <w:t>イ　この法律又はこの法律に基づく処分に違反して罰金以上の刑に処せられ、その執行を終わり、又は執行を受けることがなくなつた日から２　年を経過しない者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ロ　第４１条第２項の規定により許可を取り消され、その取消しの日から２年を経過しない者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ハ　浄化槽清掃業者で法人であるものが第４１条第２項の規定により許可を取り消された場合において、その処分のあった日前３０日以内にそ　の浄化槽清掃業者の役員であった者でその処分のあった日から２年を経過しないもの</w:t>
                      </w:r>
                    </w:p>
                    <w:p w:rsidR="00A21483" w:rsidRDefault="00A21483" w:rsidP="00A21483">
                      <w:pPr>
                        <w:rPr>
                          <w:rFonts w:hAnsi="Times New Roman" w:cs="Times New Roman"/>
                          <w:noProof/>
                          <w:snapToGrid w:val="0"/>
                          <w:sz w:val="14"/>
                          <w:szCs w:val="14"/>
                        </w:rPr>
                      </w:pPr>
                      <w:r>
                        <w:rPr>
                          <w:rFonts w:hint="eastAsia"/>
                          <w:snapToGrid w:val="0"/>
                          <w:sz w:val="14"/>
                          <w:szCs w:val="14"/>
                        </w:rPr>
                        <w:t>ニ　第４１条第２項の規定により事業の停止を命ぜられ、その停止の期間が経過しない者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ホ　その業務に関し不正又は不誠実な行為をするおそれがあると認めるに足りる相当の理由がある者</w:t>
                      </w:r>
                    </w:p>
                    <w:p w:rsidR="00A21483" w:rsidRDefault="00A21483" w:rsidP="00A21483">
                      <w:pPr>
                        <w:rPr>
                          <w:rFonts w:hAnsi="Times New Roman" w:cs="Times New Roman"/>
                          <w:noProof/>
                          <w:snapToGrid w:val="0"/>
                          <w:sz w:val="14"/>
                          <w:szCs w:val="14"/>
                        </w:rPr>
                      </w:pPr>
                      <w:r>
                        <w:rPr>
                          <w:rFonts w:hint="eastAsia"/>
                          <w:snapToGrid w:val="0"/>
                          <w:sz w:val="14"/>
                          <w:szCs w:val="14"/>
                        </w:rPr>
                        <w:t>ヘ　廃棄物の処理及び清掃に関する法律第７条第１項若しくは第６項の規定、第７条の２第１項の規定若しくは同法第１６条の規定（一般廃棄　物に係るものに限る。）又は同法第７条の３の規定による命令に違反して罰金以上の刑に処せられ、その執行を終わり、又は執行を受けるこ　とがなくなった日から２年を経過しない者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ト　廃棄物の処理及び清掃に関する法律第７条の４の規定により許可を取り消され、その取消しの日から２年を経過しない者</w:t>
                      </w:r>
                    </w:p>
                    <w:p w:rsidR="00A21483" w:rsidRDefault="00A21483" w:rsidP="00A21483">
                      <w:pPr>
                        <w:rPr>
                          <w:rFonts w:hAnsi="Times New Roman" w:cs="Times New Roman"/>
                          <w:noProof/>
                          <w:snapToGrid w:val="0"/>
                          <w:sz w:val="14"/>
                          <w:szCs w:val="14"/>
                        </w:rPr>
                      </w:pPr>
                      <w:r>
                        <w:rPr>
                          <w:rFonts w:hint="eastAsia"/>
                          <w:snapToGrid w:val="0"/>
                          <w:sz w:val="14"/>
                          <w:szCs w:val="14"/>
                        </w:rPr>
                        <w:t>チ　廃棄物の処理及び清掃に関する法律第７条第１項又は第６項の許可を受けて一般廃棄物の収集、運搬又は処分を業として行う者（以下「一　般廃棄物処理業者」という。）で法人であるものが同法第７条の４の規定により許可を取り消された場合において、その処分のあった日前３　０日以内にその一般廃棄物処理業者の役員であった者でその処分のあった日から２年を経過しないもの</w:t>
                      </w:r>
                    </w:p>
                    <w:p w:rsidR="00A21483" w:rsidRDefault="00A21483" w:rsidP="00A21483">
                      <w:pPr>
                        <w:rPr>
                          <w:rFonts w:hAnsi="Times New Roman" w:cs="Times New Roman"/>
                          <w:noProof/>
                          <w:snapToGrid w:val="0"/>
                          <w:sz w:val="14"/>
                          <w:szCs w:val="14"/>
                        </w:rPr>
                      </w:pPr>
                      <w:r>
                        <w:rPr>
                          <w:rFonts w:hint="eastAsia"/>
                          <w:snapToGrid w:val="0"/>
                          <w:sz w:val="14"/>
                          <w:szCs w:val="14"/>
                        </w:rPr>
                        <w:t>リ　浄化槽清掃業に係る営業に関し成年者と同一の行為能力を有しない未成年者でその法定代理人がイからチまでのいずれかに該当するもの</w:t>
                      </w:r>
                    </w:p>
                    <w:p w:rsidR="00A21483" w:rsidRDefault="00A21483" w:rsidP="00A21483">
                      <w:pPr>
                        <w:rPr>
                          <w:rFonts w:hAnsi="Times New Roman" w:cs="Times New Roman"/>
                          <w:noProof/>
                          <w:snapToGrid w:val="0"/>
                          <w:sz w:val="14"/>
                          <w:szCs w:val="14"/>
                        </w:rPr>
                      </w:pPr>
                      <w:r>
                        <w:rPr>
                          <w:rFonts w:hint="eastAsia"/>
                          <w:snapToGrid w:val="0"/>
                          <w:sz w:val="14"/>
                          <w:szCs w:val="14"/>
                        </w:rPr>
                        <w:t>ヌ　法人でその役員のうちにイからリまでのいずれかに該当する者があるもの</w:t>
                      </w:r>
                      <w:bookmarkEnd w:id="1"/>
                    </w:p>
                  </w:txbxContent>
                </v:textbox>
                <w10:wrap type="square" anchorx="margin"/>
              </v:shape>
            </w:pict>
          </mc:Fallback>
        </mc:AlternateContent>
      </w:r>
      <w:r w:rsidRPr="00A21483">
        <w:rPr>
          <w:rFonts w:ascii="ＭＳ 明朝" w:hAnsi="ＭＳ 明朝" w:cs="ＭＳ 明朝" w:hint="eastAsia"/>
          <w:color w:val="000000"/>
          <w:kern w:val="0"/>
          <w:sz w:val="18"/>
          <w:szCs w:val="18"/>
        </w:rPr>
        <w:t>欠格事項</w:t>
      </w:r>
    </w:p>
    <w:p w:rsidR="00A21483" w:rsidRPr="00A21483" w:rsidRDefault="00A21483" w:rsidP="00A21483">
      <w:pPr>
        <w:overflowPunct w:val="0"/>
        <w:textAlignment w:val="baseline"/>
        <w:rPr>
          <w:rFonts w:ascii="ＭＳ 明朝" w:hAnsi="Times New Roman" w:cs="Times New Roman" w:hint="eastAsia"/>
          <w:color w:val="000000"/>
          <w:spacing w:val="2"/>
          <w:kern w:val="0"/>
          <w:sz w:val="18"/>
          <w:szCs w:val="18"/>
        </w:rPr>
      </w:pPr>
    </w:p>
    <w:p w:rsidR="00A21483" w:rsidRPr="00A21483" w:rsidRDefault="00A21483" w:rsidP="00A21483">
      <w:pPr>
        <w:overflowPunct w:val="0"/>
        <w:textAlignment w:val="baseline"/>
        <w:rPr>
          <w:rFonts w:ascii="ＭＳ 明朝" w:hAnsi="Times New Roman" w:cs="Times New Roman"/>
          <w:color w:val="000000"/>
          <w:spacing w:val="2"/>
          <w:kern w:val="0"/>
          <w:sz w:val="18"/>
          <w:szCs w:val="18"/>
        </w:rPr>
      </w:pPr>
      <w:r w:rsidRPr="00A21483">
        <w:rPr>
          <w:rFonts w:ascii="ＭＳ 明朝" w:hAnsi="ＭＳ 明朝" w:cs="ＭＳ 明朝" w:hint="eastAsia"/>
          <w:color w:val="000000"/>
          <w:kern w:val="0"/>
          <w:sz w:val="18"/>
          <w:szCs w:val="18"/>
        </w:rPr>
        <w:t xml:space="preserve">　</w:t>
      </w:r>
    </w:p>
    <w:p w:rsidR="00C53266" w:rsidRDefault="00A21483"/>
    <w:sectPr w:rsidR="00C53266" w:rsidSect="00A21483">
      <w:pgSz w:w="11906" w:h="16838"/>
      <w:pgMar w:top="1530" w:right="1360" w:bottom="1304" w:left="1360" w:header="720" w:footer="720" w:gutter="0"/>
      <w:pgNumType w:start="1"/>
      <w:cols w:space="720"/>
      <w:noEndnote/>
      <w:docGrid w:type="linesAndChar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83"/>
    <w:rsid w:val="002A0012"/>
    <w:rsid w:val="005D6AE6"/>
    <w:rsid w:val="00813701"/>
    <w:rsid w:val="008F2B9A"/>
    <w:rsid w:val="00A21483"/>
    <w:rsid w:val="00E07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371296A"/>
  <w15:chartTrackingRefBased/>
  <w15:docId w15:val="{0E44BC45-83F6-4D72-A2B2-DD451C9F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Words>
  <Characters>217</Characters>
  <Application>Microsoft Office Word</Application>
  <DocSecurity>0</DocSecurity>
  <Lines>1</Lines>
  <Paragraphs>1</Paragraphs>
  <ScaleCrop>false</ScaleCrop>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義和</dc:creator>
  <cp:keywords/>
  <dc:description/>
  <cp:lastModifiedBy>後藤　義和</cp:lastModifiedBy>
  <cp:revision>1</cp:revision>
  <dcterms:created xsi:type="dcterms:W3CDTF">2020-10-27T05:44:00Z</dcterms:created>
  <dcterms:modified xsi:type="dcterms:W3CDTF">2020-10-27T05:47:00Z</dcterms:modified>
</cp:coreProperties>
</file>